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B25" w:rsidRDefault="008C0B25" w:rsidP="008C0B25">
      <w:pPr>
        <w:tabs>
          <w:tab w:val="left" w:pos="6623"/>
        </w:tabs>
        <w:spacing w:line="600" w:lineRule="exact"/>
        <w:rPr>
          <w:rFonts w:ascii="黑体" w:eastAsia="黑体" w:hAnsi="黑体" w:cs="黑体" w:hint="eastAsia"/>
          <w:sz w:val="32"/>
          <w:szCs w:val="32"/>
        </w:rPr>
      </w:pPr>
      <w:r>
        <w:rPr>
          <w:rFonts w:ascii="黑体" w:eastAsia="黑体" w:hAnsi="黑体" w:cs="黑体" w:hint="eastAsia"/>
          <w:sz w:val="32"/>
          <w:szCs w:val="32"/>
        </w:rPr>
        <w:t>附件2</w:t>
      </w:r>
    </w:p>
    <w:p w:rsidR="008C0B25" w:rsidRDefault="008C0B25" w:rsidP="008C0B25">
      <w:pPr>
        <w:tabs>
          <w:tab w:val="left" w:pos="6623"/>
        </w:tabs>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宁夏回族自治区教师资格认定</w:t>
      </w:r>
    </w:p>
    <w:p w:rsidR="008C0B25" w:rsidRDefault="008C0B25" w:rsidP="008C0B25">
      <w:pPr>
        <w:tabs>
          <w:tab w:val="left" w:pos="6623"/>
        </w:tabs>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体检标准及办法</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rsidR="008C0B25" w:rsidRDefault="008C0B25" w:rsidP="008C0B25">
      <w:pPr>
        <w:tabs>
          <w:tab w:val="left" w:pos="6623"/>
        </w:tabs>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一、适用对象</w:t>
      </w:r>
    </w:p>
    <w:p w:rsidR="008C0B25" w:rsidRDefault="008C0B25" w:rsidP="008C0B25">
      <w:pPr>
        <w:tabs>
          <w:tab w:val="left" w:pos="6623"/>
        </w:tabs>
        <w:spacing w:line="600" w:lineRule="exact"/>
        <w:ind w:firstLineChars="200" w:firstLine="640"/>
        <w:rPr>
          <w:rFonts w:ascii="黑体" w:eastAsia="黑体" w:hAnsi="黑体" w:cs="黑体" w:hint="eastAsia"/>
          <w:sz w:val="32"/>
          <w:szCs w:val="32"/>
        </w:rPr>
      </w:pPr>
      <w:r>
        <w:rPr>
          <w:rFonts w:ascii="仿宋_GB2312" w:eastAsia="仿宋_GB2312" w:hAnsi="仿宋_GB2312" w:cs="仿宋_GB2312" w:hint="eastAsia"/>
          <w:sz w:val="32"/>
          <w:szCs w:val="32"/>
        </w:rPr>
        <w:t>本办法适用对象为在我区申请教师资格认定的人员。</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黑体" w:eastAsia="黑体" w:hAnsi="黑体" w:cs="黑体" w:hint="eastAsia"/>
          <w:sz w:val="32"/>
          <w:szCs w:val="32"/>
        </w:rPr>
        <w:t>二、体检结果分为合格、不合格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（一）严重心脏病、心肌病，不合格。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先天性心脏病经手术治愈或室间隔缺损分流量少、动脉导管未闭返流血量少，经二级以上医院专科检查确定无需手术者，合格。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（二）结核病未治愈者不合格。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原发性肺结核、继发性肺结核、结核性胸膜炎，临床治愈后稳定1年无变化者，合格。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肺外结核病：肾结核、骨结核、腹膜结核、淋巴结核等，临床治愈后2年无复发，经二级以上医院（或结核病防治所）检查无变化者，合格。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（三）严重的血液病，不合格。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单纯性缺铁性贫血，血红蛋白男性高于90g/L、女性高于80g／L，合格。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（四）慢性支气管炎伴阻塞性肺气肿、严重支气管扩张、严重支气管哮喘，不合格。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（五）严重慢性胃、肠疾病不合格。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胃溃疡或十二指肠溃疡已愈合，且1年内无出血史，1年以上无症状者，合格。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胃次全切除术后无严重并发症者，合格。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（六）各种急慢性肝炎和肝硬化不合格。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（七）恶性肿瘤不合格。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（八）慢性肾炎、慢性肾盂炎、多囊肾、肾功能不全，或急性肾炎治愈不足2年，不合格。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（九）I型糖尿病、П型糖尿病，伴心、脑、肾、眼及末梢循环等其他器官功能严重受损者，不合格。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尿崩症、肢端肥大症等内分泌系统疾病患者，不合格。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甲状腺功能亢进治愈后1年无症状和体征者，合格。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（十）有癫痫病史、精神病史、癔病史、严重的神经官能症（经常头痛头晕、失眠、记忆力明显下降等），精神活性物质滥用和依赖者，不合格。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（十一）红斑狼疮、皮肌炎和多发性肌炎、硬皮病、结节性</w:t>
      </w:r>
      <w:r>
        <w:rPr>
          <w:rFonts w:ascii="仿宋_GB2312" w:eastAsia="仿宋_GB2312" w:hAnsi="仿宋_GB2312" w:cs="仿宋_GB2312" w:hint="eastAsia"/>
          <w:sz w:val="32"/>
          <w:szCs w:val="32"/>
        </w:rPr>
        <w:lastRenderedPageBreak/>
        <w:t>多动脉炎、类风湿性关节炎等各种弥漫性结缔组织疾病，大动脉炎，不合格。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（十二）淋病、梅毒、软下疳、性病性淋巴肉芽肿、尖锐湿疣、生殖器疱疹，艾滋病，不合格。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（十三）晚期血吸虫病，晚期血丝虫病兼有橡皮肿或有乳糜尿，不合格。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（十四）色盲、色弱，幼儿园教师资格，不合格。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（十五）青光眼、视网膜、视神经疾病，不合格。陈旧性或稳定性眼底病，合格。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（十六）双耳均有听力障碍，在佩戴助听器情况下，双耳在3米以内耳语仍听不见者，不合格。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（十七）四肢有一肢缺失或不能运动，借助辅助工具仍不能完成教学者，不合格。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（十八）语言残疾或口腔有生理缺陷及耳、鼻、喉疾病之一并妨碍发音者，不合格。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（十九）面部有较大面积（3</w:t>
      </w:r>
      <w:r>
        <w:rPr>
          <w:rFonts w:ascii="Arial" w:eastAsia="仿宋_GB2312" w:hAnsi="Arial" w:cs="Arial"/>
          <w:sz w:val="32"/>
          <w:szCs w:val="32"/>
        </w:rPr>
        <w:t>×</w:t>
      </w:r>
      <w:r>
        <w:rPr>
          <w:rFonts w:ascii="仿宋_GB2312" w:eastAsia="仿宋_GB2312" w:hAnsi="仿宋_GB2312" w:cs="仿宋_GB2312" w:hint="eastAsia"/>
          <w:sz w:val="32"/>
          <w:szCs w:val="32"/>
        </w:rPr>
        <w:t>3厘米）疤痕、血管瘤、白癜风、色素痣，或斜颈、面瘫、唇腭裂及其手术后遗症、一眼失明及五官先天或后天性残缺、畸形等情况，经修正和借助辅助工具仍严重影响面容者，幼儿园、小学教师资格，不合格。</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（二十）申请幼儿园教师资格，淋球菌、梅毒螺旋体和妇科滴虫、外阴阴道假丝酵母菌（念球菌）检查阳性者，不合格。</w:t>
      </w:r>
    </w:p>
    <w:p w:rsidR="008C0B25" w:rsidRDefault="008C0B25" w:rsidP="008C0B25">
      <w:pPr>
        <w:tabs>
          <w:tab w:val="left" w:pos="6623"/>
        </w:tabs>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lastRenderedPageBreak/>
        <w:t>三、体检机构</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各级教师资格认定机构依法指定县级以上体检医院或体检中心负责体检，所指定的体检医院须具有二级及以上资质、体检费用标准通过当地物价部门审核。</w:t>
      </w:r>
    </w:p>
    <w:p w:rsidR="008C0B25" w:rsidRDefault="008C0B25" w:rsidP="008C0B25">
      <w:pPr>
        <w:tabs>
          <w:tab w:val="left" w:pos="6623"/>
        </w:tabs>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四、体检要求</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（三）参与体检工作的各科医师要对本科所检项目负责，不</w:t>
      </w:r>
      <w:r>
        <w:rPr>
          <w:rFonts w:ascii="仿宋_GB2312" w:eastAsia="仿宋_GB2312" w:hAnsi="仿宋_GB2312" w:cs="仿宋_GB2312" w:hint="eastAsia"/>
          <w:sz w:val="32"/>
          <w:szCs w:val="32"/>
        </w:rPr>
        <w:lastRenderedPageBreak/>
        <w:t>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rsidR="008C0B25" w:rsidRDefault="008C0B25" w:rsidP="008C0B25">
      <w:pPr>
        <w:tabs>
          <w:tab w:val="left" w:pos="6623"/>
        </w:tabs>
        <w:spacing w:line="600" w:lineRule="exact"/>
        <w:ind w:firstLineChars="200" w:firstLine="640"/>
        <w:rPr>
          <w:rFonts w:ascii="黑体" w:eastAsia="黑体" w:hAnsi="黑体" w:cs="黑体" w:hint="eastAsia"/>
          <w:sz w:val="32"/>
          <w:szCs w:val="32"/>
        </w:rPr>
      </w:pPr>
      <w:r>
        <w:rPr>
          <w:rFonts w:ascii="黑体" w:eastAsia="黑体" w:hAnsi="黑体" w:cs="黑体" w:hint="eastAsia"/>
          <w:sz w:val="32"/>
          <w:szCs w:val="32"/>
        </w:rPr>
        <w:t>五、其他说明事项</w:t>
      </w:r>
    </w:p>
    <w:p w:rsidR="008C0B25" w:rsidRDefault="008C0B25" w:rsidP="008C0B25">
      <w:pPr>
        <w:tabs>
          <w:tab w:val="left" w:pos="6623"/>
        </w:tabs>
        <w:spacing w:line="60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本办法自印发之日起执行，原办法自本办法实施之日起废止。本办法由宁夏回族自治区教育厅负责解释。</w:t>
      </w:r>
    </w:p>
    <w:p w:rsidR="008C0B25" w:rsidRDefault="008C0B25" w:rsidP="008C0B25">
      <w:pPr>
        <w:tabs>
          <w:tab w:val="left" w:pos="6623"/>
        </w:tabs>
        <w:spacing w:line="600" w:lineRule="exact"/>
        <w:rPr>
          <w:rFonts w:ascii="黑体" w:eastAsia="黑体" w:hAnsi="黑体" w:cs="黑体" w:hint="eastAsia"/>
          <w:sz w:val="32"/>
          <w:szCs w:val="32"/>
        </w:rPr>
      </w:pPr>
    </w:p>
    <w:sectPr w:rsidR="008C0B25">
      <w:footerReference w:type="even" r:id="rId6"/>
      <w:footerReference w:type="default" r:id="rId7"/>
      <w:pgSz w:w="11906" w:h="16838"/>
      <w:pgMar w:top="2098" w:right="1474" w:bottom="1985" w:left="1588" w:header="851" w:footer="1418" w:gutter="0"/>
      <w:pgNumType w:fmt="numberInDash"/>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44AD" w:rsidRDefault="00FD44AD" w:rsidP="008C0B25">
      <w:r>
        <w:separator/>
      </w:r>
    </w:p>
  </w:endnote>
  <w:endnote w:type="continuationSeparator" w:id="1">
    <w:p w:rsidR="00FD44AD" w:rsidRDefault="00FD44AD" w:rsidP="008C0B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C" w:rsidRDefault="00FD44AD">
    <w:pPr>
      <w:pStyle w:val="a4"/>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D9145B">
      <w:rPr>
        <w:rFonts w:ascii="宋体" w:hAnsi="宋体"/>
        <w:noProof/>
        <w:sz w:val="28"/>
        <w:szCs w:val="28"/>
        <w:lang w:val="zh-CN" w:eastAsia="zh-CN"/>
      </w:rPr>
      <w:t>-</w:t>
    </w:r>
    <w:r w:rsidRPr="00D9145B">
      <w:rPr>
        <w:rFonts w:ascii="宋体" w:hAnsi="宋体"/>
        <w:noProof/>
        <w:sz w:val="28"/>
        <w:szCs w:val="28"/>
        <w:lang w:val="en-US" w:eastAsia="zh-CN"/>
      </w:rPr>
      <w:t xml:space="preserve"> 14 -</w:t>
    </w:r>
    <w:r>
      <w:rPr>
        <w:rFonts w:ascii="宋体" w:hAnsi="宋体"/>
        <w:sz w:val="28"/>
        <w:szCs w:val="2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F1C" w:rsidRDefault="00FD44AD">
    <w:pPr>
      <w:pStyle w:val="a4"/>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8C0B25" w:rsidRPr="008C0B25">
      <w:rPr>
        <w:rFonts w:ascii="宋体" w:hAnsi="宋体"/>
        <w:noProof/>
        <w:sz w:val="28"/>
        <w:szCs w:val="28"/>
        <w:lang w:val="zh-CN" w:eastAsia="zh-CN"/>
      </w:rPr>
      <w:t>-</w:t>
    </w:r>
    <w:r w:rsidR="008C0B25" w:rsidRPr="008C0B25">
      <w:rPr>
        <w:rFonts w:ascii="宋体" w:hAnsi="宋体"/>
        <w:noProof/>
        <w:sz w:val="28"/>
        <w:szCs w:val="28"/>
        <w:lang w:val="en-US" w:eastAsia="zh-CN"/>
      </w:rPr>
      <w:t xml:space="preserve"> 5 -</w:t>
    </w:r>
    <w:r>
      <w:rPr>
        <w:rFonts w:ascii="宋体" w:hAnsi="宋体"/>
        <w:sz w:val="28"/>
        <w:szCs w:val="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44AD" w:rsidRDefault="00FD44AD" w:rsidP="008C0B25">
      <w:r>
        <w:separator/>
      </w:r>
    </w:p>
  </w:footnote>
  <w:footnote w:type="continuationSeparator" w:id="1">
    <w:p w:rsidR="00FD44AD" w:rsidRDefault="00FD44AD" w:rsidP="008C0B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C0B25"/>
    <w:rsid w:val="008C0B25"/>
    <w:rsid w:val="00FD44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0B2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C0B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C0B25"/>
    <w:rPr>
      <w:sz w:val="18"/>
      <w:szCs w:val="18"/>
    </w:rPr>
  </w:style>
  <w:style w:type="paragraph" w:styleId="a4">
    <w:name w:val="footer"/>
    <w:basedOn w:val="a"/>
    <w:link w:val="Char0"/>
    <w:uiPriority w:val="99"/>
    <w:unhideWhenUsed/>
    <w:rsid w:val="008C0B2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C0B25"/>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329</Words>
  <Characters>1881</Characters>
  <Application>Microsoft Office Word</Application>
  <DocSecurity>0</DocSecurity>
  <Lines>15</Lines>
  <Paragraphs>4</Paragraphs>
  <ScaleCrop>false</ScaleCrop>
  <Company>Microsoft</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3</cp:revision>
  <dcterms:created xsi:type="dcterms:W3CDTF">2020-08-31T01:40:00Z</dcterms:created>
  <dcterms:modified xsi:type="dcterms:W3CDTF">2020-08-31T01:41:00Z</dcterms:modified>
</cp:coreProperties>
</file>