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泾源县轻工产业孵化园标准化厂房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管理办法（试行）</w:t>
      </w:r>
    </w:p>
    <w:bookmarkEnd w:id="0"/>
    <w:p>
      <w:pPr>
        <w:pStyle w:val="4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第一章 总则</w:t>
      </w:r>
    </w:p>
    <w:p>
      <w:pPr>
        <w:pStyle w:val="4"/>
        <w:numPr>
          <w:ilvl w:val="0"/>
          <w:numId w:val="0"/>
        </w:numP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     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第一条   制定目的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2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进一步加强泾源县轻工产业孵化园标准化厂房（以下简称孵化园厂房）租赁、管理和服务，优化资源配置，提高土地集约利用水平，促进产业集聚和高质量发展，保障安全生产与可持续发展，结合园区实际，制定本办法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00" w:leftChars="0" w:firstLine="0" w:firstLineChars="0"/>
        <w:jc w:val="left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适用范围</w:t>
      </w:r>
    </w:p>
    <w:p>
      <w:pPr>
        <w:pStyle w:val="3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本办法适用于园区内由政府投资建设、管理的标准化厂房（含政府移交园区管理的闽宁扶贫产业园）及园区公共冷冻冷藏库等设施。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left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第三条 管理主体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泾源县轻工产业园区管理委员会（以下简称管委会）是孵化园厂房的管理主体，负责厂房的招商、租赁、入园审定、出园审批等管理工作。由管委会委托泾源县园区发展服务公司（以下简称园区公司）负责孵化园厂房租费收缴、维修养护、物业管理等日常运营服务工作。</w:t>
      </w:r>
    </w:p>
    <w:p>
      <w:pPr>
        <w:pStyle w:val="4"/>
        <w:numPr>
          <w:ilvl w:val="0"/>
          <w:numId w:val="0"/>
        </w:numPr>
        <w:ind w:leftChars="0"/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第二章 企业入园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2" w:firstLineChars="200"/>
        <w:jc w:val="left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第四条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 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准入条件</w:t>
      </w:r>
    </w:p>
    <w:p>
      <w:pPr>
        <w:pStyle w:val="3"/>
        <w:ind w:firstLine="642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1、产业契合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企业生产经营类别属国家产业发展指导目录中的鼓励类产业，符合区、市、县和园区产业规划，重点鼓励园区主导的农产品精深加工、冷凉果蔬加工、冷链物流、大健康产品、轻工纺织等无污染、低能耗、成长性好的产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2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2、资质合规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：企业依法成立，营业执照、环评批复、安全生产许可证等齐全，无不良记录；财务和管理制度健全；企业经营收入在泾源县纳税。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2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3、投资强度：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单层厂房固定资产投资额最少不低于600万元。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2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4、绿色要求：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单位产值能耗、污染物排放达国家一级标准。 </w:t>
      </w:r>
    </w:p>
    <w:p>
      <w:pPr>
        <w:ind w:firstLine="642" w:firstLineChars="200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第五条 禁止入驻项目：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 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1、使用落后生产工艺、设备或生产落后产品的； 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2、高污染、高耗能、高耗水（“三高”项目）的；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3、存在重大安全生产隐患且无法有效整改的；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4、国家明令禁止或淘汰的。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2" w:firstLineChars="200"/>
        <w:jc w:val="left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第六条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 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入驻流程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2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1、企业申请。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企业入驻孵化园应向管委会（招商服务局）提供以下资料：项目可行性研究报告（实施方案）、 企业营业执照、法定代表人身份证明、项目备案文件或其他立项证明文件、生产工艺说明、环境影响评价批复文件（备案文件）或能够充分说明项目情况的相关材料。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2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2、项目审核。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管委会（招商服务局）收到企业入园申请后，于5个工作日内组织各内设机构对申请项目进行评审，重点审查企业资质、产业合规性、环保安全风险、投资强度、产出效益等，并指派招商人员实地进行考察，作出审核意见，提交管委会党工委会议研究审定后方可入园。涉及特殊项目、重大入园优惠政策，提请党工委会议研究决定。特事特办的项目，可以先入园，后履行相关程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2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3、下达批复。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对通过评审的项目，由园区管委会下发《准入通知书》。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2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4、签订协议。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企业在收到《准入通知书》后，管委会与申请企业签订正式入园投资协议。园区公司负责协助企业办理入园相关手续。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880" w:firstLineChars="9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第三章    厂房租赁管理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2" w:firstLineChars="200"/>
        <w:jc w:val="left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第七条 厂房租赁费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2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孵化园厂房采用租赁方式供入园企业使用，租赁合同期限一般不超过5年。合同期满后，如企业生产经营正常，符合园区发展要求，可优先续租。协议签订之日起第一年视为建设期，第二年视为初创期，第三年视为成长期，第四年视为成熟期。厂房租赁费用从合同签订的第二年开始计算，收取标准为:初创期按2元/m²/月缴纳；成长期按4元/m²/月缴纳;成熟期开始统一按照8元/m²/月收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入园企业在租赁孵化园厂房期间，发生投诉、信访、安全生产事故的，租赁费将在原标准基础上视情节上涨10%—50%。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2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孵化园厂房租赁费由园区公司以年为单位收取。企业按要求缴纳租赁费后方可进行装修。厂房进行装修前，需提前15日向管委会规划建设局提交装修效果图、施工图等施工资料，向安环局提供消防、安全等方面相关资料进行审核备案。待审核通过方可施工装修。施工过程中严禁企业改变厂房主体结构，严禁在厂区周围随意乱搭乱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2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3、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企业承租期间按合同约定时限按时缴纳租金、物业管理费、水电费、取暖费等各项费用。逾期未缴纳的，按合同约定收取滞纳金；逾期超过一定期限的，园区管委会有权采取相应措施终止合同。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2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4、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费用收取标准：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物业管理费根据厂房实有面积计算，按0.5元/m</w:t>
      </w:r>
      <w:r>
        <w:rPr>
          <w:rFonts w:hint="eastAsia" w:ascii="仿宋" w:hAnsi="仿宋" w:eastAsia="仿宋" w:cs="仿宋"/>
          <w:sz w:val="32"/>
          <w:szCs w:val="32"/>
          <w:vertAlign w:val="superscript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/月标准收取。水、电、暖等费用按照水务、供电、供暖等企业核准金额按期缴纳。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2" w:firstLineChars="200"/>
        <w:jc w:val="left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第八条  入园企业管理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1、日常监管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管委会规划建设局、招商服务局、经济发展局、安全环保局根据职责范围负责项目的日常协同监管。规划建设局负责监督项目实施进度、工程质量和施工安全；招商服务局局负责做好企业“一站式”服务工作；经济发展局负责企业生产经营、推动企业进行安全生产标准化建设；安全环保局负责企业日常安全生产督查、检查、监督工作。各内设机构对日常监管中发现的问题，及时督促企业限期进行整改，对不能按要求整改到位的按程序启动清退出园程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2、 物业服务与设施维护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园区公司为入驻企业提供统一的物业管理服务，主要包括：厂房外公共区域（道路、绿地、公共卫生间等）的清洁保洁，安全保卫，消防监控和交通秩序管理，垃圾的统一收集与清运，园区公共设施（供电、供水、排水、消防、电梯、网络等）的日常维护与保养，会议、商务服务等配套服务。管委会配套建设的供电变压器、电梯等设施设备，企业只有使用权，无变卖、抵押、出售、转租等权限，企业使用期间的日常维护费用由企业自行承担。</w:t>
      </w:r>
    </w:p>
    <w:p>
      <w:pPr>
        <w:pStyle w:val="4"/>
        <w:numPr>
          <w:ilvl w:val="0"/>
          <w:numId w:val="0"/>
        </w:numPr>
        <w:ind w:firstLine="2880" w:firstLineChars="90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第四章  企业退出</w:t>
      </w:r>
    </w:p>
    <w:p>
      <w:pPr>
        <w:pStyle w:val="4"/>
        <w:ind w:left="0" w:leftChars="0" w:firstLine="642" w:firstLineChars="200"/>
        <w:jc w:val="both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 xml:space="preserve"> 第九条 企业主动退出程序 </w:t>
      </w:r>
    </w:p>
    <w:p>
      <w:pPr>
        <w:pStyle w:val="4"/>
        <w:ind w:left="0" w:leftChars="0" w:firstLine="642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1、 申请。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企业因自身原因主动退园，应提前3个月向园区公司提交书面申请，结清租金、水、电、暖、物业管理费等相关费用； 并按合同约定承担违约责任。退出时，须按要求恢复厂房原状（合理损耗除外）。 </w:t>
      </w:r>
    </w:p>
    <w:p>
      <w:pPr>
        <w:pStyle w:val="4"/>
        <w:ind w:left="0" w:leftChars="0" w:firstLine="642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2、受理。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园区公司收到企业退出申请后5个工作日内，组织开展厂房评估工作，提出退出意见，报管委会验收审批，通过后按程序办理相关退出手续。</w:t>
      </w:r>
    </w:p>
    <w:p>
      <w:pPr>
        <w:pStyle w:val="4"/>
        <w:ind w:left="0" w:leftChars="0" w:firstLine="642" w:firstLineChars="200"/>
        <w:jc w:val="left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第十条  清退出园</w:t>
      </w:r>
    </w:p>
    <w:p>
      <w:pPr>
        <w:pStyle w:val="4"/>
        <w:ind w:left="0" w:leftChars="0" w:firstLine="642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企业入驻期间，有下列情形之一，企业将被清退出园，对拒不出园的，依法申请人民法院强制退园，一切损失均由企业自行承担：</w:t>
      </w:r>
    </w:p>
    <w:p>
      <w:pPr>
        <w:pStyle w:val="4"/>
        <w:numPr>
          <w:ilvl w:val="0"/>
          <w:numId w:val="2"/>
        </w:numPr>
        <w:ind w:left="0" w:leftChars="0"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有严重违法生产经营行为的；</w:t>
      </w:r>
    </w:p>
    <w:p>
      <w:pPr>
        <w:pStyle w:val="4"/>
        <w:numPr>
          <w:ilvl w:val="0"/>
          <w:numId w:val="2"/>
        </w:numPr>
        <w:ind w:left="0" w:leftChars="0"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企业无正当理由停产6个月以上的（以税务、供电等数据为准）；</w:t>
      </w:r>
    </w:p>
    <w:p>
      <w:pPr>
        <w:pStyle w:val="4"/>
        <w:numPr>
          <w:ilvl w:val="0"/>
          <w:numId w:val="2"/>
        </w:numPr>
        <w:ind w:left="0" w:leftChars="0"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企业擅自转租厂房的；</w:t>
      </w:r>
    </w:p>
    <w:p>
      <w:pPr>
        <w:pStyle w:val="4"/>
        <w:numPr>
          <w:ilvl w:val="0"/>
          <w:numId w:val="2"/>
        </w:numPr>
        <w:ind w:left="0" w:leftChars="0"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厂房租赁费拖欠6个月以上的；</w:t>
      </w:r>
    </w:p>
    <w:p>
      <w:pPr>
        <w:pStyle w:val="4"/>
        <w:numPr>
          <w:ilvl w:val="0"/>
          <w:numId w:val="2"/>
        </w:numPr>
        <w:ind w:left="0" w:leftChars="0"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不服从运营管理主体管理，情节较为严重的；</w:t>
      </w:r>
    </w:p>
    <w:p>
      <w:pPr>
        <w:pStyle w:val="4"/>
        <w:numPr>
          <w:ilvl w:val="0"/>
          <w:numId w:val="2"/>
        </w:numPr>
        <w:ind w:left="0" w:leftChars="0"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有其他违法违规行为的。</w:t>
      </w:r>
    </w:p>
    <w:p>
      <w:pPr>
        <w:pStyle w:val="4"/>
        <w:numPr>
          <w:ilvl w:val="0"/>
          <w:numId w:val="2"/>
        </w:numPr>
        <w:ind w:left="0" w:leftChars="0" w:firstLine="640" w:firstLineChars="20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对于政策出台前入驻园区企业，连续1年未正常经营，无产值、税收贡献的，也将采取清退出园措施。</w:t>
      </w:r>
    </w:p>
    <w:p>
      <w:pPr>
        <w:pStyle w:val="4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2、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企业清退出园前需自行拆除自有设施设备，恢复厂房原貌，做到厂区建筑物及构筑物完整，设施完好且运行正常，厂区卫生干净、无杂物。经园区公司检查确认，报管委会验收通过，办理出园手续后方可出园。否则，发生费用由企业承担。出园时间计算为企业交还孵化园厂房钥匙之日。</w:t>
      </w:r>
    </w:p>
    <w:p>
      <w:pPr>
        <w:pStyle w:val="4"/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3、清退出园程序 </w:t>
      </w:r>
    </w:p>
    <w:p>
      <w:pPr>
        <w:pStyle w:val="4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（1）清退申请：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园区公司向管委会党工委提交企业清退出园书面报告。</w:t>
      </w:r>
    </w:p>
    <w:p>
      <w:pPr>
        <w:pStyle w:val="4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（2）出园审批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。管委会收到企业清退出园报告后，组织召开专题会议研究作出处理意见。</w:t>
      </w:r>
    </w:p>
    <w:p>
      <w:pPr>
        <w:pStyle w:val="4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（3）清退出园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。园区公司按照管委会批准的退园处理决定，开展企业清退工作。对拒不出园的，依法申请人民法院强制退园，被清退企业当年厂房租赁费不予退还，清退损失由企业自行承担。</w:t>
      </w:r>
    </w:p>
    <w:p>
      <w:pPr>
        <w:pStyle w:val="4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（4）结果上报。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园区公司自清退结束后5个工作日内将清退情况向管委会报告。</w:t>
      </w:r>
    </w:p>
    <w:p>
      <w:pPr>
        <w:pStyle w:val="4"/>
        <w:ind w:left="0" w:leftChars="0" w:firstLine="3212" w:firstLineChars="1000"/>
        <w:jc w:val="both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 xml:space="preserve">      第五章 附则</w:t>
      </w:r>
    </w:p>
    <w:p>
      <w:pPr>
        <w:ind w:firstLine="642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第十一条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本办法解释权归泾源县轻工产业园区管理委员会所有，自2025年1月1日起执行，未尽事宜遵照有关政策文件执行。</w:t>
      </w:r>
    </w:p>
    <w:sectPr>
      <w:footerReference r:id="rId3" w:type="default"/>
      <w:pgSz w:w="11906" w:h="16838"/>
      <w:pgMar w:top="1440" w:right="1406" w:bottom="1440" w:left="1463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黑体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51914F"/>
    <w:multiLevelType w:val="singleLevel"/>
    <w:tmpl w:val="9051914F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AAB7A7DB"/>
    <w:multiLevelType w:val="singleLevel"/>
    <w:tmpl w:val="AAB7A7DB"/>
    <w:lvl w:ilvl="0" w:tentative="0">
      <w:start w:val="2"/>
      <w:numFmt w:val="chineseCounting"/>
      <w:suff w:val="space"/>
      <w:lvlText w:val="第%1条"/>
      <w:lvlJc w:val="left"/>
      <w:pPr>
        <w:ind w:left="600" w:leftChars="0" w:firstLine="0" w:firstLineChars="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A3B0B"/>
    <w:rsid w:val="00D42B17"/>
    <w:rsid w:val="012D66CB"/>
    <w:rsid w:val="01D7777D"/>
    <w:rsid w:val="01E314FE"/>
    <w:rsid w:val="02804BC9"/>
    <w:rsid w:val="02B250DA"/>
    <w:rsid w:val="02F254D6"/>
    <w:rsid w:val="030031C6"/>
    <w:rsid w:val="03BC4D98"/>
    <w:rsid w:val="04117BDE"/>
    <w:rsid w:val="05011B26"/>
    <w:rsid w:val="06FE1FBF"/>
    <w:rsid w:val="073C6450"/>
    <w:rsid w:val="083349B9"/>
    <w:rsid w:val="085A03DA"/>
    <w:rsid w:val="085C0BFC"/>
    <w:rsid w:val="09D75426"/>
    <w:rsid w:val="0B5151F8"/>
    <w:rsid w:val="0BE36304"/>
    <w:rsid w:val="0C2D26E3"/>
    <w:rsid w:val="0C655404"/>
    <w:rsid w:val="0CCC323C"/>
    <w:rsid w:val="0CD143AE"/>
    <w:rsid w:val="0D1A7244"/>
    <w:rsid w:val="0DB4196B"/>
    <w:rsid w:val="0E664FCA"/>
    <w:rsid w:val="0E843F92"/>
    <w:rsid w:val="0FD50659"/>
    <w:rsid w:val="10577FEB"/>
    <w:rsid w:val="10895B98"/>
    <w:rsid w:val="10C36704"/>
    <w:rsid w:val="10CB6652"/>
    <w:rsid w:val="10DF6FF3"/>
    <w:rsid w:val="1158509E"/>
    <w:rsid w:val="11644A05"/>
    <w:rsid w:val="127C0435"/>
    <w:rsid w:val="136A7AAF"/>
    <w:rsid w:val="13C8762E"/>
    <w:rsid w:val="13E26EA1"/>
    <w:rsid w:val="1432129D"/>
    <w:rsid w:val="14EF1875"/>
    <w:rsid w:val="150D2643"/>
    <w:rsid w:val="152204A3"/>
    <w:rsid w:val="15712B04"/>
    <w:rsid w:val="1599185B"/>
    <w:rsid w:val="160806A3"/>
    <w:rsid w:val="1814093B"/>
    <w:rsid w:val="18DF7E53"/>
    <w:rsid w:val="1B2863F0"/>
    <w:rsid w:val="1B712FAA"/>
    <w:rsid w:val="1BAF48D6"/>
    <w:rsid w:val="1C1B73F4"/>
    <w:rsid w:val="1C6E1C1A"/>
    <w:rsid w:val="1D0E6F59"/>
    <w:rsid w:val="1D74500E"/>
    <w:rsid w:val="1EFC5C4B"/>
    <w:rsid w:val="1F00520E"/>
    <w:rsid w:val="20124711"/>
    <w:rsid w:val="20A10D9B"/>
    <w:rsid w:val="20C73DEA"/>
    <w:rsid w:val="22486A69"/>
    <w:rsid w:val="22960BED"/>
    <w:rsid w:val="23CB0A3E"/>
    <w:rsid w:val="24861ACA"/>
    <w:rsid w:val="24882976"/>
    <w:rsid w:val="25902C01"/>
    <w:rsid w:val="25A24AD2"/>
    <w:rsid w:val="2686568A"/>
    <w:rsid w:val="27217E53"/>
    <w:rsid w:val="275E288B"/>
    <w:rsid w:val="27716922"/>
    <w:rsid w:val="27CC4B4A"/>
    <w:rsid w:val="284E77DD"/>
    <w:rsid w:val="28E73AA8"/>
    <w:rsid w:val="297665B1"/>
    <w:rsid w:val="2A1A6F3D"/>
    <w:rsid w:val="2A5838E4"/>
    <w:rsid w:val="2ABE1FBE"/>
    <w:rsid w:val="2ADB4FEF"/>
    <w:rsid w:val="2D5B74EC"/>
    <w:rsid w:val="2DAF763F"/>
    <w:rsid w:val="2E9279E9"/>
    <w:rsid w:val="2EE529ED"/>
    <w:rsid w:val="2EE543BC"/>
    <w:rsid w:val="2F1E74CF"/>
    <w:rsid w:val="2F3D5FD1"/>
    <w:rsid w:val="2FB94EF1"/>
    <w:rsid w:val="30843519"/>
    <w:rsid w:val="31A15C1F"/>
    <w:rsid w:val="320A31B2"/>
    <w:rsid w:val="32B06690"/>
    <w:rsid w:val="3313496F"/>
    <w:rsid w:val="337337F7"/>
    <w:rsid w:val="33B977C6"/>
    <w:rsid w:val="33E57DD0"/>
    <w:rsid w:val="34C46423"/>
    <w:rsid w:val="3575771D"/>
    <w:rsid w:val="357B43B6"/>
    <w:rsid w:val="35FE5964"/>
    <w:rsid w:val="361051BB"/>
    <w:rsid w:val="369C59DB"/>
    <w:rsid w:val="37D01583"/>
    <w:rsid w:val="38DD7ED5"/>
    <w:rsid w:val="399D5494"/>
    <w:rsid w:val="3AF63735"/>
    <w:rsid w:val="3B354C53"/>
    <w:rsid w:val="3CB13731"/>
    <w:rsid w:val="3D1D3B22"/>
    <w:rsid w:val="3D324A1B"/>
    <w:rsid w:val="3D536596"/>
    <w:rsid w:val="3D977687"/>
    <w:rsid w:val="3D9B1CEB"/>
    <w:rsid w:val="3FFC4F9B"/>
    <w:rsid w:val="40550877"/>
    <w:rsid w:val="40C003E6"/>
    <w:rsid w:val="40FE4A6B"/>
    <w:rsid w:val="411918D3"/>
    <w:rsid w:val="417C1E33"/>
    <w:rsid w:val="42A46591"/>
    <w:rsid w:val="43C66112"/>
    <w:rsid w:val="46316756"/>
    <w:rsid w:val="46FC37FA"/>
    <w:rsid w:val="47174AD8"/>
    <w:rsid w:val="475E44B5"/>
    <w:rsid w:val="479E50D4"/>
    <w:rsid w:val="48597AA1"/>
    <w:rsid w:val="49BE748D"/>
    <w:rsid w:val="4AC97E97"/>
    <w:rsid w:val="4C1205F2"/>
    <w:rsid w:val="4C2F464B"/>
    <w:rsid w:val="4C577456"/>
    <w:rsid w:val="4C5A080B"/>
    <w:rsid w:val="4C721766"/>
    <w:rsid w:val="4CF136D5"/>
    <w:rsid w:val="4D995A9E"/>
    <w:rsid w:val="4DE60D60"/>
    <w:rsid w:val="4DF75E0A"/>
    <w:rsid w:val="4E0F02B7"/>
    <w:rsid w:val="4E2F6BAB"/>
    <w:rsid w:val="4F18319B"/>
    <w:rsid w:val="4FD87A55"/>
    <w:rsid w:val="507F724A"/>
    <w:rsid w:val="508D38B6"/>
    <w:rsid w:val="51295DBA"/>
    <w:rsid w:val="51560AD2"/>
    <w:rsid w:val="52557EDD"/>
    <w:rsid w:val="53BE4F58"/>
    <w:rsid w:val="54705100"/>
    <w:rsid w:val="54715343"/>
    <w:rsid w:val="552C2EC0"/>
    <w:rsid w:val="55842935"/>
    <w:rsid w:val="56B013F6"/>
    <w:rsid w:val="57924322"/>
    <w:rsid w:val="57AE1B0B"/>
    <w:rsid w:val="57DC3499"/>
    <w:rsid w:val="585329E1"/>
    <w:rsid w:val="59573A5D"/>
    <w:rsid w:val="598633F7"/>
    <w:rsid w:val="5B174492"/>
    <w:rsid w:val="5B7219CF"/>
    <w:rsid w:val="5B863B83"/>
    <w:rsid w:val="5BB93137"/>
    <w:rsid w:val="5BDD7C46"/>
    <w:rsid w:val="5D87118C"/>
    <w:rsid w:val="5E2B1CB9"/>
    <w:rsid w:val="5FF31ACB"/>
    <w:rsid w:val="60470AB0"/>
    <w:rsid w:val="604F69A4"/>
    <w:rsid w:val="606A75CF"/>
    <w:rsid w:val="611129CF"/>
    <w:rsid w:val="617C412E"/>
    <w:rsid w:val="644B6010"/>
    <w:rsid w:val="64A472A4"/>
    <w:rsid w:val="64F81422"/>
    <w:rsid w:val="65541017"/>
    <w:rsid w:val="655C3499"/>
    <w:rsid w:val="659547A6"/>
    <w:rsid w:val="65F80CAB"/>
    <w:rsid w:val="66056E07"/>
    <w:rsid w:val="660B715E"/>
    <w:rsid w:val="66781224"/>
    <w:rsid w:val="689F16FD"/>
    <w:rsid w:val="68B7181F"/>
    <w:rsid w:val="69CB5BD4"/>
    <w:rsid w:val="6A775908"/>
    <w:rsid w:val="6B1523C9"/>
    <w:rsid w:val="6BB6020E"/>
    <w:rsid w:val="6BCD14CC"/>
    <w:rsid w:val="6C1B20C5"/>
    <w:rsid w:val="6C900FC4"/>
    <w:rsid w:val="6CAB23C6"/>
    <w:rsid w:val="6CD7423E"/>
    <w:rsid w:val="6D745F31"/>
    <w:rsid w:val="6D957B9D"/>
    <w:rsid w:val="710C2A6F"/>
    <w:rsid w:val="71E67BAB"/>
    <w:rsid w:val="727D3192"/>
    <w:rsid w:val="7472484C"/>
    <w:rsid w:val="74C72DEA"/>
    <w:rsid w:val="75FA10D8"/>
    <w:rsid w:val="778E7BEF"/>
    <w:rsid w:val="77B122C2"/>
    <w:rsid w:val="787755C9"/>
    <w:rsid w:val="78BD2111"/>
    <w:rsid w:val="78E0091E"/>
    <w:rsid w:val="79501CD1"/>
    <w:rsid w:val="79D52F41"/>
    <w:rsid w:val="7BBB2464"/>
    <w:rsid w:val="7D2F3C22"/>
    <w:rsid w:val="7DB8501B"/>
    <w:rsid w:val="7E0B4384"/>
    <w:rsid w:val="7E372D57"/>
    <w:rsid w:val="7F2C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1"/>
    <w:qFormat/>
    <w:uiPriority w:val="0"/>
    <w:pPr>
      <w:widowControl w:val="0"/>
      <w:spacing w:after="120" w:line="300" w:lineRule="auto"/>
      <w:ind w:firstLine="200" w:firstLineChars="200"/>
      <w:jc w:val="both"/>
    </w:pPr>
    <w:rPr>
      <w:rFonts w:ascii="宋体" w:hAnsi="宋体"/>
      <w:kern w:val="2"/>
      <w:sz w:val="24"/>
      <w:lang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2782</Words>
  <Characters>2806</Characters>
  <Lines>0</Lines>
  <Paragraphs>0</Paragraphs>
  <TotalTime>9</TotalTime>
  <ScaleCrop>false</ScaleCrop>
  <LinksUpToDate>false</LinksUpToDate>
  <CharactersWithSpaces>2857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2025-06-30T14:46:00Z</dcterms:created>
  <dc:creator>园硕公司</dc:creator>
  <cp:lastModifiedBy>guyuan</cp:lastModifiedBy>
  <cp:lastPrinted>2025-10-21T11:38:00Z</cp:lastPrinted>
  <dcterms:modified xsi:type="dcterms:W3CDTF">2025-10-31T18:06:15Z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KSOTemplateDocerSaveRecord">
    <vt:lpwstr>eyJoZGlkIjoiN2U4MzI2MjhmYmVlZDJjN2Q5ZTVhMmQ2Yjk1ZGRkZmYiLCJ1c2VySWQiOiIzODM3NzY4OTYifQ==</vt:lpwstr>
  </property>
  <property fmtid="{D5CDD505-2E9C-101B-9397-08002B2CF9AE}" pid="4" name="ICV">
    <vt:lpwstr>7E093A846BA442698814C8B718F857EB_13</vt:lpwstr>
  </property>
</Properties>
</file>