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0000"/>
          <w:sz w:val="68"/>
          <w:szCs w:val="32"/>
        </w:rPr>
      </w:pPr>
      <w:r>
        <w:rPr>
          <w:rFonts w:hint="eastAsia" w:ascii="方正小标宋简体" w:eastAsia="方正小标宋简体"/>
          <w:color w:val="FF0000"/>
          <w:sz w:val="68"/>
          <w:szCs w:val="32"/>
        </w:rPr>
        <w:t>泾源县人民政府办公室文件</w:t>
      </w:r>
    </w:p>
    <w:p>
      <w:pPr>
        <w:wordWrap/>
        <w:spacing w:line="560" w:lineRule="exact"/>
        <w:jc w:val="both"/>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泾政办发〔202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28</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342265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6.95pt;height:0pt;width:442.2pt;z-index:251659264;mso-width-relative:page;mso-height-relative:page;" filled="f" stroked="t" coordsize="21600,21600" o:gfxdata="UEsFBgAAAAAAAAAAAAAAAAAAAAAAAFBLAwQKAAAAAACHTuJAAAAAAAAAAAAAAAAABAAAAGRycy9Q&#10;SwMEFAAAAAgAh07iQJdnXXLWAAAABgEAAA8AAABkcnMvZG93bnJldi54bWxNj8FOwzAQRO9I/IO1&#10;lbhRpxBKGuJUCAlOcGhpD7058RKnxOvIdpPw9xj1QI87M5p5W6wn07EBnW8tCVjME2BItVUtNQJ2&#10;n6+3GTAfJCnZWUIBP+hhXV5fFTJXdqQNDtvQsFhCPpcCdAh9zrmvNRrp57ZHit6XdUaGeLqGKyfH&#10;WG46fpckS25kS3FByx5fNNbf25MRkL7vq350+rDbvE2PK5zG4eP4LMTNbJE8AQs4hf8w/OFHdCgj&#10;U2VPpDzrBMRHgoCH+xWw6GZZmgKrzgIvC36JX/4CUEsDBBQAAAAIAIdO4kC65Hrp4wEAAKgDAAAO&#10;AAAAZHJzL2Uyb0RvYy54bWytU82O0zAQviPxDpbvNGnFLhA13cOWckFQCXiAqT1JLPlPttu0L8EL&#10;IHGDE0fuvM0uj8HY7ZYFLgiRgzP2zHye78uX+dXeaLbDEJWzLZ9Oas7QCieV7Vv+7u3q0VPOYgIr&#10;QTuLLT9g5FeLhw/mo29w5ganJQZGIDY2o2/5kJJvqiqKAQ3EifNoKdm5YCDRNvSVDDASutHVrK4v&#10;q9EF6YMTGCOdLo9Jvij4XYcive66iInpltNsqayhrJu8Vos5NH0APyhxGgP+YQoDytKlZ6glJGDb&#10;oP6AMkoEF12XJsKZynWdElg4EJtp/RubNwN4LFxInOjPMsX/Byte7daBKdnyGWcWDH2i2w9fb95/&#10;+v7tI623Xz6zWRZp9LGh2mu7Dqdd9OuQGe+7YPKbuLB9EfZwFhb3iQk6vLicXjx7TPqLu1z1s9GH&#10;mF6gMywHLdfKZs7QwO5lTHQZld6V5GNt2UhOmz2pMx6QZzoNiULjiUW0fWmOTiu5Ulrnlhj6zbUO&#10;bAfkgtWqpidzIuBfyvItS4jDsa6kjv4YEORzK1k6eNLHkpF5nsGg5Ewj+T5HBAhNAqX/ppKu1jY3&#10;YPHoiWgW+ShrjjZOHujbbH1Q/UDCpLDFMnZOkh0KgZN1s9/u7ym+/4Mt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XZ11y1gAAAAYBAAAPAAAAAAAAAAEAIAAAADgAAABkcnMvZG93bnJldi54bWxQ&#10;SwECFAAUAAAACACHTuJAuuR66eMBAACoAwAADgAAAAAAAAABACAAAAA7AQAAZHJzL2Uyb0RvYy54&#10;bWxQSwUGAAAAAAYABgBZAQAAkAUAAAAA&#10;">
                <v:fill on="f" focussize="0,0"/>
                <v:stroke weight="1pt" color="#FF0000" joinstyle="round"/>
                <v:imagedata o:title=""/>
                <o:lock v:ext="edit" aspectratio="f"/>
              </v:line>
            </w:pict>
          </mc:Fallback>
        </mc:AlternateContent>
      </w:r>
    </w:p>
    <w:p>
      <w:pPr>
        <w:keepNext w:val="0"/>
        <w:keepLines w:val="0"/>
        <w:pageBreakBefore w:val="0"/>
        <w:widowControl w:val="0"/>
        <w:kinsoku/>
        <w:wordWrap/>
        <w:overflowPunct/>
        <w:topLinePunct/>
        <w:autoSpaceDE/>
        <w:autoSpaceDN/>
        <w:bidi w:val="0"/>
        <w:adjustRightInd/>
        <w:spacing w:line="560" w:lineRule="exact"/>
        <w:jc w:val="center"/>
        <w:textAlignment w:val="auto"/>
        <w:rPr>
          <w:rFonts w:hint="default" w:ascii="Nimbus Roman No9 L" w:hAnsi="Nimbus Roman No9 L" w:eastAsia="仿宋" w:cs="Nimbus Roman No9 L"/>
          <w:bCs/>
          <w:color w:val="000000"/>
          <w:kern w:val="0"/>
          <w:sz w:val="44"/>
          <w:szCs w:val="44"/>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泾源县人民政府办公室</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关于印发《泾源县 2023 年健康养老产业专班</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工作方案》的通知</w:t>
      </w:r>
    </w:p>
    <w:p>
      <w:pPr>
        <w:keepNext w:val="0"/>
        <w:keepLines w:val="0"/>
        <w:pageBreakBefore w:val="0"/>
        <w:widowControl w:val="0"/>
        <w:kinsoku/>
        <w:wordWrap/>
        <w:overflowPunct/>
        <w:topLinePunct/>
        <w:autoSpaceDE/>
        <w:autoSpaceDN/>
        <w:bidi w:val="0"/>
        <w:adjustRightInd/>
        <w:snapToGrid/>
        <w:spacing w:beforeAutospacing="0" w:line="560" w:lineRule="exact"/>
        <w:textAlignment w:val="auto"/>
        <w:rPr>
          <w:rFonts w:hint="default" w:ascii="Nimbus Roman No9 L" w:hAnsi="Nimbus Roman No9 L" w:eastAsia="黑体" w:cs="Nimbus Roman No9 L"/>
          <w:sz w:val="44"/>
          <w:szCs w:val="44"/>
        </w:rPr>
      </w:pPr>
    </w:p>
    <w:p>
      <w:pPr>
        <w:keepNext w:val="0"/>
        <w:keepLines w:val="0"/>
        <w:widowControl/>
        <w:suppressLineNumbers w:val="0"/>
        <w:jc w:val="left"/>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 xml:space="preserve">各乡（镇）人民政府，政府各部门、直属机构：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《泾源县 2023 年健康养老产业专班工作方案》已经县人民政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府同意，现印发给你们，请抓好落实。 </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泾源县人民政府办公室</w:t>
      </w:r>
    </w:p>
    <w:p>
      <w:pPr>
        <w:keepNext w:val="0"/>
        <w:keepLines w:val="0"/>
        <w:pageBreakBefore w:val="0"/>
        <w:widowControl w:val="0"/>
        <w:kinsoku/>
        <w:wordWrap/>
        <w:overflowPunct/>
        <w:topLinePunct/>
        <w:autoSpaceDE/>
        <w:autoSpaceDN/>
        <w:bidi w:val="0"/>
        <w:adjustRightInd/>
        <w:snapToGrid/>
        <w:spacing w:before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（此件</w:t>
      </w:r>
      <w:r>
        <w:rPr>
          <w:rFonts w:hint="default" w:ascii="Nimbus Roman No9 L" w:hAnsi="Nimbus Roman No9 L" w:eastAsia="仿宋_GB2312" w:cs="Nimbus Roman No9 L"/>
          <w:sz w:val="32"/>
          <w:szCs w:val="32"/>
          <w:lang w:eastAsia="zh-CN"/>
        </w:rPr>
        <w:t>公开发布</w:t>
      </w:r>
      <w:r>
        <w:rPr>
          <w:rFonts w:hint="default" w:ascii="Nimbus Roman No9 L" w:hAnsi="Nimbus Roman No9 L" w:eastAsia="仿宋_GB2312" w:cs="Nimbus Roman No9 L"/>
          <w:sz w:val="32"/>
          <w:szCs w:val="32"/>
        </w:rPr>
        <w:t>）</w:t>
      </w:r>
    </w:p>
    <w:p>
      <w:pPr>
        <w:keepNext w:val="0"/>
        <w:keepLines w:val="0"/>
        <w:pageBreakBefore w:val="0"/>
        <w:widowControl w:val="0"/>
        <w:suppressLineNumbers w:val="0"/>
        <w:kinsoku/>
        <w:wordWrap/>
        <w:overflowPunct/>
        <w:topLinePunct/>
        <w:autoSpaceDE/>
        <w:autoSpaceDN/>
        <w:bidi w:val="0"/>
        <w:adjustRightInd/>
        <w:snapToGrid/>
        <w:spacing w:line="560" w:lineRule="exact"/>
        <w:jc w:val="center"/>
        <w:textAlignment w:val="auto"/>
        <w:rPr>
          <w:rFonts w:hint="default" w:ascii="Nimbus Roman No9 L" w:hAnsi="Nimbus Roman No9 L" w:eastAsia="方正小标宋简体" w:cs="Nimbus Roman No9 L"/>
          <w:color w:val="000000"/>
          <w:kern w:val="0"/>
          <w:sz w:val="44"/>
          <w:szCs w:val="44"/>
          <w:lang w:val="en-US" w:eastAsia="zh-CN" w:bidi="ar"/>
        </w:rPr>
        <w:sectPr>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泾源县</w:t>
      </w:r>
      <w:r>
        <w:rPr>
          <w:rFonts w:hint="eastAsia" w:ascii="方正小标宋简体" w:hAnsi="方正小标宋简体" w:eastAsia="方正小标宋简体" w:cs="方正小标宋简体"/>
          <w:sz w:val="44"/>
          <w:szCs w:val="52"/>
        </w:rPr>
        <w:t>2023年</w:t>
      </w:r>
      <w:r>
        <w:rPr>
          <w:rFonts w:hint="eastAsia" w:ascii="方正小标宋简体" w:eastAsia="方正小标宋简体"/>
          <w:sz w:val="44"/>
          <w:szCs w:val="44"/>
        </w:rPr>
        <w:t>健康养老产业专班工作方案</w:t>
      </w:r>
    </w:p>
    <w:p>
      <w:pPr>
        <w:pStyle w:val="9"/>
        <w:rPr>
          <w:rFonts w:hint="eastAsia"/>
        </w:rPr>
      </w:pP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为加快推进健康养老产业高质量发展，按照全县“1+3+X”产业布局，</w:t>
      </w:r>
      <w:r>
        <w:rPr>
          <w:rFonts w:hint="eastAsia" w:ascii="仿宋_GB2312" w:eastAsia="仿宋_GB2312"/>
          <w:color w:val="000000"/>
          <w:sz w:val="32"/>
          <w:szCs w:val="32"/>
        </w:rPr>
        <w:t>根据《自治区健康养老产业发展实施方案》《固原市健康养老产业专班2023年工作方案》要求，</w:t>
      </w:r>
      <w:r>
        <w:rPr>
          <w:rFonts w:hint="eastAsia" w:ascii="仿宋_GB2312" w:eastAsia="仿宋_GB2312"/>
          <w:sz w:val="32"/>
          <w:szCs w:val="32"/>
        </w:rPr>
        <w:t>结合我县实际，制定本方案。</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一、主要目标</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 w:hAnsi="楷体" w:eastAsia="楷体"/>
          <w:b/>
          <w:bCs w:val="0"/>
          <w:sz w:val="32"/>
          <w:szCs w:val="32"/>
          <w:lang w:eastAsia="zh-CN"/>
        </w:rPr>
        <w:t>（</w:t>
      </w:r>
      <w:r>
        <w:rPr>
          <w:rFonts w:hint="eastAsia" w:ascii="楷体" w:hAnsi="楷体" w:eastAsia="楷体"/>
          <w:b/>
          <w:bCs w:val="0"/>
          <w:sz w:val="32"/>
          <w:szCs w:val="32"/>
          <w:lang w:val="en-US" w:eastAsia="zh-CN"/>
        </w:rPr>
        <w:t>一）</w:t>
      </w:r>
      <w:r>
        <w:rPr>
          <w:rFonts w:hint="eastAsia" w:ascii="楷体" w:hAnsi="楷体" w:eastAsia="楷体"/>
          <w:b/>
          <w:bCs w:val="0"/>
          <w:sz w:val="32"/>
          <w:szCs w:val="32"/>
        </w:rPr>
        <w:t>总体目标</w:t>
      </w:r>
      <w:r>
        <w:rPr>
          <w:rFonts w:hint="eastAsia" w:ascii="楷体" w:hAnsi="楷体" w:eastAsia="楷体"/>
          <w:b/>
          <w:bCs w:val="0"/>
          <w:sz w:val="32"/>
          <w:szCs w:val="32"/>
          <w:lang w:eastAsia="zh-CN"/>
        </w:rPr>
        <w:t>。</w:t>
      </w:r>
      <w:r>
        <w:rPr>
          <w:rFonts w:hint="eastAsia" w:ascii="仿宋_GB2312" w:eastAsia="仿宋_GB2312"/>
          <w:sz w:val="32"/>
          <w:szCs w:val="32"/>
        </w:rPr>
        <w:t>为深入贯彻实施应对人口老龄化国家战略，统筹整合医疗、养老、健康、中医药、旅游、文化和体育相关产业资源，推动养老需求</w:t>
      </w:r>
      <w:r>
        <w:rPr>
          <w:rFonts w:hint="eastAsia" w:ascii="仿宋_GB2312" w:eastAsia="仿宋_GB2312"/>
          <w:sz w:val="32"/>
          <w:szCs w:val="32"/>
          <w:lang w:val="en-US" w:eastAsia="zh-CN"/>
        </w:rPr>
        <w:t>与</w:t>
      </w:r>
      <w:r>
        <w:rPr>
          <w:rFonts w:hint="eastAsia" w:ascii="仿宋_GB2312" w:eastAsia="仿宋_GB2312"/>
          <w:sz w:val="32"/>
          <w:szCs w:val="32"/>
        </w:rPr>
        <w:t>健康服务融合发展，不断提高康养水平。到2026年，全县健康养老产业初具规模，呈现生态养老、健康养老、文化养老、旅居养老相结合的康养产业发展态势，构建“五位一体”健康养老服务体系，打造“清凉六盘</w:t>
      </w:r>
      <w:r>
        <w:rPr>
          <w:rFonts w:ascii="汉仪大黑简" w:hAnsi="汉仪大黑简"/>
          <w:sz w:val="32"/>
          <w:szCs w:val="32"/>
        </w:rPr>
        <w:t>·</w:t>
      </w:r>
      <w:r>
        <w:rPr>
          <w:rFonts w:hint="eastAsia" w:ascii="仿宋_GB2312" w:eastAsia="仿宋_GB2312"/>
          <w:sz w:val="32"/>
          <w:szCs w:val="32"/>
        </w:rPr>
        <w:t>颐养泾源”旅居康养品牌；养老机构护理型床位占比达到60%，65岁及以上老年人健康管理率达到80%，医疗、养老机构护理人员岗前培训率达到98%以上；建成1个县级康养中心</w:t>
      </w:r>
      <w:r>
        <w:rPr>
          <w:rFonts w:hint="eastAsia" w:ascii="仿宋_GB2312" w:eastAsia="仿宋_GB2312"/>
          <w:sz w:val="32"/>
          <w:szCs w:val="32"/>
          <w:lang w:val="en-US" w:eastAsia="zh-CN"/>
        </w:rPr>
        <w:t>；</w:t>
      </w:r>
      <w:r>
        <w:rPr>
          <w:rFonts w:hint="eastAsia" w:ascii="仿宋_GB2312" w:eastAsia="仿宋_GB2312"/>
          <w:sz w:val="32"/>
          <w:szCs w:val="32"/>
        </w:rPr>
        <w:t>健康养老产业效应凸显，成为拉动我县经济增长的新动能。</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default" w:ascii="仿宋_GB2312" w:eastAsia="仿宋_GB2312"/>
          <w:sz w:val="32"/>
          <w:szCs w:val="32"/>
          <w:lang w:val="en-US" w:eastAsia="zh-CN"/>
        </w:rPr>
      </w:pPr>
      <w:r>
        <w:rPr>
          <w:rFonts w:hint="eastAsia" w:ascii="楷体_GB2312" w:hAnsi="楷体" w:eastAsia="楷体_GB2312"/>
          <w:b/>
          <w:bCs w:val="0"/>
          <w:sz w:val="32"/>
          <w:szCs w:val="32"/>
          <w:lang w:eastAsia="zh-CN"/>
        </w:rPr>
        <w:t>（</w:t>
      </w:r>
      <w:r>
        <w:rPr>
          <w:rFonts w:hint="eastAsia" w:ascii="楷体_GB2312" w:hAnsi="楷体" w:eastAsia="楷体_GB2312"/>
          <w:b/>
          <w:bCs w:val="0"/>
          <w:sz w:val="32"/>
          <w:szCs w:val="32"/>
          <w:lang w:val="en-US" w:eastAsia="zh-CN"/>
        </w:rPr>
        <w:t>二）</w:t>
      </w:r>
      <w:r>
        <w:rPr>
          <w:rFonts w:hint="eastAsia" w:ascii="楷体_GB2312" w:hAnsi="楷体" w:eastAsia="楷体_GB2312"/>
          <w:b/>
          <w:bCs w:val="0"/>
          <w:sz w:val="32"/>
          <w:szCs w:val="32"/>
        </w:rPr>
        <w:t>2023</w:t>
      </w:r>
      <w:r>
        <w:rPr>
          <w:rFonts w:hint="eastAsia" w:ascii="楷体" w:hAnsi="楷体" w:eastAsia="楷体"/>
          <w:b/>
          <w:bCs w:val="0"/>
          <w:sz w:val="32"/>
          <w:szCs w:val="32"/>
        </w:rPr>
        <w:t>年目标</w:t>
      </w:r>
      <w:r>
        <w:rPr>
          <w:rFonts w:hint="eastAsia" w:ascii="楷体" w:hAnsi="楷体" w:eastAsia="楷体"/>
          <w:b/>
          <w:bCs w:val="0"/>
          <w:sz w:val="32"/>
          <w:szCs w:val="32"/>
          <w:lang w:eastAsia="zh-CN"/>
        </w:rPr>
        <w:t>。</w:t>
      </w:r>
      <w:r>
        <w:rPr>
          <w:rFonts w:hint="eastAsia" w:ascii="仿宋_GB2312" w:eastAsia="仿宋_GB2312"/>
          <w:sz w:val="32"/>
          <w:szCs w:val="32"/>
        </w:rPr>
        <w:t>按照全县“1+3+X”产业布局，</w:t>
      </w:r>
      <w:r>
        <w:rPr>
          <w:rFonts w:ascii="仿宋_GB2312" w:hAnsi="仿宋_GB2312" w:eastAsia="仿宋_GB2312" w:cs="仿宋_GB2312"/>
          <w:color w:val="000000"/>
          <w:kern w:val="0"/>
          <w:sz w:val="32"/>
          <w:szCs w:val="32"/>
        </w:rPr>
        <w:t>聚焦健康养老产业需求，</w:t>
      </w:r>
      <w:r>
        <w:rPr>
          <w:rFonts w:hint="eastAsia" w:ascii="仿宋_GB2312" w:eastAsia="仿宋_GB2312"/>
          <w:sz w:val="32"/>
          <w:szCs w:val="32"/>
        </w:rPr>
        <w:t>实施养老服务机构护理型床位及适老化改造项目，实施困难老年人居家适老化改造项目，实施</w:t>
      </w:r>
      <w:r>
        <w:rPr>
          <w:rFonts w:hint="eastAsia" w:ascii="仿宋_GB2312" w:eastAsia="仿宋_GB2312"/>
          <w:sz w:val="32"/>
          <w:szCs w:val="32"/>
          <w:lang w:val="en-US" w:eastAsia="zh-CN"/>
        </w:rPr>
        <w:t>县人民医院急救救治能力提升项目、百泉社区卫生服务站康养中心项目；</w:t>
      </w:r>
      <w:r>
        <w:rPr>
          <w:rFonts w:hint="eastAsia" w:ascii="仿宋_GB2312" w:eastAsia="仿宋_GB2312"/>
          <w:sz w:val="32"/>
          <w:szCs w:val="32"/>
        </w:rPr>
        <w:t>完成县老年养护院项目建设，力争年底启动运营</w:t>
      </w:r>
      <w:r>
        <w:rPr>
          <w:rFonts w:hint="eastAsia" w:ascii="仿宋_GB2312" w:eastAsia="仿宋_GB2312"/>
          <w:sz w:val="32"/>
          <w:szCs w:val="32"/>
          <w:lang w:val="en-US" w:eastAsia="zh-CN"/>
        </w:rPr>
        <w:t>；</w:t>
      </w:r>
      <w:r>
        <w:rPr>
          <w:rFonts w:hint="eastAsia" w:ascii="仿宋_GB2312" w:eastAsia="仿宋_GB2312"/>
          <w:sz w:val="32"/>
          <w:szCs w:val="32"/>
        </w:rPr>
        <w:t>落实自治区</w:t>
      </w:r>
      <w:r>
        <w:rPr>
          <w:rFonts w:ascii="仿宋_GB2312" w:eastAsia="仿宋_GB2312"/>
          <w:sz w:val="32"/>
          <w:szCs w:val="32"/>
        </w:rPr>
        <w:t>基本养老服务清单，加快推进养老服务体系建设</w:t>
      </w:r>
      <w:r>
        <w:rPr>
          <w:rFonts w:hint="eastAsia" w:ascii="仿宋_GB2312" w:eastAsia="仿宋_GB2312"/>
          <w:sz w:val="32"/>
          <w:szCs w:val="32"/>
          <w:lang w:val="en-US" w:eastAsia="zh-CN"/>
        </w:rPr>
        <w:t>；举办2期养老服务人才培训班，养老机构护理人员岗前培训率达到80以上。</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重点</w:t>
      </w:r>
      <w:r>
        <w:rPr>
          <w:rFonts w:hint="eastAsia" w:ascii="黑体" w:hAnsi="黑体" w:eastAsia="黑体" w:cs="黑体"/>
          <w:sz w:val="32"/>
          <w:szCs w:val="32"/>
          <w:lang w:val="en-US" w:eastAsia="zh-CN"/>
        </w:rPr>
        <w:t>任务</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b/>
          <w:bCs/>
          <w:sz w:val="32"/>
          <w:szCs w:val="32"/>
        </w:rPr>
      </w:pPr>
      <w:r>
        <w:rPr>
          <w:rFonts w:hint="eastAsia" w:ascii="楷体" w:hAnsi="楷体" w:eastAsia="楷体"/>
          <w:b/>
          <w:bCs/>
          <w:sz w:val="32"/>
          <w:szCs w:val="32"/>
          <w:lang w:eastAsia="zh-CN"/>
        </w:rPr>
        <w:t>（</w:t>
      </w:r>
      <w:r>
        <w:rPr>
          <w:rFonts w:hint="eastAsia" w:ascii="楷体" w:hAnsi="楷体" w:eastAsia="楷体"/>
          <w:b/>
          <w:bCs/>
          <w:sz w:val="32"/>
          <w:szCs w:val="32"/>
          <w:lang w:val="en-US" w:eastAsia="zh-CN"/>
        </w:rPr>
        <w:t>一）</w:t>
      </w:r>
      <w:r>
        <w:rPr>
          <w:rFonts w:hint="eastAsia" w:ascii="楷体" w:hAnsi="楷体" w:eastAsia="楷体"/>
          <w:b/>
          <w:bCs/>
          <w:sz w:val="32"/>
          <w:szCs w:val="32"/>
        </w:rPr>
        <w:t>推进养老服务体系建设。</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1.构建多元化养老服务体系。</w:t>
      </w:r>
      <w:r>
        <w:rPr>
          <w:rFonts w:hint="eastAsia" w:ascii="仿宋_GB2312" w:eastAsia="仿宋_GB2312"/>
          <w:sz w:val="32"/>
          <w:szCs w:val="32"/>
        </w:rPr>
        <w:t>积极推进居家、社区、机构养老服务，完善政府购买居家养老服务制度、项目和内容，探索实施“物业服务+养老服务”模式，构建多元化养老服务供给体系</w:t>
      </w:r>
      <w:r>
        <w:rPr>
          <w:rFonts w:hint="eastAsia" w:ascii="仿宋_GB2312" w:eastAsia="仿宋_GB2312"/>
          <w:sz w:val="32"/>
          <w:szCs w:val="32"/>
          <w:lang w:eastAsia="zh-CN"/>
        </w:rPr>
        <w:t>。</w:t>
      </w:r>
      <w:r>
        <w:rPr>
          <w:rFonts w:hint="eastAsia" w:ascii="仿宋_GB2312" w:eastAsia="仿宋_GB2312"/>
          <w:sz w:val="32"/>
          <w:szCs w:val="32"/>
        </w:rPr>
        <w:t>建立公办养老机构面向社会老年人提供照护服务机制,养老机构护理型床位占比提高到60%</w:t>
      </w:r>
      <w:r>
        <w:rPr>
          <w:rFonts w:hint="eastAsia" w:ascii="仿宋_GB2312" w:eastAsia="仿宋_GB2312"/>
          <w:sz w:val="32"/>
          <w:szCs w:val="32"/>
          <w:lang w:eastAsia="zh-CN"/>
        </w:rPr>
        <w:t>，</w:t>
      </w:r>
      <w:r>
        <w:rPr>
          <w:rFonts w:hint="eastAsia" w:ascii="仿宋_GB2312" w:eastAsia="仿宋_GB2312"/>
          <w:sz w:val="32"/>
          <w:szCs w:val="32"/>
          <w:lang w:val="en-US" w:eastAsia="zh-CN"/>
        </w:rPr>
        <w:t>特殊困难老年人月探访率达到80%。</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lang w:val="en-US" w:eastAsia="zh-CN"/>
        </w:rPr>
      </w:pPr>
      <w:r>
        <w:rPr>
          <w:rFonts w:hint="eastAsia" w:ascii="楷体" w:hAnsi="楷体" w:eastAsia="楷体"/>
          <w:b/>
          <w:bCs/>
          <w:sz w:val="32"/>
          <w:szCs w:val="32"/>
          <w:lang w:val="en-US" w:eastAsia="zh-CN"/>
        </w:rPr>
        <w:t>责任单位：</w:t>
      </w:r>
      <w:r>
        <w:rPr>
          <w:rFonts w:hint="eastAsia" w:ascii="楷体" w:hAnsi="楷体" w:eastAsia="楷体"/>
          <w:sz w:val="32"/>
          <w:szCs w:val="32"/>
          <w:lang w:val="en-US" w:eastAsia="zh-CN"/>
        </w:rPr>
        <w:t>县民政局</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default" w:ascii="楷体" w:hAnsi="楷体" w:eastAsia="楷体"/>
          <w:sz w:val="32"/>
          <w:szCs w:val="32"/>
          <w:lang w:val="en-US" w:eastAsia="zh-CN"/>
        </w:rPr>
      </w:pPr>
      <w:r>
        <w:rPr>
          <w:rFonts w:hint="eastAsia" w:ascii="楷体" w:hAnsi="楷体" w:eastAsia="楷体"/>
          <w:b/>
          <w:bCs/>
          <w:sz w:val="32"/>
          <w:szCs w:val="32"/>
          <w:lang w:val="en-US" w:eastAsia="zh-CN"/>
        </w:rPr>
        <w:t>配合单位：</w:t>
      </w:r>
      <w:r>
        <w:rPr>
          <w:rFonts w:hint="eastAsia" w:ascii="楷体" w:hAnsi="楷体" w:eastAsia="楷体"/>
          <w:sz w:val="32"/>
          <w:szCs w:val="32"/>
          <w:lang w:val="en-US" w:eastAsia="zh-CN"/>
        </w:rPr>
        <w:t>各乡（镇）</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2.完善社区养老配套设施建设。</w:t>
      </w:r>
      <w:r>
        <w:rPr>
          <w:rFonts w:hint="eastAsia" w:ascii="仿宋_GB2312" w:eastAsia="仿宋_GB2312"/>
          <w:sz w:val="32"/>
          <w:szCs w:val="32"/>
        </w:rPr>
        <w:t>建立社区养老配套设施建设“四同步”</w:t>
      </w:r>
      <w:r>
        <w:rPr>
          <w:rFonts w:hint="eastAsia" w:ascii="仿宋_GB2312" w:eastAsia="仿宋_GB2312"/>
          <w:sz w:val="32"/>
          <w:szCs w:val="32"/>
          <w:lang w:eastAsia="zh-CN"/>
        </w:rPr>
        <w:t>（</w:t>
      </w:r>
      <w:r>
        <w:rPr>
          <w:rFonts w:hint="eastAsia" w:ascii="仿宋_GB2312" w:eastAsia="仿宋_GB2312"/>
          <w:sz w:val="32"/>
          <w:szCs w:val="32"/>
          <w:lang w:val="en-US" w:eastAsia="zh-CN"/>
        </w:rPr>
        <w:t>即：同步规划、同步建设、同步验收、同步交付）</w:t>
      </w:r>
      <w:r>
        <w:rPr>
          <w:rFonts w:hint="eastAsia" w:ascii="仿宋_GB2312" w:eastAsia="仿宋_GB2312"/>
          <w:sz w:val="32"/>
          <w:szCs w:val="32"/>
        </w:rPr>
        <w:t>工作机制，新建居住（小）区养老服务设施达标率达到100%。</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lang w:eastAsia="zh-CN"/>
        </w:rPr>
      </w:pPr>
      <w:r>
        <w:rPr>
          <w:rFonts w:hint="eastAsia" w:ascii="楷体" w:hAnsi="楷体" w:eastAsia="楷体"/>
          <w:b/>
          <w:bCs/>
          <w:sz w:val="32"/>
          <w:szCs w:val="32"/>
        </w:rPr>
        <w:t>责任单位：</w:t>
      </w:r>
      <w:r>
        <w:rPr>
          <w:rFonts w:hint="eastAsia" w:ascii="楷体" w:hAnsi="楷体" w:eastAsia="楷体"/>
          <w:sz w:val="32"/>
          <w:szCs w:val="32"/>
        </w:rPr>
        <w:t>县</w:t>
      </w:r>
      <w:r>
        <w:rPr>
          <w:rFonts w:hint="eastAsia" w:ascii="楷体" w:hAnsi="楷体" w:eastAsia="楷体"/>
          <w:sz w:val="32"/>
          <w:szCs w:val="32"/>
          <w:lang w:val="en-US" w:eastAsia="zh-CN"/>
        </w:rPr>
        <w:t>住</w:t>
      </w:r>
      <w:r>
        <w:rPr>
          <w:rFonts w:hint="eastAsia" w:ascii="楷体" w:hAnsi="楷体" w:eastAsia="楷体"/>
          <w:sz w:val="32"/>
          <w:szCs w:val="32"/>
        </w:rPr>
        <w:t>建局</w:t>
      </w:r>
    </w:p>
    <w:p>
      <w:pPr>
        <w:keepNext w:val="0"/>
        <w:keepLines w:val="0"/>
        <w:pageBreakBefore w:val="0"/>
        <w:numPr>
          <w:ilvl w:val="0"/>
          <w:numId w:val="1"/>
        </w:numPr>
        <w:kinsoku/>
        <w:wordWrap/>
        <w:overflowPunct/>
        <w:topLinePunct w:val="0"/>
        <w:autoSpaceDE w:val="0"/>
        <w:autoSpaceDN/>
        <w:bidi w:val="0"/>
        <w:adjustRightInd/>
        <w:snapToGrid/>
        <w:spacing w:line="560" w:lineRule="exact"/>
        <w:ind w:firstLine="642" w:firstLineChars="200"/>
        <w:textAlignment w:val="auto"/>
        <w:rPr>
          <w:rFonts w:hint="eastAsia" w:ascii="楷体" w:hAnsi="楷体" w:eastAsia="楷体"/>
          <w:sz w:val="32"/>
          <w:szCs w:val="32"/>
          <w:lang w:eastAsia="zh-CN"/>
        </w:rPr>
      </w:pPr>
      <w:r>
        <w:rPr>
          <w:rFonts w:hint="eastAsia" w:ascii="楷体" w:hAnsi="楷体" w:eastAsia="楷体"/>
          <w:b/>
          <w:bCs/>
          <w:sz w:val="32"/>
          <w:szCs w:val="32"/>
        </w:rPr>
        <w:t>促进医养康养融合发展</w:t>
      </w:r>
      <w:r>
        <w:rPr>
          <w:rFonts w:hint="eastAsia" w:ascii="楷体" w:hAnsi="楷体" w:eastAsia="楷体"/>
          <w:b/>
          <w:bCs/>
          <w:sz w:val="32"/>
          <w:szCs w:val="32"/>
          <w:lang w:eastAsia="zh-CN"/>
        </w:rPr>
        <w:t>。</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3.提升医疗机构中医服务水平。</w:t>
      </w:r>
      <w:r>
        <w:rPr>
          <w:rFonts w:hint="eastAsia" w:ascii="仿宋_GB2312" w:eastAsia="仿宋_GB2312"/>
          <w:b w:val="0"/>
          <w:bCs w:val="0"/>
          <w:sz w:val="32"/>
          <w:szCs w:val="32"/>
          <w:lang w:val="en-US" w:eastAsia="zh-CN"/>
        </w:rPr>
        <w:t>挖掘本地中医资源，在全县10所医疗机构开设中医诊室，培育1-2个中医诊疗优势品牌。推动中医健康服务向养老机构和农村、社区下沉，全面提升中医药健康服务水平。</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rPr>
      </w:pPr>
      <w:r>
        <w:rPr>
          <w:rFonts w:hint="eastAsia" w:ascii="楷体" w:hAnsi="楷体" w:eastAsia="楷体"/>
          <w:b/>
          <w:bCs/>
          <w:sz w:val="32"/>
          <w:szCs w:val="32"/>
        </w:rPr>
        <w:t>责任单位：</w:t>
      </w:r>
      <w:r>
        <w:rPr>
          <w:rFonts w:hint="eastAsia" w:ascii="楷体" w:hAnsi="楷体" w:eastAsia="楷体"/>
          <w:sz w:val="32"/>
          <w:szCs w:val="32"/>
          <w:lang w:val="en-US" w:eastAsia="zh-CN"/>
        </w:rPr>
        <w:t>县卫健</w:t>
      </w:r>
      <w:bookmarkStart w:id="0" w:name="_GoBack"/>
      <w:bookmarkEnd w:id="0"/>
      <w:r>
        <w:rPr>
          <w:rFonts w:hint="eastAsia" w:ascii="楷体" w:hAnsi="楷体" w:eastAsia="楷体"/>
          <w:sz w:val="32"/>
          <w:szCs w:val="32"/>
        </w:rPr>
        <w:t>局</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4.提升老年医疗服务能力。</w:t>
      </w:r>
      <w:r>
        <w:rPr>
          <w:rFonts w:hint="eastAsia" w:ascii="仿宋_GB2312" w:eastAsia="仿宋_GB2312"/>
          <w:sz w:val="32"/>
          <w:szCs w:val="32"/>
        </w:rPr>
        <w:t>推进面向老年人的健康管理、预防干预、养生保健、健身休闲、文化娱乐、旅居养老等业态融合</w:t>
      </w:r>
      <w:r>
        <w:rPr>
          <w:rFonts w:hint="eastAsia" w:ascii="仿宋_GB2312" w:eastAsia="仿宋_GB2312"/>
          <w:sz w:val="32"/>
          <w:szCs w:val="32"/>
          <w:lang w:eastAsia="zh-CN"/>
        </w:rPr>
        <w:t>，</w:t>
      </w:r>
      <w:r>
        <w:rPr>
          <w:rFonts w:hint="eastAsia" w:ascii="仿宋_GB2312" w:eastAsia="仿宋_GB2312"/>
          <w:sz w:val="32"/>
          <w:szCs w:val="32"/>
        </w:rPr>
        <w:t>加强</w:t>
      </w:r>
      <w:r>
        <w:rPr>
          <w:rFonts w:hint="eastAsia" w:ascii="仿宋_GB2312" w:eastAsia="仿宋_GB2312"/>
          <w:sz w:val="32"/>
          <w:szCs w:val="32"/>
          <w:lang w:val="en-US" w:eastAsia="zh-CN"/>
        </w:rPr>
        <w:t>县乡</w:t>
      </w:r>
      <w:r>
        <w:rPr>
          <w:rFonts w:hint="eastAsia" w:ascii="仿宋_GB2312" w:eastAsia="仿宋_GB2312"/>
          <w:sz w:val="32"/>
          <w:szCs w:val="32"/>
        </w:rPr>
        <w:t>公共卫生环境基础设施建设，推进健康城市、卫生城镇创建，提升老年医疗服务能力。</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rPr>
      </w:pPr>
      <w:r>
        <w:rPr>
          <w:rFonts w:hint="eastAsia" w:ascii="楷体" w:hAnsi="楷体" w:eastAsia="楷体"/>
          <w:b/>
          <w:bCs/>
          <w:sz w:val="32"/>
          <w:szCs w:val="32"/>
        </w:rPr>
        <w:t>责任单位</w:t>
      </w:r>
      <w:r>
        <w:rPr>
          <w:rFonts w:hint="eastAsia" w:ascii="楷体" w:hAnsi="楷体" w:eastAsia="楷体"/>
          <w:sz w:val="32"/>
          <w:szCs w:val="32"/>
        </w:rPr>
        <w:t>：</w:t>
      </w:r>
      <w:r>
        <w:rPr>
          <w:rFonts w:hint="eastAsia" w:ascii="楷体" w:hAnsi="楷体" w:eastAsia="楷体"/>
          <w:sz w:val="32"/>
          <w:szCs w:val="32"/>
          <w:lang w:val="en-US" w:eastAsia="zh-CN"/>
        </w:rPr>
        <w:t>县卫健</w:t>
      </w:r>
      <w:r>
        <w:rPr>
          <w:rFonts w:hint="eastAsia" w:ascii="楷体" w:hAnsi="楷体" w:eastAsia="楷体"/>
          <w:sz w:val="32"/>
          <w:szCs w:val="32"/>
        </w:rPr>
        <w:t>局</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default" w:ascii="仿宋_GB2312" w:eastAsia="仿宋_GB2312"/>
          <w:sz w:val="32"/>
          <w:szCs w:val="32"/>
          <w:lang w:val="en-US"/>
        </w:rPr>
      </w:pPr>
      <w:r>
        <w:rPr>
          <w:rFonts w:hint="eastAsia" w:ascii="楷体" w:hAnsi="楷体" w:eastAsia="楷体"/>
          <w:b/>
          <w:bCs/>
          <w:sz w:val="32"/>
          <w:szCs w:val="32"/>
          <w:lang w:val="en-US" w:eastAsia="zh-CN"/>
        </w:rPr>
        <w:t>配合单位：</w:t>
      </w:r>
      <w:r>
        <w:rPr>
          <w:rFonts w:hint="eastAsia" w:ascii="楷体" w:hAnsi="楷体" w:eastAsia="楷体"/>
          <w:sz w:val="32"/>
          <w:szCs w:val="32"/>
          <w:lang w:val="en-US" w:eastAsia="zh-CN"/>
        </w:rPr>
        <w:t>各乡（镇）、县直各部门（单位）</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5.提升医养结合服务水平。</w:t>
      </w:r>
      <w:r>
        <w:rPr>
          <w:rFonts w:hint="eastAsia" w:ascii="仿宋_GB2312" w:eastAsia="仿宋_GB2312"/>
          <w:sz w:val="32"/>
          <w:szCs w:val="32"/>
        </w:rPr>
        <w:t>推动百泉社区卫生服务站、六盘山镇中心卫生院与县中心敬老院、六盘山敬老院签约合作，在敬老院设立医疗服务站点（诊疗室），建立“医护康养一体化”</w:t>
      </w:r>
      <w:r>
        <w:rPr>
          <w:rFonts w:hint="eastAsia" w:ascii="仿宋_GB2312" w:eastAsia="仿宋_GB2312"/>
          <w:sz w:val="32"/>
          <w:szCs w:val="32"/>
          <w:lang w:val="en-US" w:eastAsia="zh-CN"/>
        </w:rPr>
        <w:t>的医生签约</w:t>
      </w:r>
      <w:r>
        <w:rPr>
          <w:rFonts w:hint="eastAsia" w:ascii="仿宋_GB2312" w:eastAsia="仿宋_GB2312"/>
          <w:sz w:val="32"/>
          <w:szCs w:val="32"/>
        </w:rPr>
        <w:t>服务模式，</w:t>
      </w:r>
      <w:r>
        <w:rPr>
          <w:rFonts w:hint="eastAsia" w:ascii="仿宋_GB2312" w:eastAsia="仿宋_GB2312"/>
          <w:sz w:val="32"/>
          <w:szCs w:val="32"/>
          <w:lang w:val="en-US" w:eastAsia="zh-CN"/>
        </w:rPr>
        <w:t>提供嵌入式医疗卫生服务，将县中心敬老院</w:t>
      </w:r>
      <w:r>
        <w:rPr>
          <w:rFonts w:hint="eastAsia" w:ascii="仿宋_GB2312" w:eastAsia="仿宋_GB2312"/>
          <w:sz w:val="32"/>
          <w:szCs w:val="32"/>
        </w:rPr>
        <w:t>创建</w:t>
      </w:r>
      <w:r>
        <w:rPr>
          <w:rFonts w:hint="eastAsia" w:ascii="仿宋_GB2312" w:eastAsia="仿宋_GB2312"/>
          <w:sz w:val="32"/>
          <w:szCs w:val="32"/>
          <w:lang w:val="en-US" w:eastAsia="zh-CN"/>
        </w:rPr>
        <w:t>成</w:t>
      </w:r>
      <w:r>
        <w:rPr>
          <w:rFonts w:hint="eastAsia" w:ascii="仿宋_GB2312" w:eastAsia="仿宋_GB2312"/>
          <w:sz w:val="32"/>
          <w:szCs w:val="32"/>
        </w:rPr>
        <w:t>医养结合示范机构。</w:t>
      </w:r>
      <w:r>
        <w:rPr>
          <w:rFonts w:hint="eastAsia" w:ascii="仿宋_GB2312" w:eastAsia="仿宋_GB2312"/>
          <w:sz w:val="32"/>
          <w:szCs w:val="32"/>
          <w:lang w:val="en-US" w:eastAsia="zh-CN"/>
        </w:rPr>
        <w:t>在</w:t>
      </w:r>
      <w:r>
        <w:rPr>
          <w:rFonts w:hint="eastAsia" w:ascii="仿宋_GB2312" w:eastAsia="仿宋_GB2312"/>
          <w:sz w:val="32"/>
          <w:szCs w:val="32"/>
        </w:rPr>
        <w:t>县</w:t>
      </w:r>
      <w:r>
        <w:rPr>
          <w:rFonts w:hint="eastAsia" w:ascii="仿宋_GB2312" w:eastAsia="仿宋_GB2312"/>
          <w:sz w:val="32"/>
          <w:szCs w:val="32"/>
          <w:lang w:val="en-US" w:eastAsia="zh-CN"/>
        </w:rPr>
        <w:t>人民</w:t>
      </w:r>
      <w:r>
        <w:rPr>
          <w:rFonts w:hint="eastAsia" w:ascii="仿宋_GB2312" w:eastAsia="仿宋_GB2312"/>
          <w:sz w:val="32"/>
          <w:szCs w:val="32"/>
        </w:rPr>
        <w:t>医院设置</w:t>
      </w:r>
      <w:r>
        <w:rPr>
          <w:rFonts w:hint="eastAsia" w:ascii="仿宋_GB2312" w:eastAsia="仿宋_GB2312"/>
          <w:sz w:val="32"/>
          <w:szCs w:val="32"/>
          <w:lang w:val="en-US" w:eastAsia="zh-CN"/>
        </w:rPr>
        <w:t>老年病科（室）</w:t>
      </w:r>
      <w:r>
        <w:rPr>
          <w:rFonts w:hint="eastAsia" w:ascii="仿宋_GB2312" w:eastAsia="仿宋_GB2312"/>
          <w:sz w:val="32"/>
          <w:szCs w:val="32"/>
        </w:rPr>
        <w:t>，建成1个安宁疗护病区</w:t>
      </w:r>
      <w:r>
        <w:rPr>
          <w:rFonts w:hint="eastAsia" w:ascii="仿宋_GB2312" w:eastAsia="仿宋_GB2312"/>
          <w:sz w:val="32"/>
          <w:szCs w:val="32"/>
          <w:lang w:eastAsia="zh-CN"/>
        </w:rPr>
        <w:t>，</w:t>
      </w:r>
      <w:r>
        <w:rPr>
          <w:rFonts w:hint="eastAsia" w:ascii="仿宋_GB2312" w:eastAsia="仿宋_GB2312"/>
          <w:sz w:val="32"/>
          <w:szCs w:val="32"/>
          <w:lang w:val="en-US" w:eastAsia="zh-CN"/>
        </w:rPr>
        <w:t>每千人拥有护理床位数（张）达到0.14张</w:t>
      </w:r>
      <w:r>
        <w:rPr>
          <w:rFonts w:hint="eastAsia" w:ascii="仿宋_GB2312" w:eastAsia="仿宋_GB2312"/>
          <w:sz w:val="32"/>
          <w:szCs w:val="32"/>
        </w:rPr>
        <w:t>。</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2" w:firstLineChars="200"/>
        <w:textAlignment w:val="auto"/>
        <w:rPr>
          <w:rFonts w:hint="eastAsia" w:ascii="楷体" w:hAnsi="楷体" w:eastAsia="楷体"/>
          <w:sz w:val="32"/>
          <w:szCs w:val="32"/>
          <w:lang w:eastAsia="zh-CN"/>
        </w:rPr>
      </w:pPr>
      <w:r>
        <w:rPr>
          <w:rFonts w:hint="eastAsia" w:ascii="楷体" w:hAnsi="楷体" w:eastAsia="楷体"/>
          <w:b/>
          <w:bCs/>
          <w:sz w:val="32"/>
          <w:szCs w:val="32"/>
        </w:rPr>
        <w:t>责任单位：</w:t>
      </w:r>
      <w:r>
        <w:rPr>
          <w:rFonts w:hint="eastAsia" w:ascii="楷体" w:hAnsi="楷体" w:eastAsia="楷体"/>
          <w:sz w:val="32"/>
          <w:szCs w:val="32"/>
        </w:rPr>
        <w:t>县卫健局、民政局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楷体" w:hAnsi="楷体" w:eastAsia="楷体"/>
          <w:b/>
          <w:bCs/>
          <w:sz w:val="32"/>
          <w:szCs w:val="32"/>
        </w:rPr>
      </w:pPr>
      <w:r>
        <w:rPr>
          <w:rFonts w:hint="eastAsia" w:ascii="楷体" w:hAnsi="楷体" w:eastAsia="楷体"/>
          <w:b/>
          <w:bCs/>
          <w:sz w:val="32"/>
          <w:szCs w:val="32"/>
          <w:lang w:eastAsia="zh-CN"/>
        </w:rPr>
        <w:t>（</w:t>
      </w:r>
      <w:r>
        <w:rPr>
          <w:rFonts w:hint="eastAsia" w:ascii="楷体" w:hAnsi="楷体" w:eastAsia="楷体"/>
          <w:b/>
          <w:bCs/>
          <w:sz w:val="32"/>
          <w:szCs w:val="32"/>
          <w:lang w:val="en-US" w:eastAsia="zh-CN"/>
        </w:rPr>
        <w:t>三）</w:t>
      </w:r>
      <w:r>
        <w:rPr>
          <w:rFonts w:hint="eastAsia" w:ascii="楷体" w:hAnsi="楷体" w:eastAsia="楷体"/>
          <w:b/>
          <w:bCs/>
          <w:sz w:val="32"/>
          <w:szCs w:val="32"/>
        </w:rPr>
        <w:t>加快发展健康养老产业。</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6.推动旅居康养融合发展。</w:t>
      </w:r>
      <w:r>
        <w:rPr>
          <w:rFonts w:hint="eastAsia" w:ascii="仿宋_GB2312" w:eastAsia="仿宋_GB2312"/>
          <w:sz w:val="32"/>
          <w:szCs w:val="32"/>
        </w:rPr>
        <w:t>发挥泾源全域旅游资源优势，依托“天高云淡六盘山”独特的生态、气候资源与休闲养生、旅居疗养优势，大力发展候鸟式、疗养式、田园式等适合老年人的旅游新业态</w:t>
      </w:r>
      <w:r>
        <w:rPr>
          <w:rFonts w:hint="eastAsia" w:ascii="仿宋_GB2312" w:eastAsia="仿宋_GB2312"/>
          <w:sz w:val="32"/>
          <w:szCs w:val="32"/>
          <w:lang w:eastAsia="zh-CN"/>
        </w:rPr>
        <w:t>，</w:t>
      </w:r>
      <w:r>
        <w:rPr>
          <w:rFonts w:hint="eastAsia" w:ascii="仿宋_GB2312" w:eastAsia="仿宋_GB2312"/>
          <w:sz w:val="32"/>
          <w:szCs w:val="32"/>
          <w:lang w:val="en-US" w:eastAsia="zh-CN"/>
        </w:rPr>
        <w:t>打造“</w:t>
      </w:r>
      <w:r>
        <w:rPr>
          <w:rFonts w:hint="eastAsia" w:ascii="仿宋_GB2312" w:eastAsia="仿宋_GB2312"/>
          <w:sz w:val="32"/>
          <w:szCs w:val="32"/>
        </w:rPr>
        <w:t>清凉六盘</w:t>
      </w:r>
      <w:r>
        <w:rPr>
          <w:rFonts w:ascii="汉仪大黑简" w:hAnsi="汉仪大黑简"/>
          <w:sz w:val="32"/>
          <w:szCs w:val="32"/>
        </w:rPr>
        <w:t>·</w:t>
      </w:r>
      <w:r>
        <w:rPr>
          <w:rFonts w:hint="eastAsia" w:ascii="仿宋_GB2312" w:eastAsia="仿宋_GB2312"/>
          <w:sz w:val="32"/>
          <w:szCs w:val="32"/>
        </w:rPr>
        <w:t>颐养泾源”</w:t>
      </w:r>
      <w:r>
        <w:rPr>
          <w:rFonts w:hint="eastAsia" w:ascii="仿宋_GB2312" w:eastAsia="仿宋_GB2312"/>
          <w:sz w:val="32"/>
          <w:szCs w:val="32"/>
          <w:lang w:val="en-US" w:eastAsia="zh-CN"/>
        </w:rPr>
        <w:t>旅居康养品牌。新建精品民宿3000平方米，打造自驾游营地2处，吸引区内外老年群体来泾旅居康养。</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default" w:ascii="楷体" w:hAnsi="楷体" w:eastAsia="楷体"/>
          <w:sz w:val="32"/>
          <w:szCs w:val="32"/>
          <w:lang w:val="en-US"/>
        </w:rPr>
      </w:pPr>
      <w:r>
        <w:rPr>
          <w:rFonts w:hint="eastAsia" w:ascii="楷体" w:hAnsi="楷体" w:eastAsia="楷体"/>
          <w:b/>
          <w:bCs/>
          <w:sz w:val="32"/>
          <w:szCs w:val="32"/>
        </w:rPr>
        <w:t>责任单位：</w:t>
      </w:r>
      <w:r>
        <w:rPr>
          <w:rFonts w:hint="eastAsia" w:ascii="楷体" w:hAnsi="楷体" w:eastAsia="楷体"/>
          <w:sz w:val="32"/>
          <w:szCs w:val="32"/>
          <w:lang w:val="en-US" w:eastAsia="zh-CN"/>
        </w:rPr>
        <w:t>县文旅局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7.加快老年健康产品研发。</w:t>
      </w:r>
      <w:r>
        <w:rPr>
          <w:rFonts w:hint="eastAsia" w:ascii="仿宋_GB2312" w:eastAsia="仿宋_GB2312"/>
          <w:sz w:val="32"/>
          <w:szCs w:val="32"/>
        </w:rPr>
        <w:t>鼓励</w:t>
      </w:r>
      <w:r>
        <w:rPr>
          <w:rFonts w:hint="eastAsia" w:ascii="仿宋_GB2312" w:eastAsia="仿宋_GB2312"/>
          <w:sz w:val="32"/>
          <w:szCs w:val="32"/>
          <w:lang w:eastAsia="zh-CN"/>
        </w:rPr>
        <w:t>“</w:t>
      </w:r>
      <w:r>
        <w:rPr>
          <w:rFonts w:hint="eastAsia" w:ascii="仿宋_GB2312" w:eastAsia="仿宋_GB2312"/>
          <w:sz w:val="32"/>
          <w:szCs w:val="32"/>
          <w:lang w:val="en-US" w:eastAsia="zh-CN"/>
        </w:rPr>
        <w:t>泾河牧场</w:t>
      </w:r>
      <w:r>
        <w:rPr>
          <w:rFonts w:hint="eastAsia" w:ascii="仿宋_GB2312" w:eastAsia="仿宋_GB2312"/>
          <w:sz w:val="32"/>
          <w:szCs w:val="32"/>
          <w:lang w:eastAsia="zh-CN"/>
        </w:rPr>
        <w:t>”、“</w:t>
      </w:r>
      <w:r>
        <w:rPr>
          <w:rFonts w:hint="eastAsia" w:ascii="仿宋_GB2312" w:eastAsia="仿宋_GB2312"/>
          <w:sz w:val="32"/>
          <w:szCs w:val="32"/>
          <w:lang w:val="en-US" w:eastAsia="zh-CN"/>
        </w:rPr>
        <w:t>源牛</w:t>
      </w:r>
      <w:r>
        <w:rPr>
          <w:rFonts w:hint="eastAsia" w:ascii="仿宋_GB2312" w:eastAsia="仿宋_GB2312"/>
          <w:sz w:val="32"/>
          <w:szCs w:val="32"/>
          <w:lang w:eastAsia="zh-CN"/>
        </w:rPr>
        <w:t>”、“</w:t>
      </w:r>
      <w:r>
        <w:rPr>
          <w:rFonts w:hint="eastAsia" w:ascii="仿宋_GB2312" w:eastAsia="仿宋_GB2312"/>
          <w:sz w:val="32"/>
          <w:szCs w:val="32"/>
          <w:lang w:val="en-US" w:eastAsia="zh-CN"/>
        </w:rPr>
        <w:t>众天</w:t>
      </w:r>
      <w:r>
        <w:rPr>
          <w:rFonts w:hint="eastAsia" w:ascii="仿宋_GB2312" w:eastAsia="仿宋_GB2312"/>
          <w:sz w:val="32"/>
          <w:szCs w:val="32"/>
          <w:lang w:eastAsia="zh-CN"/>
        </w:rPr>
        <w:t>”、“</w:t>
      </w:r>
      <w:r>
        <w:rPr>
          <w:rFonts w:hint="eastAsia" w:ascii="仿宋_GB2312" w:eastAsia="仿宋_GB2312"/>
          <w:sz w:val="32"/>
          <w:szCs w:val="32"/>
          <w:lang w:val="en-US" w:eastAsia="zh-CN"/>
        </w:rPr>
        <w:t>泾六盘</w:t>
      </w:r>
      <w:r>
        <w:rPr>
          <w:rFonts w:hint="eastAsia" w:ascii="仿宋_GB2312" w:eastAsia="仿宋_GB2312"/>
          <w:sz w:val="32"/>
          <w:szCs w:val="32"/>
          <w:lang w:eastAsia="zh-CN"/>
        </w:rPr>
        <w:t>”</w:t>
      </w:r>
      <w:r>
        <w:rPr>
          <w:rFonts w:hint="eastAsia" w:ascii="仿宋_GB2312" w:eastAsia="仿宋_GB2312"/>
          <w:sz w:val="32"/>
          <w:szCs w:val="32"/>
          <w:lang w:val="en-US" w:eastAsia="zh-CN"/>
        </w:rPr>
        <w:t>等</w:t>
      </w:r>
      <w:r>
        <w:rPr>
          <w:rFonts w:hint="eastAsia" w:ascii="仿宋_GB2312" w:eastAsia="仿宋_GB2312"/>
          <w:sz w:val="32"/>
          <w:szCs w:val="32"/>
        </w:rPr>
        <w:t>企业</w:t>
      </w:r>
      <w:r>
        <w:rPr>
          <w:rFonts w:hint="eastAsia" w:ascii="仿宋_GB2312" w:eastAsia="仿宋_GB2312"/>
          <w:sz w:val="32"/>
          <w:szCs w:val="32"/>
          <w:lang w:val="en-US" w:eastAsia="zh-CN"/>
        </w:rPr>
        <w:t>根据市场需求</w:t>
      </w:r>
      <w:r>
        <w:rPr>
          <w:rFonts w:hint="eastAsia" w:ascii="仿宋_GB2312" w:eastAsia="仿宋_GB2312"/>
          <w:sz w:val="32"/>
          <w:szCs w:val="32"/>
        </w:rPr>
        <w:t>研发适合老年人特点的特色优质农产品、中医保健产品、健康养生产品</w:t>
      </w:r>
      <w:r>
        <w:rPr>
          <w:rFonts w:hint="eastAsia" w:ascii="仿宋_GB2312" w:eastAsia="仿宋_GB2312"/>
          <w:sz w:val="32"/>
          <w:szCs w:val="32"/>
          <w:lang w:eastAsia="zh-CN"/>
        </w:rPr>
        <w:t>，</w:t>
      </w:r>
      <w:r>
        <w:rPr>
          <w:rFonts w:hint="eastAsia" w:ascii="仿宋_GB2312" w:eastAsia="仿宋_GB2312"/>
          <w:sz w:val="32"/>
          <w:szCs w:val="32"/>
          <w:lang w:val="en-US" w:eastAsia="zh-CN"/>
        </w:rPr>
        <w:t>采取“线上+线下”等方式，加大宣传推介、产品营销，打造2-3个品牌产品。</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default" w:ascii="楷体" w:hAnsi="楷体" w:eastAsia="楷体"/>
          <w:sz w:val="32"/>
          <w:szCs w:val="32"/>
          <w:lang w:val="en-US"/>
        </w:rPr>
      </w:pPr>
      <w:r>
        <w:rPr>
          <w:rFonts w:hint="eastAsia" w:ascii="楷体" w:hAnsi="楷体" w:eastAsia="楷体"/>
          <w:b/>
          <w:bCs/>
          <w:sz w:val="32"/>
          <w:szCs w:val="32"/>
        </w:rPr>
        <w:t>责任单位：</w:t>
      </w:r>
      <w:r>
        <w:rPr>
          <w:rFonts w:hint="eastAsia" w:ascii="楷体" w:hAnsi="楷体" w:eastAsia="楷体"/>
          <w:sz w:val="32"/>
          <w:szCs w:val="32"/>
          <w:lang w:val="en-US" w:eastAsia="zh-CN"/>
        </w:rPr>
        <w:t>县农业农村局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8.加快中药材产业发展。</w:t>
      </w:r>
      <w:r>
        <w:rPr>
          <w:rFonts w:hint="eastAsia" w:ascii="仿宋_GB2312" w:eastAsia="仿宋_GB2312"/>
          <w:b w:val="0"/>
          <w:bCs w:val="0"/>
          <w:sz w:val="32"/>
          <w:szCs w:val="32"/>
          <w:lang w:val="en-US" w:eastAsia="zh-CN"/>
        </w:rPr>
        <w:t>推广种植中药材2</w:t>
      </w:r>
      <w:r>
        <w:rPr>
          <w:rFonts w:hint="default" w:ascii="仿宋_GB2312" w:eastAsia="仿宋_GB2312"/>
          <w:b w:val="0"/>
          <w:bCs w:val="0"/>
          <w:sz w:val="32"/>
          <w:szCs w:val="32"/>
          <w:lang w:val="en-US" w:eastAsia="zh-CN"/>
        </w:rPr>
        <w:t>.47</w:t>
      </w:r>
      <w:r>
        <w:rPr>
          <w:rFonts w:hint="eastAsia" w:ascii="仿宋_GB2312" w:eastAsia="仿宋_GB2312"/>
          <w:b w:val="0"/>
          <w:bCs w:val="0"/>
          <w:sz w:val="32"/>
          <w:szCs w:val="32"/>
          <w:lang w:val="en-US" w:eastAsia="zh-CN"/>
        </w:rPr>
        <w:t>万亩，为中药饮品研发奠定基础。</w:t>
      </w:r>
      <w:r>
        <w:rPr>
          <w:rFonts w:hint="eastAsia" w:ascii="仿宋_GB2312" w:eastAsia="仿宋_GB2312"/>
          <w:sz w:val="32"/>
          <w:szCs w:val="32"/>
        </w:rPr>
        <w:t>支持企业加快形成集生产、研发、治疗、养生、康复的中医药产业链</w:t>
      </w:r>
      <w:r>
        <w:rPr>
          <w:rFonts w:hint="eastAsia" w:ascii="仿宋_GB2312" w:eastAsia="仿宋_GB2312"/>
          <w:sz w:val="32"/>
          <w:szCs w:val="32"/>
          <w:lang w:val="en-US" w:eastAsia="zh-CN"/>
        </w:rPr>
        <w:t>，</w:t>
      </w:r>
      <w:r>
        <w:rPr>
          <w:rFonts w:hint="eastAsia" w:ascii="仿宋_GB2312" w:eastAsia="仿宋_GB2312"/>
          <w:sz w:val="32"/>
          <w:szCs w:val="32"/>
        </w:rPr>
        <w:t>以道地中药材为主要原料的药膳、药妆、中成药、功能性日用品等系列产品二次加工产业化，培育</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个有一定知名度的中药材品牌</w:t>
      </w:r>
      <w:r>
        <w:rPr>
          <w:rFonts w:hint="eastAsia" w:ascii="仿宋_GB2312" w:eastAsia="仿宋_GB2312"/>
          <w:sz w:val="32"/>
          <w:szCs w:val="32"/>
          <w:lang w:eastAsia="zh-CN"/>
        </w:rPr>
        <w:t>。</w:t>
      </w:r>
      <w:r>
        <w:rPr>
          <w:rFonts w:hint="eastAsia" w:ascii="仿宋_GB2312" w:eastAsia="仿宋_GB2312"/>
          <w:sz w:val="32"/>
          <w:szCs w:val="32"/>
          <w:lang w:val="en-US" w:eastAsia="zh-CN"/>
        </w:rPr>
        <w:t>研发推出1-2个适合老年人特点的食药产品</w:t>
      </w:r>
      <w:r>
        <w:rPr>
          <w:rFonts w:hint="eastAsia" w:ascii="仿宋_GB2312" w:eastAsia="仿宋_GB2312"/>
          <w:sz w:val="32"/>
          <w:szCs w:val="32"/>
        </w:rPr>
        <w:t>。</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default" w:ascii="楷体" w:hAnsi="楷体" w:eastAsia="楷体"/>
          <w:sz w:val="32"/>
          <w:szCs w:val="32"/>
          <w:lang w:val="en-US"/>
        </w:rPr>
      </w:pPr>
      <w:r>
        <w:rPr>
          <w:rFonts w:hint="eastAsia" w:ascii="楷体" w:hAnsi="楷体" w:eastAsia="楷体"/>
          <w:b/>
          <w:bCs/>
          <w:sz w:val="32"/>
          <w:szCs w:val="32"/>
        </w:rPr>
        <w:t>责任单位：</w:t>
      </w:r>
      <w:r>
        <w:rPr>
          <w:rFonts w:hint="eastAsia" w:ascii="楷体" w:hAnsi="楷体" w:eastAsia="楷体"/>
          <w:sz w:val="32"/>
          <w:szCs w:val="32"/>
          <w:lang w:val="en-US" w:eastAsia="zh-CN"/>
        </w:rPr>
        <w:t>县科技局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9.开展健身休闲活动。</w:t>
      </w:r>
      <w:r>
        <w:rPr>
          <w:rFonts w:hint="eastAsia" w:ascii="仿宋_GB2312" w:eastAsia="仿宋_GB2312"/>
          <w:b w:val="0"/>
          <w:bCs w:val="0"/>
          <w:sz w:val="32"/>
          <w:szCs w:val="32"/>
          <w:lang w:val="en-US" w:eastAsia="zh-CN"/>
        </w:rPr>
        <w:t>依托城乡现有的体育运动场（馆）、健身步道等设施，完善、布设适合老年人开展健身休闲活的场所、标识。</w:t>
      </w:r>
      <w:r>
        <w:rPr>
          <w:rFonts w:hint="eastAsia" w:ascii="仿宋_GB2312" w:eastAsia="仿宋_GB2312"/>
          <w:sz w:val="32"/>
          <w:szCs w:val="32"/>
          <w:lang w:val="en-US" w:eastAsia="zh-CN"/>
        </w:rPr>
        <w:t>培育</w:t>
      </w:r>
      <w:r>
        <w:rPr>
          <w:rFonts w:hint="eastAsia" w:ascii="仿宋_GB2312" w:eastAsia="仿宋_GB2312"/>
          <w:sz w:val="32"/>
          <w:szCs w:val="32"/>
        </w:rPr>
        <w:t>老年人体育协会，举办</w:t>
      </w:r>
      <w:r>
        <w:rPr>
          <w:rFonts w:hint="eastAsia" w:ascii="仿宋_GB2312" w:eastAsia="仿宋_GB2312"/>
          <w:sz w:val="32"/>
          <w:szCs w:val="32"/>
          <w:lang w:val="en-US" w:eastAsia="zh-CN"/>
        </w:rPr>
        <w:t>2-3场（次）适合老年</w:t>
      </w:r>
      <w:r>
        <w:rPr>
          <w:rFonts w:hint="eastAsia" w:ascii="仿宋_GB2312" w:eastAsia="仿宋_GB2312"/>
          <w:sz w:val="32"/>
          <w:szCs w:val="32"/>
        </w:rPr>
        <w:t>群</w:t>
      </w:r>
      <w:r>
        <w:rPr>
          <w:rFonts w:hint="eastAsia" w:ascii="仿宋_GB2312" w:eastAsia="仿宋_GB2312"/>
          <w:sz w:val="32"/>
          <w:szCs w:val="32"/>
          <w:lang w:val="en-US" w:eastAsia="zh-CN"/>
        </w:rPr>
        <w:t>体的健身休闲、竞赛表演</w:t>
      </w:r>
      <w:r>
        <w:rPr>
          <w:rFonts w:hint="eastAsia" w:ascii="仿宋_GB2312" w:eastAsia="仿宋_GB2312"/>
          <w:sz w:val="32"/>
          <w:szCs w:val="32"/>
        </w:rPr>
        <w:t>活动</w:t>
      </w:r>
      <w:r>
        <w:rPr>
          <w:rFonts w:hint="eastAsia" w:ascii="仿宋_GB2312" w:eastAsia="仿宋_GB2312"/>
          <w:sz w:val="32"/>
          <w:szCs w:val="32"/>
          <w:lang w:val="en-US" w:eastAsia="zh-CN"/>
        </w:rPr>
        <w:t>。</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default" w:ascii="楷体" w:hAnsi="楷体" w:eastAsia="楷体"/>
          <w:sz w:val="32"/>
          <w:szCs w:val="32"/>
          <w:lang w:val="en-US"/>
        </w:rPr>
      </w:pPr>
      <w:r>
        <w:rPr>
          <w:rFonts w:hint="eastAsia" w:ascii="楷体" w:hAnsi="楷体" w:eastAsia="楷体"/>
          <w:b/>
          <w:bCs/>
          <w:sz w:val="32"/>
          <w:szCs w:val="32"/>
        </w:rPr>
        <w:t>责任单位：</w:t>
      </w:r>
      <w:r>
        <w:rPr>
          <w:rFonts w:hint="eastAsia" w:ascii="楷体" w:hAnsi="楷体" w:eastAsia="楷体"/>
          <w:sz w:val="32"/>
          <w:szCs w:val="32"/>
          <w:lang w:val="en-US" w:eastAsia="zh-CN"/>
        </w:rPr>
        <w:t>县教体局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10.开发适老化金融产品。</w:t>
      </w:r>
      <w:r>
        <w:rPr>
          <w:rFonts w:hint="eastAsia" w:ascii="仿宋_GB2312" w:eastAsia="仿宋_GB2312"/>
          <w:sz w:val="32"/>
          <w:szCs w:val="32"/>
        </w:rPr>
        <w:t>鼓励金融机构开发符合老年人特点的支付、储蓄、理财、信托、保险、公募基金等养老金融产品，</w:t>
      </w:r>
      <w:r>
        <w:rPr>
          <w:rFonts w:hint="eastAsia" w:ascii="仿宋_GB2312" w:eastAsia="仿宋_GB2312"/>
          <w:sz w:val="32"/>
          <w:szCs w:val="32"/>
          <w:lang w:val="en-US" w:eastAsia="zh-CN"/>
        </w:rPr>
        <w:t>引导商业保险机构加快研发适合居家、社区、机构护理等护理产品，</w:t>
      </w:r>
      <w:r>
        <w:rPr>
          <w:rFonts w:hint="eastAsia" w:ascii="仿宋_GB2312" w:eastAsia="仿宋_GB2312"/>
          <w:sz w:val="32"/>
          <w:szCs w:val="32"/>
        </w:rPr>
        <w:t>扩大老年人意外伤害保险覆盖面。</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default" w:ascii="楷体" w:hAnsi="楷体" w:eastAsia="楷体"/>
          <w:sz w:val="32"/>
          <w:szCs w:val="32"/>
          <w:lang w:val="en-US" w:eastAsia="zh-CN"/>
        </w:rPr>
      </w:pPr>
      <w:r>
        <w:rPr>
          <w:rFonts w:hint="eastAsia" w:ascii="楷体" w:hAnsi="楷体" w:eastAsia="楷体"/>
          <w:b/>
          <w:bCs/>
          <w:sz w:val="32"/>
          <w:szCs w:val="32"/>
        </w:rPr>
        <w:t>责任单位：</w:t>
      </w:r>
      <w:r>
        <w:rPr>
          <w:rFonts w:hint="eastAsia" w:ascii="楷体" w:hAnsi="楷体" w:eastAsia="楷体"/>
          <w:sz w:val="32"/>
          <w:szCs w:val="32"/>
        </w:rPr>
        <w:t>县财政局</w:t>
      </w:r>
      <w:r>
        <w:rPr>
          <w:rFonts w:hint="eastAsia" w:ascii="楷体" w:hAnsi="楷体" w:eastAsia="楷体"/>
          <w:sz w:val="32"/>
          <w:szCs w:val="32"/>
          <w:lang w:eastAsia="zh-CN"/>
        </w:rPr>
        <w:t>、</w:t>
      </w:r>
      <w:r>
        <w:rPr>
          <w:rFonts w:hint="eastAsia" w:ascii="楷体" w:hAnsi="楷体" w:eastAsia="楷体"/>
          <w:sz w:val="32"/>
          <w:szCs w:val="32"/>
          <w:lang w:val="en-US" w:eastAsia="zh-CN"/>
        </w:rPr>
        <w:t>医保局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楷体" w:hAnsi="楷体" w:eastAsia="楷体"/>
          <w:b/>
          <w:bCs/>
          <w:sz w:val="32"/>
          <w:szCs w:val="32"/>
        </w:rPr>
      </w:pPr>
      <w:r>
        <w:rPr>
          <w:rFonts w:hint="eastAsia" w:ascii="楷体" w:hAnsi="楷体" w:eastAsia="楷体"/>
          <w:b/>
          <w:bCs/>
          <w:sz w:val="32"/>
          <w:szCs w:val="32"/>
          <w:lang w:eastAsia="zh-CN"/>
        </w:rPr>
        <w:t>（</w:t>
      </w:r>
      <w:r>
        <w:rPr>
          <w:rFonts w:hint="eastAsia" w:ascii="楷体" w:hAnsi="楷体" w:eastAsia="楷体"/>
          <w:b/>
          <w:bCs/>
          <w:sz w:val="32"/>
          <w:szCs w:val="32"/>
          <w:lang w:val="en-US" w:eastAsia="zh-CN"/>
        </w:rPr>
        <w:t>四）</w:t>
      </w:r>
      <w:r>
        <w:rPr>
          <w:rFonts w:hint="eastAsia" w:ascii="楷体" w:hAnsi="楷体" w:eastAsia="楷体"/>
          <w:b/>
          <w:bCs/>
          <w:sz w:val="32"/>
          <w:szCs w:val="32"/>
        </w:rPr>
        <w:t>加快健康养老</w:t>
      </w:r>
      <w:r>
        <w:rPr>
          <w:rFonts w:hint="eastAsia" w:ascii="楷体" w:hAnsi="楷体" w:eastAsia="楷体"/>
          <w:b/>
          <w:bCs/>
          <w:sz w:val="32"/>
          <w:szCs w:val="32"/>
          <w:lang w:val="en-US" w:eastAsia="zh-CN"/>
        </w:rPr>
        <w:t>产业</w:t>
      </w:r>
      <w:r>
        <w:rPr>
          <w:rFonts w:hint="eastAsia" w:ascii="楷体" w:hAnsi="楷体" w:eastAsia="楷体"/>
          <w:b/>
          <w:bCs/>
          <w:sz w:val="32"/>
          <w:szCs w:val="32"/>
        </w:rPr>
        <w:t>项目建设。</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11.加快养老机构基础设施建设。</w:t>
      </w:r>
      <w:r>
        <w:rPr>
          <w:rFonts w:hint="eastAsia" w:ascii="仿宋_GB2312" w:eastAsia="仿宋_GB2312"/>
          <w:sz w:val="32"/>
          <w:szCs w:val="32"/>
        </w:rPr>
        <w:t>加快</w:t>
      </w:r>
      <w:r>
        <w:rPr>
          <w:rFonts w:hint="eastAsia" w:ascii="仿宋_GB2312" w:eastAsia="仿宋_GB2312"/>
          <w:sz w:val="32"/>
          <w:szCs w:val="32"/>
          <w:lang w:val="en-US" w:eastAsia="zh-CN"/>
        </w:rPr>
        <w:t>推进</w:t>
      </w:r>
      <w:r>
        <w:rPr>
          <w:rFonts w:hint="eastAsia" w:ascii="仿宋_GB2312" w:eastAsia="仿宋_GB2312"/>
          <w:sz w:val="32"/>
          <w:szCs w:val="32"/>
        </w:rPr>
        <w:t>县老年养护院建设</w:t>
      </w:r>
      <w:r>
        <w:rPr>
          <w:rFonts w:hint="eastAsia" w:ascii="仿宋_GB2312" w:eastAsia="仿宋_GB2312"/>
          <w:sz w:val="32"/>
          <w:szCs w:val="32"/>
          <w:lang w:eastAsia="zh-CN"/>
        </w:rPr>
        <w:t>，</w:t>
      </w:r>
      <w:r>
        <w:rPr>
          <w:rFonts w:hint="eastAsia" w:ascii="仿宋_GB2312" w:eastAsia="仿宋_GB2312"/>
          <w:sz w:val="32"/>
          <w:szCs w:val="32"/>
          <w:lang w:val="en-US" w:eastAsia="zh-CN"/>
        </w:rPr>
        <w:t>7月底完成竣工验收</w:t>
      </w:r>
      <w:r>
        <w:rPr>
          <w:rFonts w:hint="eastAsia" w:ascii="仿宋_GB2312" w:eastAsia="仿宋_GB2312"/>
          <w:sz w:val="32"/>
          <w:szCs w:val="32"/>
        </w:rPr>
        <w:t>，力争12月底前投入运营。实施养老服务机构护理型床位及适老化改造项目，投入318万元</w:t>
      </w:r>
      <w:r>
        <w:rPr>
          <w:rFonts w:hint="eastAsia" w:ascii="仿宋_GB2312" w:hAnsi="仿宋_GB2312" w:eastAsia="仿宋_GB2312" w:cs="仿宋_GB2312"/>
          <w:sz w:val="32"/>
          <w:szCs w:val="32"/>
        </w:rPr>
        <w:t>对县老年养护院、中心敬老院、六盘山敬老院进行护理型床位改造382张。</w:t>
      </w:r>
      <w:r>
        <w:rPr>
          <w:rFonts w:hint="eastAsia" w:ascii="仿宋_GB2312" w:eastAsia="仿宋_GB2312"/>
          <w:sz w:val="32"/>
          <w:szCs w:val="32"/>
        </w:rPr>
        <w:t>实施困难老年人居家适老化改造项目，投入250万元对全县500户困难老年人进行居家适老化改造。</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 w:hAnsi="楷体" w:eastAsia="楷体"/>
          <w:b/>
          <w:bCs/>
          <w:sz w:val="32"/>
          <w:szCs w:val="32"/>
        </w:rPr>
        <w:t>责任单位：</w:t>
      </w:r>
      <w:r>
        <w:rPr>
          <w:rFonts w:hint="eastAsia" w:ascii="楷体" w:hAnsi="楷体" w:eastAsia="楷体"/>
          <w:sz w:val="32"/>
          <w:szCs w:val="32"/>
        </w:rPr>
        <w:t>县</w:t>
      </w:r>
      <w:r>
        <w:rPr>
          <w:rFonts w:hint="eastAsia" w:ascii="楷体" w:hAnsi="楷体" w:eastAsia="楷体"/>
          <w:sz w:val="32"/>
          <w:szCs w:val="32"/>
          <w:lang w:val="en-US" w:eastAsia="zh-CN"/>
        </w:rPr>
        <w:t>民</w:t>
      </w:r>
      <w:r>
        <w:rPr>
          <w:rFonts w:hint="eastAsia" w:ascii="楷体" w:hAnsi="楷体" w:eastAsia="楷体"/>
          <w:sz w:val="32"/>
          <w:szCs w:val="32"/>
        </w:rPr>
        <w:t>政局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val="en-US" w:eastAsia="zh-CN"/>
        </w:rPr>
        <w:t>12.提高医疗机构康养服务能力。</w:t>
      </w:r>
      <w:r>
        <w:rPr>
          <w:rFonts w:hint="eastAsia" w:ascii="仿宋_GB2312" w:eastAsia="仿宋_GB2312"/>
          <w:sz w:val="32"/>
          <w:szCs w:val="32"/>
        </w:rPr>
        <w:t>实施</w:t>
      </w:r>
      <w:r>
        <w:rPr>
          <w:rFonts w:hint="eastAsia" w:ascii="仿宋_GB2312" w:eastAsia="仿宋_GB2312"/>
          <w:sz w:val="32"/>
          <w:szCs w:val="32"/>
          <w:lang w:val="en-US" w:eastAsia="zh-CN"/>
        </w:rPr>
        <w:t>县人民医院急救救治能力提升项目、</w:t>
      </w:r>
      <w:r>
        <w:rPr>
          <w:rFonts w:hint="eastAsia" w:ascii="仿宋_GB2312" w:eastAsia="仿宋_GB2312"/>
          <w:sz w:val="32"/>
          <w:szCs w:val="32"/>
        </w:rPr>
        <w:t>百泉社区卫生服务站康养中心建设项目，投入</w:t>
      </w:r>
      <w:r>
        <w:rPr>
          <w:rFonts w:hint="eastAsia" w:ascii="仿宋_GB2312" w:eastAsia="仿宋_GB2312"/>
          <w:sz w:val="32"/>
          <w:szCs w:val="32"/>
          <w:lang w:val="en-US" w:eastAsia="zh-CN"/>
        </w:rPr>
        <w:t>7300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力争12月底投入运营</w:t>
      </w:r>
      <w:r>
        <w:rPr>
          <w:rFonts w:hint="eastAsia" w:ascii="仿宋_GB2312" w:eastAsia="仿宋_GB2312"/>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 w:hAnsi="楷体" w:eastAsia="楷体"/>
          <w:b/>
          <w:bCs/>
          <w:sz w:val="32"/>
          <w:szCs w:val="32"/>
        </w:rPr>
        <w:t>责任单位：</w:t>
      </w:r>
      <w:r>
        <w:rPr>
          <w:rFonts w:hint="eastAsia" w:ascii="楷体" w:hAnsi="楷体" w:eastAsia="楷体"/>
          <w:sz w:val="32"/>
          <w:szCs w:val="32"/>
        </w:rPr>
        <w:t>县</w:t>
      </w:r>
      <w:r>
        <w:rPr>
          <w:rFonts w:hint="eastAsia" w:ascii="楷体" w:hAnsi="楷体" w:eastAsia="楷体"/>
          <w:sz w:val="32"/>
          <w:szCs w:val="32"/>
          <w:lang w:val="en-US" w:eastAsia="zh-CN"/>
        </w:rPr>
        <w:t>卫健</w:t>
      </w:r>
      <w:r>
        <w:rPr>
          <w:rFonts w:hint="eastAsia" w:ascii="楷体" w:hAnsi="楷体" w:eastAsia="楷体"/>
          <w:sz w:val="32"/>
          <w:szCs w:val="32"/>
        </w:rPr>
        <w:t>局</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lang w:val="en-US"/>
        </w:rPr>
      </w:pPr>
      <w:r>
        <w:rPr>
          <w:rFonts w:hint="eastAsia" w:ascii="仿宋_GB2312" w:eastAsia="仿宋_GB2312"/>
          <w:b/>
          <w:bCs/>
          <w:sz w:val="32"/>
          <w:szCs w:val="32"/>
          <w:lang w:val="en-US" w:eastAsia="zh-CN"/>
        </w:rPr>
        <w:t>13.加大健康养老产业招商（合作）力度。</w:t>
      </w:r>
      <w:r>
        <w:rPr>
          <w:rFonts w:hint="eastAsia" w:ascii="仿宋_GB2312" w:eastAsia="仿宋_GB2312"/>
          <w:sz w:val="32"/>
          <w:szCs w:val="32"/>
          <w:lang w:val="en-US" w:eastAsia="zh-CN"/>
        </w:rPr>
        <w:t>根据健康养老产业发展需求，制作健康养老产业招商（合作）指南，采取“走出去请进来”、“线上线下”宣传推介等方式，通过闽宁协作、招商引资等平台加强洽谈合作，力争年内引进1-2家机构或企业来泾投资（合作）。积极对接区内外综合实力强、专业水平高的机构或企业，7月底完成泾河源敬老院公建民营试点。</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 w:hAnsi="楷体" w:eastAsia="楷体"/>
          <w:b/>
          <w:bCs/>
          <w:sz w:val="32"/>
          <w:szCs w:val="32"/>
        </w:rPr>
        <w:t>责任单位：</w:t>
      </w:r>
      <w:r>
        <w:rPr>
          <w:rFonts w:hint="eastAsia" w:ascii="楷体" w:hAnsi="楷体" w:eastAsia="楷体"/>
          <w:sz w:val="32"/>
          <w:szCs w:val="32"/>
        </w:rPr>
        <w:t>县民政局、卫健局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楷体" w:hAnsi="楷体" w:eastAsia="楷体"/>
          <w:b/>
          <w:bCs/>
          <w:sz w:val="32"/>
          <w:szCs w:val="32"/>
        </w:rPr>
      </w:pPr>
      <w:r>
        <w:rPr>
          <w:rFonts w:hint="eastAsia" w:ascii="楷体" w:hAnsi="楷体" w:eastAsia="楷体"/>
          <w:b/>
          <w:bCs/>
          <w:sz w:val="32"/>
          <w:szCs w:val="32"/>
        </w:rPr>
        <w:t>（五）促进群众健康养老消费。</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14.培育老年人消费市场。</w:t>
      </w:r>
      <w:r>
        <w:rPr>
          <w:rFonts w:hint="eastAsia" w:ascii="仿宋_GB2312" w:eastAsia="仿宋_GB2312"/>
          <w:b w:val="0"/>
          <w:bCs w:val="0"/>
          <w:sz w:val="32"/>
          <w:szCs w:val="32"/>
          <w:lang w:val="en-US" w:eastAsia="zh-CN"/>
        </w:rPr>
        <w:t>按照自治区有关政策，</w:t>
      </w:r>
      <w:r>
        <w:rPr>
          <w:rFonts w:hint="eastAsia" w:ascii="仿宋_GB2312" w:eastAsia="仿宋_GB2312"/>
          <w:sz w:val="32"/>
          <w:szCs w:val="32"/>
        </w:rPr>
        <w:t>制定</w:t>
      </w:r>
      <w:r>
        <w:rPr>
          <w:rFonts w:hint="eastAsia" w:ascii="仿宋_GB2312" w:eastAsia="仿宋_GB2312"/>
          <w:sz w:val="32"/>
          <w:szCs w:val="32"/>
          <w:lang w:val="en-US" w:eastAsia="zh-CN"/>
        </w:rPr>
        <w:t>我县</w:t>
      </w:r>
      <w:r>
        <w:rPr>
          <w:rFonts w:hint="eastAsia" w:ascii="仿宋_GB2312" w:eastAsia="仿宋_GB2312"/>
          <w:sz w:val="32"/>
          <w:szCs w:val="32"/>
        </w:rPr>
        <w:t>消费支持政策，通过发放老年人消费补贴、定制消费、体验消费等消费模式，鼓励企业开展“孝老爱老”购物活动，积极培育老年消费市场。</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rPr>
      </w:pPr>
      <w:r>
        <w:rPr>
          <w:rFonts w:hint="eastAsia" w:ascii="楷体" w:hAnsi="楷体" w:eastAsia="楷体"/>
          <w:b/>
          <w:bCs/>
          <w:sz w:val="32"/>
          <w:szCs w:val="32"/>
        </w:rPr>
        <w:t>责任单位：</w:t>
      </w:r>
      <w:r>
        <w:rPr>
          <w:rFonts w:hint="eastAsia" w:ascii="楷体" w:hAnsi="楷体" w:eastAsia="楷体"/>
          <w:sz w:val="32"/>
          <w:szCs w:val="32"/>
          <w:lang w:val="en-US" w:eastAsia="zh-CN"/>
        </w:rPr>
        <w:t>县发改</w:t>
      </w:r>
      <w:r>
        <w:rPr>
          <w:rFonts w:hint="eastAsia" w:ascii="楷体" w:hAnsi="楷体" w:eastAsia="楷体"/>
          <w:sz w:val="32"/>
          <w:szCs w:val="32"/>
        </w:rPr>
        <w:t>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default" w:ascii="仿宋_GB2312" w:eastAsia="仿宋_GB2312"/>
          <w:sz w:val="32"/>
          <w:szCs w:val="32"/>
          <w:lang w:val="en-US"/>
        </w:rPr>
      </w:pPr>
      <w:r>
        <w:rPr>
          <w:rFonts w:hint="eastAsia" w:ascii="楷体" w:hAnsi="楷体" w:eastAsia="楷体"/>
          <w:b/>
          <w:bCs/>
          <w:sz w:val="32"/>
          <w:szCs w:val="32"/>
          <w:lang w:val="en-US" w:eastAsia="zh-CN"/>
        </w:rPr>
        <w:t>配合单位：</w:t>
      </w:r>
      <w:r>
        <w:rPr>
          <w:rFonts w:hint="eastAsia" w:ascii="楷体" w:hAnsi="楷体" w:eastAsia="楷体"/>
          <w:sz w:val="32"/>
          <w:szCs w:val="32"/>
          <w:lang w:val="en-US" w:eastAsia="zh-CN"/>
        </w:rPr>
        <w:t>县民政局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15.建设老年友好型居住环境。</w:t>
      </w:r>
      <w:r>
        <w:rPr>
          <w:rFonts w:hint="eastAsia" w:ascii="仿宋_GB2312" w:eastAsia="仿宋_GB2312"/>
          <w:sz w:val="32"/>
          <w:szCs w:val="32"/>
        </w:rPr>
        <w:t>将适老化标准融入农村人居环境建设，对公共服务适老化程度进行评价，支持社会资本开发老年宜居住宅、专业化养老社区等适合老年人的居住</w:t>
      </w:r>
      <w:r>
        <w:rPr>
          <w:rFonts w:hint="eastAsia" w:ascii="仿宋_GB2312" w:eastAsia="仿宋_GB2312"/>
          <w:sz w:val="32"/>
          <w:szCs w:val="32"/>
          <w:lang w:eastAsia="zh-CN"/>
        </w:rPr>
        <w:t>（</w:t>
      </w:r>
      <w:r>
        <w:rPr>
          <w:rFonts w:hint="eastAsia" w:ascii="仿宋_GB2312" w:eastAsia="仿宋_GB2312"/>
          <w:sz w:val="32"/>
          <w:szCs w:val="32"/>
          <w:lang w:val="en-US" w:eastAsia="zh-CN"/>
        </w:rPr>
        <w:t>小</w:t>
      </w:r>
      <w:r>
        <w:rPr>
          <w:rFonts w:hint="eastAsia" w:ascii="仿宋_GB2312" w:eastAsia="仿宋_GB2312"/>
          <w:sz w:val="32"/>
          <w:szCs w:val="32"/>
          <w:lang w:eastAsia="zh-CN"/>
        </w:rPr>
        <w:t>）</w:t>
      </w:r>
      <w:r>
        <w:rPr>
          <w:rFonts w:hint="eastAsia" w:ascii="仿宋_GB2312" w:eastAsia="仿宋_GB2312"/>
          <w:sz w:val="32"/>
          <w:szCs w:val="32"/>
        </w:rPr>
        <w:t>区，建设老年友好型居住环境。</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rPr>
      </w:pPr>
      <w:r>
        <w:rPr>
          <w:rFonts w:hint="eastAsia" w:ascii="楷体" w:hAnsi="楷体" w:eastAsia="楷体"/>
          <w:b/>
          <w:bCs/>
          <w:sz w:val="32"/>
          <w:szCs w:val="32"/>
        </w:rPr>
        <w:t>责任单位：</w:t>
      </w:r>
      <w:r>
        <w:rPr>
          <w:rFonts w:hint="eastAsia" w:ascii="楷体" w:hAnsi="楷体" w:eastAsia="楷体"/>
          <w:sz w:val="32"/>
          <w:szCs w:val="32"/>
          <w:lang w:val="en-US" w:eastAsia="zh-CN"/>
        </w:rPr>
        <w:t>县住建</w:t>
      </w:r>
      <w:r>
        <w:rPr>
          <w:rFonts w:hint="eastAsia" w:ascii="楷体" w:hAnsi="楷体" w:eastAsia="楷体"/>
          <w:sz w:val="32"/>
          <w:szCs w:val="32"/>
        </w:rPr>
        <w:t>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 w:hAnsi="楷体" w:eastAsia="楷体"/>
          <w:b/>
          <w:bCs/>
          <w:sz w:val="32"/>
          <w:szCs w:val="32"/>
          <w:lang w:val="en-US" w:eastAsia="zh-CN"/>
        </w:rPr>
        <w:t>配合单位：</w:t>
      </w:r>
      <w:r>
        <w:rPr>
          <w:rFonts w:hint="eastAsia" w:ascii="楷体" w:hAnsi="楷体" w:eastAsia="楷体"/>
          <w:sz w:val="32"/>
          <w:szCs w:val="32"/>
          <w:lang w:val="en-US" w:eastAsia="zh-CN"/>
        </w:rPr>
        <w:t>县民政局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16.发展老年教育事业。</w:t>
      </w:r>
      <w:r>
        <w:rPr>
          <w:rFonts w:hint="eastAsia" w:ascii="仿宋_GB2312" w:eastAsia="仿宋_GB2312"/>
          <w:sz w:val="32"/>
          <w:szCs w:val="32"/>
          <w:lang w:val="en-US" w:eastAsia="zh-CN"/>
        </w:rPr>
        <w:t>依托县职业中学、体育中心等机构</w:t>
      </w:r>
      <w:r>
        <w:rPr>
          <w:rFonts w:hint="eastAsia" w:ascii="仿宋_GB2312" w:eastAsia="仿宋_GB2312"/>
          <w:sz w:val="32"/>
          <w:szCs w:val="32"/>
        </w:rPr>
        <w:t>开展老年教育，</w:t>
      </w:r>
      <w:r>
        <w:rPr>
          <w:rFonts w:hint="eastAsia" w:ascii="仿宋_GB2312" w:eastAsia="仿宋_GB2312"/>
          <w:sz w:val="32"/>
          <w:szCs w:val="32"/>
          <w:lang w:val="en-US" w:eastAsia="zh-CN"/>
        </w:rPr>
        <w:t>开</w:t>
      </w:r>
      <w:r>
        <w:rPr>
          <w:rFonts w:hint="eastAsia" w:ascii="仿宋_GB2312" w:eastAsia="仿宋_GB2312"/>
          <w:sz w:val="32"/>
          <w:szCs w:val="32"/>
        </w:rPr>
        <w:t>办老年大学，扩大老年教育资源供给。依托</w:t>
      </w:r>
      <w:r>
        <w:rPr>
          <w:rFonts w:hint="eastAsia" w:ascii="仿宋_GB2312" w:eastAsia="仿宋_GB2312"/>
          <w:sz w:val="32"/>
          <w:szCs w:val="32"/>
          <w:lang w:val="en-US" w:eastAsia="zh-CN"/>
        </w:rPr>
        <w:t>城市</w:t>
      </w:r>
      <w:r>
        <w:rPr>
          <w:rFonts w:hint="eastAsia" w:ascii="仿宋_GB2312" w:eastAsia="仿宋_GB2312"/>
          <w:sz w:val="32"/>
          <w:szCs w:val="32"/>
        </w:rPr>
        <w:t>社区老年人日间照料中心等服务设施（机构）开展“乐龄学堂”，培育</w:t>
      </w:r>
      <w:r>
        <w:rPr>
          <w:rFonts w:hint="eastAsia" w:ascii="仿宋_GB2312" w:eastAsia="仿宋_GB2312"/>
          <w:sz w:val="32"/>
          <w:szCs w:val="32"/>
          <w:lang w:val="en-US" w:eastAsia="zh-CN"/>
        </w:rPr>
        <w:t>城市</w:t>
      </w:r>
      <w:r>
        <w:rPr>
          <w:rFonts w:hint="eastAsia" w:ascii="仿宋_GB2312" w:eastAsia="仿宋_GB2312"/>
          <w:sz w:val="32"/>
          <w:szCs w:val="32"/>
        </w:rPr>
        <w:t>社区居民文化体育“自乐班”和“草根团队”，建立老年人文化艺术组织</w:t>
      </w:r>
      <w:r>
        <w:rPr>
          <w:rFonts w:hint="eastAsia" w:ascii="仿宋_GB2312" w:eastAsia="仿宋_GB2312"/>
          <w:sz w:val="32"/>
          <w:szCs w:val="32"/>
          <w:lang w:eastAsia="zh-CN"/>
        </w:rPr>
        <w:t>，</w:t>
      </w:r>
      <w:r>
        <w:rPr>
          <w:rFonts w:hint="eastAsia" w:ascii="仿宋_GB2312" w:eastAsia="仿宋_GB2312"/>
          <w:sz w:val="32"/>
          <w:szCs w:val="32"/>
          <w:lang w:val="en-US" w:eastAsia="zh-CN"/>
        </w:rPr>
        <w:t>丰富老年人文化生活</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楷体" w:hAnsi="楷体" w:eastAsia="楷体"/>
          <w:color w:val="auto"/>
          <w:sz w:val="32"/>
          <w:szCs w:val="32"/>
          <w:lang w:eastAsia="zh-CN"/>
        </w:rPr>
      </w:pPr>
      <w:r>
        <w:rPr>
          <w:rFonts w:hint="eastAsia" w:ascii="楷体" w:hAnsi="楷体" w:eastAsia="楷体"/>
          <w:b/>
          <w:bCs/>
          <w:color w:val="auto"/>
          <w:sz w:val="32"/>
          <w:szCs w:val="32"/>
        </w:rPr>
        <w:t>责任单位：</w:t>
      </w:r>
      <w:r>
        <w:rPr>
          <w:rFonts w:hint="eastAsia" w:ascii="楷体" w:hAnsi="楷体" w:eastAsia="楷体"/>
          <w:color w:val="auto"/>
          <w:sz w:val="32"/>
          <w:szCs w:val="32"/>
        </w:rPr>
        <w:t>县教体局、民政局、</w:t>
      </w:r>
      <w:r>
        <w:rPr>
          <w:rFonts w:hint="eastAsia" w:ascii="楷体" w:hAnsi="楷体" w:eastAsia="楷体"/>
          <w:color w:val="auto"/>
          <w:sz w:val="32"/>
          <w:szCs w:val="32"/>
          <w:lang w:val="en-US" w:eastAsia="zh-CN"/>
        </w:rPr>
        <w:t>组织部（老干部局）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楷体" w:hAnsi="楷体" w:eastAsia="楷体"/>
          <w:b/>
          <w:bCs/>
          <w:sz w:val="32"/>
          <w:szCs w:val="32"/>
        </w:rPr>
      </w:pPr>
      <w:r>
        <w:rPr>
          <w:rFonts w:hint="eastAsia" w:ascii="楷体" w:hAnsi="楷体" w:eastAsia="楷体"/>
          <w:b/>
          <w:bCs/>
          <w:sz w:val="32"/>
          <w:szCs w:val="32"/>
          <w:lang w:eastAsia="zh-CN"/>
        </w:rPr>
        <w:t>（</w:t>
      </w:r>
      <w:r>
        <w:rPr>
          <w:rFonts w:hint="eastAsia" w:ascii="楷体" w:hAnsi="楷体" w:eastAsia="楷体"/>
          <w:b/>
          <w:bCs/>
          <w:sz w:val="32"/>
          <w:szCs w:val="32"/>
          <w:lang w:val="en-US" w:eastAsia="zh-CN"/>
        </w:rPr>
        <w:t>六）</w:t>
      </w:r>
      <w:r>
        <w:rPr>
          <w:rFonts w:hint="eastAsia" w:ascii="楷体" w:hAnsi="楷体" w:eastAsia="楷体"/>
          <w:b/>
          <w:bCs/>
          <w:sz w:val="32"/>
          <w:szCs w:val="32"/>
        </w:rPr>
        <w:t>加强康养产业人才培训。</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17.培育养老服务人才队伍。</w:t>
      </w:r>
      <w:r>
        <w:rPr>
          <w:rFonts w:hint="eastAsia" w:ascii="仿宋_GB2312" w:eastAsia="仿宋_GB2312"/>
          <w:sz w:val="32"/>
          <w:szCs w:val="32"/>
        </w:rPr>
        <w:t>委托专业机构</w:t>
      </w:r>
      <w:r>
        <w:rPr>
          <w:rFonts w:hint="eastAsia" w:ascii="仿宋_GB2312" w:eastAsia="仿宋_GB2312"/>
          <w:sz w:val="32"/>
          <w:szCs w:val="32"/>
          <w:lang w:eastAsia="zh-CN"/>
        </w:rPr>
        <w:t>，</w:t>
      </w:r>
      <w:r>
        <w:rPr>
          <w:rFonts w:hint="eastAsia" w:ascii="仿宋_GB2312" w:eastAsia="仿宋_GB2312"/>
          <w:sz w:val="32"/>
          <w:szCs w:val="32"/>
        </w:rPr>
        <w:t>采取“线上+线下”方式，对全县养老服务机构</w:t>
      </w:r>
      <w:r>
        <w:rPr>
          <w:rFonts w:hint="eastAsia" w:ascii="仿宋_GB2312" w:eastAsia="仿宋_GB2312"/>
          <w:sz w:val="32"/>
          <w:szCs w:val="32"/>
          <w:lang w:val="en-US" w:eastAsia="zh-CN"/>
        </w:rPr>
        <w:t>内</w:t>
      </w:r>
      <w:r>
        <w:rPr>
          <w:rFonts w:hint="eastAsia" w:ascii="仿宋_GB2312" w:eastAsia="仿宋_GB2312"/>
          <w:sz w:val="32"/>
          <w:szCs w:val="32"/>
        </w:rPr>
        <w:t>管理人员、护理员、配餐师等人员开展专业培训。加快培育老年医学、康复、护理、营养、心理和社会工作等方面人才。将医疗卫生机构、医养结合机构的老龄健康服务相关的医生和护士纳入卫生健康紧缺人才培训计划，组织开展专业培训</w:t>
      </w:r>
      <w:r>
        <w:rPr>
          <w:rFonts w:hint="eastAsia" w:ascii="仿宋_GB2312" w:eastAsia="仿宋_GB2312"/>
          <w:sz w:val="32"/>
          <w:szCs w:val="32"/>
          <w:lang w:eastAsia="zh-CN"/>
        </w:rPr>
        <w:t>，</w:t>
      </w:r>
      <w:r>
        <w:rPr>
          <w:rFonts w:hint="eastAsia" w:ascii="仿宋_GB2312" w:eastAsia="仿宋_GB2312"/>
          <w:sz w:val="32"/>
          <w:szCs w:val="32"/>
          <w:lang w:val="en-US" w:eastAsia="zh-CN"/>
        </w:rPr>
        <w:t>年内举办2期养老服务人才专题培训班，培训养老从业人员50人次，养老机构护理人员岗前培训率达到80%以上</w:t>
      </w:r>
      <w:r>
        <w:rPr>
          <w:rFonts w:hint="eastAsia" w:ascii="仿宋_GB2312" w:eastAsia="仿宋_GB2312"/>
          <w:sz w:val="32"/>
          <w:szCs w:val="32"/>
        </w:rPr>
        <w:t>。</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rPr>
      </w:pPr>
      <w:r>
        <w:rPr>
          <w:rFonts w:hint="eastAsia" w:ascii="楷体" w:hAnsi="楷体" w:eastAsia="楷体"/>
          <w:b/>
          <w:bCs/>
          <w:sz w:val="32"/>
          <w:szCs w:val="32"/>
        </w:rPr>
        <w:t>责任单位：</w:t>
      </w:r>
      <w:r>
        <w:rPr>
          <w:rFonts w:hint="eastAsia" w:ascii="楷体" w:hAnsi="楷体" w:eastAsia="楷体"/>
          <w:sz w:val="32"/>
          <w:szCs w:val="32"/>
          <w:lang w:val="en-US" w:eastAsia="zh-CN"/>
        </w:rPr>
        <w:t>县民政局、卫健局、教体</w:t>
      </w:r>
      <w:r>
        <w:rPr>
          <w:rFonts w:hint="eastAsia" w:ascii="楷体" w:hAnsi="楷体" w:eastAsia="楷体"/>
          <w:sz w:val="32"/>
          <w:szCs w:val="32"/>
        </w:rPr>
        <w:t>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仿宋_GB2312" w:eastAsia="仿宋_GB2312"/>
          <w:b/>
          <w:bCs/>
          <w:sz w:val="32"/>
          <w:szCs w:val="32"/>
          <w:lang w:val="en-US" w:eastAsia="zh-CN"/>
        </w:rPr>
        <w:t>18.落实养老服务人员政策待遇。</w:t>
      </w:r>
      <w:r>
        <w:rPr>
          <w:rFonts w:hint="eastAsia" w:ascii="仿宋_GB2312" w:eastAsia="仿宋_GB2312"/>
          <w:sz w:val="32"/>
          <w:szCs w:val="32"/>
        </w:rPr>
        <w:t>支持退休医务人员充实到社区家庭医生服务队伍、到提供医养结合服务的医疗机构执业、到养老服务机构开展志愿服务。建立养老服务人员待遇奖励机制，落实在职在岗养老服务人员享受相应的持证奖励、特岗补贴、入职补贴等政策待遇。</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rPr>
      </w:pPr>
      <w:r>
        <w:rPr>
          <w:rFonts w:hint="eastAsia" w:ascii="楷体" w:hAnsi="楷体" w:eastAsia="楷体"/>
          <w:b/>
          <w:bCs/>
          <w:sz w:val="32"/>
          <w:szCs w:val="32"/>
        </w:rPr>
        <w:t>责任单位：</w:t>
      </w:r>
      <w:r>
        <w:rPr>
          <w:rFonts w:hint="eastAsia" w:ascii="楷体" w:hAnsi="楷体" w:eastAsia="楷体"/>
          <w:sz w:val="32"/>
          <w:szCs w:val="32"/>
        </w:rPr>
        <w:t>县民政局、卫健局</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楷体" w:hAnsi="楷体" w:eastAsia="楷体"/>
          <w:sz w:val="32"/>
          <w:szCs w:val="32"/>
        </w:rPr>
      </w:pPr>
      <w:r>
        <w:rPr>
          <w:rFonts w:hint="eastAsia" w:ascii="楷体" w:hAnsi="楷体" w:eastAsia="楷体"/>
          <w:b/>
          <w:bCs/>
          <w:sz w:val="32"/>
          <w:szCs w:val="32"/>
          <w:lang w:val="en-US" w:eastAsia="zh-CN"/>
        </w:rPr>
        <w:t>配合单位：</w:t>
      </w:r>
      <w:r>
        <w:rPr>
          <w:rFonts w:hint="eastAsia" w:ascii="楷体" w:hAnsi="楷体" w:eastAsia="楷体"/>
          <w:sz w:val="32"/>
          <w:szCs w:val="32"/>
          <w:lang w:val="en-US" w:eastAsia="zh-CN"/>
        </w:rPr>
        <w:t>县</w:t>
      </w:r>
      <w:r>
        <w:rPr>
          <w:rFonts w:hint="eastAsia" w:ascii="楷体" w:hAnsi="楷体" w:eastAsia="楷体"/>
          <w:sz w:val="32"/>
          <w:szCs w:val="32"/>
        </w:rPr>
        <w:t>财政局、人社局</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三、保障措施</w:t>
      </w:r>
    </w:p>
    <w:p>
      <w:pPr>
        <w:keepNext w:val="0"/>
        <w:keepLines w:val="0"/>
        <w:pageBreakBefore w:val="0"/>
        <w:kinsoku/>
        <w:wordWrap/>
        <w:overflowPunct/>
        <w:topLinePunct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 w:hAnsi="楷体" w:eastAsia="楷体"/>
          <w:b/>
          <w:bCs/>
          <w:sz w:val="32"/>
          <w:szCs w:val="32"/>
          <w:lang w:eastAsia="zh-CN"/>
        </w:rPr>
        <w:t>（</w:t>
      </w:r>
      <w:r>
        <w:rPr>
          <w:rFonts w:hint="eastAsia" w:ascii="楷体" w:hAnsi="楷体" w:eastAsia="楷体"/>
          <w:b/>
          <w:bCs/>
          <w:sz w:val="32"/>
          <w:szCs w:val="32"/>
          <w:lang w:val="en-US" w:eastAsia="zh-CN"/>
        </w:rPr>
        <w:t>一）</w:t>
      </w:r>
      <w:r>
        <w:rPr>
          <w:rFonts w:hint="eastAsia" w:ascii="楷体" w:hAnsi="楷体" w:eastAsia="楷体"/>
          <w:b/>
          <w:bCs/>
          <w:sz w:val="32"/>
          <w:szCs w:val="32"/>
        </w:rPr>
        <w:t>强</w:t>
      </w:r>
      <w:r>
        <w:rPr>
          <w:rFonts w:hint="eastAsia" w:ascii="楷体" w:hAnsi="楷体" w:eastAsia="楷体"/>
          <w:b/>
          <w:bCs/>
          <w:sz w:val="32"/>
          <w:szCs w:val="32"/>
          <w:lang w:val="en-US" w:eastAsia="zh-CN"/>
        </w:rPr>
        <w:t>化</w:t>
      </w:r>
      <w:r>
        <w:rPr>
          <w:rFonts w:hint="eastAsia" w:ascii="楷体" w:hAnsi="楷体" w:eastAsia="楷体"/>
          <w:b/>
          <w:bCs/>
          <w:sz w:val="32"/>
          <w:szCs w:val="32"/>
        </w:rPr>
        <w:t>组织领导。</w:t>
      </w:r>
      <w:r>
        <w:rPr>
          <w:rFonts w:hint="eastAsia" w:ascii="仿宋_GB2312" w:eastAsia="仿宋_GB2312"/>
          <w:sz w:val="32"/>
          <w:szCs w:val="32"/>
        </w:rPr>
        <w:t>县健康养老产业专班</w:t>
      </w:r>
      <w:r>
        <w:rPr>
          <w:rFonts w:hint="eastAsia" w:ascii="仿宋_GB2312" w:eastAsia="仿宋_GB2312"/>
          <w:sz w:val="32"/>
          <w:szCs w:val="32"/>
          <w:lang w:val="en-US" w:eastAsia="zh-CN"/>
        </w:rPr>
        <w:t>负责制定年度工作方案，确定重点任务，研究扶持政策，强化组织协调。</w:t>
      </w:r>
      <w:r>
        <w:rPr>
          <w:rFonts w:hint="eastAsia" w:ascii="仿宋_GB2312" w:eastAsia="仿宋_GB2312"/>
          <w:sz w:val="32"/>
          <w:szCs w:val="32"/>
        </w:rPr>
        <w:t>成员单位由县民政局、卫健局、发改局</w:t>
      </w:r>
      <w:r>
        <w:rPr>
          <w:rFonts w:hint="eastAsia" w:ascii="仿宋_GB2312" w:eastAsia="仿宋_GB2312"/>
          <w:sz w:val="32"/>
          <w:szCs w:val="32"/>
          <w:lang w:eastAsia="zh-CN"/>
        </w:rPr>
        <w:t>、</w:t>
      </w:r>
      <w:r>
        <w:rPr>
          <w:rFonts w:hint="eastAsia" w:ascii="仿宋_GB2312" w:eastAsia="仿宋_GB2312"/>
          <w:sz w:val="32"/>
          <w:szCs w:val="32"/>
        </w:rPr>
        <w:t>教育体育局</w:t>
      </w:r>
      <w:r>
        <w:rPr>
          <w:rFonts w:hint="eastAsia" w:ascii="仿宋_GB2312" w:eastAsia="仿宋_GB2312"/>
          <w:sz w:val="32"/>
          <w:szCs w:val="32"/>
          <w:lang w:eastAsia="zh-CN"/>
        </w:rPr>
        <w:t>、</w:t>
      </w:r>
      <w:r>
        <w:rPr>
          <w:rFonts w:hint="eastAsia" w:ascii="仿宋_GB2312" w:eastAsia="仿宋_GB2312"/>
          <w:sz w:val="32"/>
          <w:szCs w:val="32"/>
        </w:rPr>
        <w:t>科技局</w:t>
      </w:r>
      <w:r>
        <w:rPr>
          <w:rFonts w:hint="eastAsia" w:ascii="仿宋_GB2312" w:eastAsia="仿宋_GB2312"/>
          <w:sz w:val="32"/>
          <w:szCs w:val="32"/>
          <w:lang w:eastAsia="zh-CN"/>
        </w:rPr>
        <w:t>、</w:t>
      </w:r>
      <w:r>
        <w:rPr>
          <w:rFonts w:hint="eastAsia" w:ascii="仿宋_GB2312" w:eastAsia="仿宋_GB2312"/>
          <w:sz w:val="32"/>
          <w:szCs w:val="32"/>
        </w:rPr>
        <w:t>财政局</w:t>
      </w:r>
      <w:r>
        <w:rPr>
          <w:rFonts w:hint="eastAsia" w:ascii="仿宋_GB2312" w:eastAsia="仿宋_GB2312"/>
          <w:sz w:val="32"/>
          <w:szCs w:val="32"/>
          <w:lang w:eastAsia="zh-CN"/>
        </w:rPr>
        <w:t>、</w:t>
      </w:r>
      <w:r>
        <w:rPr>
          <w:rFonts w:hint="eastAsia" w:ascii="仿宋_GB2312" w:eastAsia="仿宋_GB2312"/>
          <w:sz w:val="32"/>
          <w:szCs w:val="32"/>
        </w:rPr>
        <w:t>人社局</w:t>
      </w:r>
      <w:r>
        <w:rPr>
          <w:rFonts w:hint="eastAsia" w:ascii="仿宋_GB2312" w:eastAsia="仿宋_GB2312"/>
          <w:sz w:val="32"/>
          <w:szCs w:val="32"/>
          <w:lang w:eastAsia="zh-CN"/>
        </w:rPr>
        <w:t>、</w:t>
      </w:r>
      <w:r>
        <w:rPr>
          <w:rFonts w:hint="eastAsia" w:ascii="仿宋_GB2312" w:eastAsia="仿宋_GB2312"/>
          <w:sz w:val="32"/>
          <w:szCs w:val="32"/>
        </w:rPr>
        <w:t>自然资源局、住建局、农业农村局、文旅局、市场监管局、医保局及各乡（镇）组成。工作专班办公室设在县民政局、卫生健康局，民政局、卫生健康局主要负责同志担任办公室主任，负责日常工作</w:t>
      </w:r>
      <w:r>
        <w:rPr>
          <w:rFonts w:hint="eastAsia" w:ascii="仿宋_GB2312" w:eastAsia="仿宋_GB2312"/>
          <w:sz w:val="32"/>
          <w:szCs w:val="32"/>
          <w:lang w:val="en-US" w:eastAsia="zh-CN"/>
        </w:rPr>
        <w:t>；</w:t>
      </w:r>
      <w:r>
        <w:rPr>
          <w:rFonts w:hint="eastAsia" w:ascii="仿宋_GB2312" w:eastAsia="仿宋_GB2312"/>
          <w:sz w:val="32"/>
          <w:szCs w:val="32"/>
        </w:rPr>
        <w:t>加强与各成员单位的协调沟通，及时调度工作进展、研究解决重大问题、抓好工作任务推进落实，定期调度各成员单位</w:t>
      </w:r>
      <w:r>
        <w:rPr>
          <w:rFonts w:hint="eastAsia" w:ascii="仿宋_GB2312" w:eastAsia="仿宋_GB2312"/>
          <w:sz w:val="32"/>
          <w:szCs w:val="32"/>
          <w:lang w:val="en-US" w:eastAsia="zh-CN"/>
        </w:rPr>
        <w:t>重点</w:t>
      </w:r>
      <w:r>
        <w:rPr>
          <w:rFonts w:hint="eastAsia" w:ascii="仿宋_GB2312" w:eastAsia="仿宋_GB2312"/>
          <w:sz w:val="32"/>
          <w:szCs w:val="32"/>
        </w:rPr>
        <w:t>工作落实情况，及时向县健康养老产业专班汇报工作进展情况。</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 w:hAnsi="楷体" w:eastAsia="楷体"/>
          <w:b/>
          <w:bCs/>
          <w:sz w:val="32"/>
          <w:szCs w:val="32"/>
          <w:lang w:eastAsia="zh-CN"/>
        </w:rPr>
        <w:t>（</w:t>
      </w:r>
      <w:r>
        <w:rPr>
          <w:rFonts w:hint="eastAsia" w:ascii="楷体" w:hAnsi="楷体" w:eastAsia="楷体"/>
          <w:b/>
          <w:bCs/>
          <w:sz w:val="32"/>
          <w:szCs w:val="32"/>
          <w:lang w:val="en-US" w:eastAsia="zh-CN"/>
        </w:rPr>
        <w:t>二）强化推进措施</w:t>
      </w:r>
      <w:r>
        <w:rPr>
          <w:rFonts w:hint="eastAsia" w:ascii="楷体" w:hAnsi="楷体" w:eastAsia="楷体"/>
          <w:b/>
          <w:bCs/>
          <w:sz w:val="32"/>
          <w:szCs w:val="32"/>
        </w:rPr>
        <w:t>。</w:t>
      </w:r>
      <w:r>
        <w:rPr>
          <w:rFonts w:hint="eastAsia" w:ascii="仿宋_GB2312" w:eastAsia="仿宋_GB2312"/>
          <w:sz w:val="32"/>
          <w:szCs w:val="32"/>
        </w:rPr>
        <w:t>制定县健康养老产业发展包抓工作机制，</w:t>
      </w:r>
      <w:r>
        <w:rPr>
          <w:rFonts w:hint="eastAsia" w:ascii="仿宋_GB2312" w:eastAsia="仿宋_GB2312"/>
          <w:sz w:val="32"/>
          <w:szCs w:val="32"/>
          <w:lang w:val="en-US" w:eastAsia="zh-CN"/>
        </w:rPr>
        <w:t>建立联席会议机制，</w:t>
      </w:r>
      <w:r>
        <w:rPr>
          <w:rFonts w:hint="eastAsia" w:ascii="仿宋_GB2312" w:eastAsia="仿宋_GB2312"/>
          <w:sz w:val="32"/>
          <w:szCs w:val="32"/>
        </w:rPr>
        <w:t>落实“四个一”推进措施，各成员单位每月向工作专班报送工作推进措施和进度；每季末向工作专班报送工作进展情况和下一阶段工作计划；半年结合工作推进情况和工作难点问题，通过召开推进会、专题会、现场督导等方式开展实地调研摸底，研判形势，掌握情况，会商解决</w:t>
      </w:r>
      <w:r>
        <w:rPr>
          <w:rFonts w:hint="eastAsia" w:ascii="仿宋_GB2312" w:eastAsia="仿宋_GB2312"/>
          <w:sz w:val="32"/>
          <w:szCs w:val="32"/>
          <w:lang w:val="en-US" w:eastAsia="zh-CN"/>
        </w:rPr>
        <w:t>；</w:t>
      </w:r>
      <w:r>
        <w:rPr>
          <w:rFonts w:hint="eastAsia" w:ascii="仿宋_GB2312" w:eastAsia="仿宋_GB2312"/>
          <w:sz w:val="32"/>
          <w:szCs w:val="32"/>
        </w:rPr>
        <w:t>年终评估考核，并通报考核结果，形成工作总结后及时报告县健康养老产业专班办公室。</w:t>
      </w: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eastAsia" w:ascii="仿宋_GB2312" w:eastAsia="仿宋_GB2312"/>
          <w:sz w:val="32"/>
          <w:szCs w:val="32"/>
          <w:lang w:val="en-US" w:eastAsia="zh-CN"/>
        </w:rPr>
      </w:pPr>
      <w:r>
        <w:rPr>
          <w:rFonts w:hint="eastAsia" w:ascii="楷体" w:hAnsi="楷体" w:eastAsia="楷体"/>
          <w:b/>
          <w:bCs/>
          <w:sz w:val="32"/>
          <w:szCs w:val="32"/>
          <w:lang w:eastAsia="zh-CN"/>
        </w:rPr>
        <w:t>（</w:t>
      </w:r>
      <w:r>
        <w:rPr>
          <w:rFonts w:hint="eastAsia" w:ascii="楷体" w:hAnsi="楷体" w:eastAsia="楷体"/>
          <w:b/>
          <w:bCs/>
          <w:sz w:val="32"/>
          <w:szCs w:val="32"/>
          <w:lang w:val="en-US" w:eastAsia="zh-CN"/>
        </w:rPr>
        <w:t>三）强化政策扶持</w:t>
      </w:r>
      <w:r>
        <w:rPr>
          <w:rFonts w:hint="eastAsia" w:ascii="楷体" w:hAnsi="楷体" w:eastAsia="楷体"/>
          <w:b/>
          <w:bCs/>
          <w:sz w:val="32"/>
          <w:szCs w:val="32"/>
        </w:rPr>
        <w:t>。</w:t>
      </w:r>
      <w:r>
        <w:rPr>
          <w:rFonts w:hint="eastAsia" w:ascii="仿宋_GB2312" w:eastAsia="仿宋_GB2312"/>
          <w:sz w:val="32"/>
          <w:szCs w:val="32"/>
          <w:lang w:val="en-US" w:eastAsia="zh-CN"/>
        </w:rPr>
        <w:t>全面落实区、市关于促进健康养老产业发展的政策措施，优货营商环境。县民政局、卫健局、自然资源局、财政局、人社局等部门要结合我县实际，研究制定涉及土地、融资、人才、税收等方面的扶持政策措施，引导各类市场主体积极参与健康养老产业发展。县民政局、卫健局要发挥牵头部门职责，对有意向投资（合作）的企业确定包抓领导，主动对接、全程服务，确保项目落地、启动运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val="0"/>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附件：</w:t>
      </w:r>
      <w:r>
        <w:rPr>
          <w:rFonts w:hint="eastAsia" w:ascii="仿宋_GB2312" w:eastAsia="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泾源县</w:t>
      </w:r>
      <w:r>
        <w:rPr>
          <w:rFonts w:hint="eastAsia" w:ascii="仿宋_GB2312" w:hAnsi="仿宋_GB2312" w:eastAsia="仿宋_GB2312" w:cs="仿宋_GB2312"/>
          <w:sz w:val="32"/>
          <w:szCs w:val="32"/>
        </w:rPr>
        <w:t>2023年健康养老产业</w:t>
      </w:r>
      <w:r>
        <w:rPr>
          <w:rFonts w:hint="eastAsia" w:ascii="仿宋_GB2312" w:hAnsi="仿宋_GB2312" w:eastAsia="仿宋_GB2312" w:cs="仿宋_GB2312"/>
          <w:sz w:val="32"/>
          <w:szCs w:val="32"/>
          <w:lang w:val="en-US" w:eastAsia="zh-CN"/>
        </w:rPr>
        <w:t>专班工作方案表</w:t>
      </w:r>
    </w:p>
    <w:p>
      <w:pPr>
        <w:spacing w:line="600" w:lineRule="exact"/>
        <w:rPr>
          <w:rFonts w:ascii="仿宋_GB2312" w:hAnsi="仿宋_GB2312" w:eastAsia="仿宋_GB2312" w:cs="仿宋_GB2312"/>
          <w:sz w:val="32"/>
          <w:szCs w:val="40"/>
        </w:rPr>
      </w:pPr>
    </w:p>
    <w:p>
      <w:pPr>
        <w:spacing w:line="600" w:lineRule="exact"/>
        <w:rPr>
          <w:rFonts w:ascii="仿宋_GB2312" w:hAnsi="仿宋_GB2312" w:eastAsia="仿宋_GB2312" w:cs="仿宋_GB2312"/>
          <w:sz w:val="32"/>
          <w:szCs w:val="40"/>
        </w:rPr>
      </w:pPr>
    </w:p>
    <w:p>
      <w:pPr>
        <w:spacing w:line="600" w:lineRule="exact"/>
        <w:rPr>
          <w:rFonts w:ascii="仿宋_GB2312" w:hAnsi="仿宋_GB2312" w:eastAsia="仿宋_GB2312" w:cs="仿宋_GB2312"/>
          <w:sz w:val="32"/>
          <w:szCs w:val="40"/>
        </w:rPr>
        <w:sectPr>
          <w:pgSz w:w="11906" w:h="16838"/>
          <w:pgMar w:top="2098" w:right="1474" w:bottom="1984" w:left="1587" w:header="851" w:footer="992" w:gutter="0"/>
          <w:cols w:space="425" w:num="1"/>
          <w:docGrid w:type="lines" w:linePitch="312" w:charSpace="0"/>
        </w:sect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60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2023年健康养老产业</w:t>
      </w:r>
      <w:r>
        <w:rPr>
          <w:rFonts w:hint="eastAsia" w:ascii="方正小标宋简体" w:eastAsia="方正小标宋简体"/>
          <w:sz w:val="44"/>
          <w:szCs w:val="44"/>
          <w:lang w:val="en-US" w:eastAsia="zh-CN"/>
        </w:rPr>
        <w:t>专班工作方案表</w:t>
      </w:r>
    </w:p>
    <w:p>
      <w:pPr>
        <w:autoSpaceDE w:val="0"/>
        <w:spacing w:line="500" w:lineRule="exact"/>
        <w:jc w:val="center"/>
        <w:rPr>
          <w:rFonts w:ascii="方正小标宋简体" w:eastAsia="方正小标宋简体"/>
          <w:sz w:val="44"/>
          <w:szCs w:val="44"/>
        </w:rPr>
      </w:pPr>
    </w:p>
    <w:tbl>
      <w:tblPr>
        <w:tblStyle w:val="6"/>
        <w:tblW w:w="13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13"/>
        <w:gridCol w:w="1075"/>
        <w:gridCol w:w="837"/>
        <w:gridCol w:w="1292"/>
        <w:gridCol w:w="1134"/>
        <w:gridCol w:w="2386"/>
        <w:gridCol w:w="4021"/>
        <w:gridCol w:w="155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bCs/>
                <w:sz w:val="18"/>
                <w:szCs w:val="18"/>
              </w:rPr>
            </w:pPr>
            <w:r>
              <w:rPr>
                <w:rFonts w:hint="eastAsia" w:ascii="黑体" w:hAnsi="黑体" w:eastAsia="黑体"/>
                <w:bCs/>
                <w:kern w:val="0"/>
                <w:sz w:val="18"/>
                <w:szCs w:val="18"/>
              </w:rPr>
              <w:t>产业类别</w:t>
            </w:r>
          </w:p>
        </w:tc>
        <w:tc>
          <w:tcPr>
            <w:tcW w:w="10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bCs/>
                <w:sz w:val="18"/>
                <w:szCs w:val="18"/>
              </w:rPr>
            </w:pPr>
            <w:r>
              <w:rPr>
                <w:rFonts w:hint="eastAsia" w:ascii="黑体" w:hAnsi="黑体" w:eastAsia="黑体"/>
                <w:bCs/>
                <w:kern w:val="0"/>
                <w:sz w:val="18"/>
                <w:szCs w:val="18"/>
              </w:rPr>
              <w:t>包抓专班</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bCs/>
                <w:sz w:val="18"/>
                <w:szCs w:val="18"/>
              </w:rPr>
            </w:pPr>
            <w:r>
              <w:rPr>
                <w:rFonts w:hint="eastAsia" w:ascii="黑体" w:hAnsi="黑体" w:eastAsia="黑体"/>
                <w:bCs/>
                <w:kern w:val="0"/>
                <w:sz w:val="18"/>
                <w:szCs w:val="18"/>
              </w:rPr>
              <w:t>牵头部门</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bCs/>
                <w:sz w:val="18"/>
                <w:szCs w:val="18"/>
              </w:rPr>
            </w:pPr>
            <w:r>
              <w:rPr>
                <w:rFonts w:hint="eastAsia" w:ascii="黑体" w:hAnsi="黑体" w:eastAsia="黑体"/>
                <w:bCs/>
                <w:kern w:val="0"/>
                <w:sz w:val="18"/>
                <w:szCs w:val="18"/>
              </w:rPr>
              <w:t>配合部门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bCs/>
                <w:kern w:val="0"/>
                <w:sz w:val="18"/>
                <w:szCs w:val="18"/>
              </w:rPr>
            </w:pPr>
            <w:r>
              <w:rPr>
                <w:rFonts w:hint="eastAsia" w:ascii="黑体" w:hAnsi="黑体" w:eastAsia="黑体"/>
                <w:bCs/>
                <w:kern w:val="0"/>
                <w:sz w:val="18"/>
                <w:szCs w:val="18"/>
              </w:rPr>
              <w:t>年度</w:t>
            </w:r>
          </w:p>
          <w:p>
            <w:pPr>
              <w:spacing w:line="240" w:lineRule="exact"/>
              <w:jc w:val="center"/>
              <w:rPr>
                <w:rFonts w:ascii="黑体" w:hAnsi="黑体" w:eastAsia="黑体"/>
                <w:bCs/>
                <w:sz w:val="18"/>
                <w:szCs w:val="18"/>
              </w:rPr>
            </w:pPr>
            <w:r>
              <w:rPr>
                <w:rFonts w:hint="eastAsia" w:ascii="黑体" w:hAnsi="黑体" w:eastAsia="黑体"/>
                <w:bCs/>
                <w:kern w:val="0"/>
                <w:sz w:val="18"/>
                <w:szCs w:val="18"/>
              </w:rPr>
              <w:t>发展目标</w:t>
            </w:r>
          </w:p>
        </w:tc>
        <w:tc>
          <w:tcPr>
            <w:tcW w:w="238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bCs/>
                <w:sz w:val="18"/>
                <w:szCs w:val="18"/>
              </w:rPr>
            </w:pPr>
            <w:r>
              <w:rPr>
                <w:rFonts w:hint="eastAsia" w:ascii="黑体" w:hAnsi="黑体" w:eastAsia="黑体"/>
                <w:bCs/>
                <w:kern w:val="0"/>
                <w:sz w:val="18"/>
                <w:szCs w:val="18"/>
              </w:rPr>
              <w:t>产业链重大项目（万元）</w:t>
            </w:r>
          </w:p>
        </w:tc>
        <w:tc>
          <w:tcPr>
            <w:tcW w:w="40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黑体" w:hAnsi="黑体" w:eastAsia="黑体"/>
                <w:bCs/>
                <w:kern w:val="0"/>
                <w:sz w:val="18"/>
                <w:szCs w:val="18"/>
              </w:rPr>
            </w:pPr>
            <w:r>
              <w:rPr>
                <w:rFonts w:hint="eastAsia" w:ascii="黑体" w:hAnsi="黑体" w:eastAsia="黑体"/>
                <w:bCs/>
                <w:kern w:val="0"/>
                <w:sz w:val="18"/>
                <w:szCs w:val="18"/>
              </w:rPr>
              <w:t>2023年工作目标及</w:t>
            </w:r>
          </w:p>
          <w:p>
            <w:pPr>
              <w:spacing w:line="240" w:lineRule="exact"/>
              <w:jc w:val="center"/>
              <w:rPr>
                <w:rFonts w:ascii="黑体" w:hAnsi="黑体" w:eastAsia="黑体"/>
                <w:bCs/>
                <w:sz w:val="18"/>
                <w:szCs w:val="18"/>
              </w:rPr>
            </w:pPr>
            <w:r>
              <w:rPr>
                <w:rFonts w:hint="eastAsia" w:ascii="黑体" w:hAnsi="黑体" w:eastAsia="黑体"/>
                <w:bCs/>
                <w:kern w:val="0"/>
                <w:sz w:val="18"/>
                <w:szCs w:val="18"/>
              </w:rPr>
              <w:t>完成节点</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bCs/>
                <w:sz w:val="18"/>
                <w:szCs w:val="18"/>
              </w:rPr>
            </w:pPr>
            <w:r>
              <w:rPr>
                <w:rFonts w:hint="eastAsia" w:ascii="黑体" w:hAnsi="黑体" w:eastAsia="黑体"/>
                <w:bCs/>
                <w:kern w:val="0"/>
                <w:sz w:val="18"/>
                <w:szCs w:val="18"/>
              </w:rPr>
              <w:t>年内重点对接引进目标企业及计划</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bCs/>
                <w:sz w:val="18"/>
                <w:szCs w:val="18"/>
              </w:rPr>
            </w:pPr>
            <w:r>
              <w:rPr>
                <w:rFonts w:hint="eastAsia" w:ascii="黑体" w:hAnsi="黑体" w:eastAsia="黑体"/>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3"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hint="eastAsia" w:ascii="宋体" w:hAnsi="宋体"/>
                <w:kern w:val="0"/>
                <w:sz w:val="18"/>
                <w:szCs w:val="18"/>
              </w:rPr>
            </w:pPr>
            <w:r>
              <w:rPr>
                <w:rFonts w:hint="eastAsia" w:ascii="宋体" w:hAnsi="宋体"/>
                <w:kern w:val="0"/>
                <w:sz w:val="18"/>
                <w:szCs w:val="18"/>
              </w:rPr>
              <w:t>辅助</w:t>
            </w:r>
          </w:p>
          <w:p>
            <w:pPr>
              <w:spacing w:line="200" w:lineRule="exact"/>
              <w:jc w:val="center"/>
              <w:rPr>
                <w:rFonts w:ascii="宋体" w:hAnsi="宋体"/>
                <w:sz w:val="18"/>
                <w:szCs w:val="18"/>
              </w:rPr>
            </w:pPr>
            <w:r>
              <w:rPr>
                <w:rFonts w:hint="eastAsia" w:ascii="宋体" w:hAnsi="宋体"/>
                <w:kern w:val="0"/>
                <w:sz w:val="18"/>
                <w:szCs w:val="18"/>
              </w:rPr>
              <w:t>产业</w:t>
            </w:r>
          </w:p>
        </w:tc>
        <w:tc>
          <w:tcPr>
            <w:tcW w:w="41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kern w:val="0"/>
                <w:sz w:val="18"/>
                <w:szCs w:val="18"/>
              </w:rPr>
              <w:t>健康</w:t>
            </w:r>
          </w:p>
          <w:p>
            <w:pPr>
              <w:spacing w:line="200" w:lineRule="exact"/>
              <w:jc w:val="center"/>
              <w:rPr>
                <w:rFonts w:ascii="宋体" w:hAnsi="宋体"/>
                <w:sz w:val="18"/>
                <w:szCs w:val="18"/>
              </w:rPr>
            </w:pPr>
            <w:r>
              <w:rPr>
                <w:rFonts w:hint="eastAsia" w:ascii="宋体" w:hAnsi="宋体"/>
                <w:kern w:val="0"/>
                <w:sz w:val="18"/>
                <w:szCs w:val="18"/>
              </w:rPr>
              <w:t>养老</w:t>
            </w:r>
          </w:p>
        </w:tc>
        <w:tc>
          <w:tcPr>
            <w:tcW w:w="1075"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sz w:val="18"/>
                <w:szCs w:val="18"/>
              </w:rPr>
            </w:pPr>
            <w:r>
              <w:rPr>
                <w:rFonts w:hint="eastAsia" w:ascii="宋体" w:hAnsi="宋体"/>
                <w:b/>
                <w:bCs/>
                <w:kern w:val="0"/>
                <w:sz w:val="18"/>
                <w:szCs w:val="18"/>
              </w:rPr>
              <w:t>专班负责人</w:t>
            </w:r>
            <w:r>
              <w:rPr>
                <w:rFonts w:hint="eastAsia" w:ascii="宋体" w:hAnsi="宋体"/>
                <w:kern w:val="0"/>
                <w:sz w:val="18"/>
                <w:szCs w:val="18"/>
              </w:rPr>
              <w:t>：李  静</w:t>
            </w:r>
          </w:p>
          <w:p>
            <w:pPr>
              <w:spacing w:line="200" w:lineRule="exact"/>
              <w:rPr>
                <w:rFonts w:hint="eastAsia" w:ascii="宋体" w:hAnsi="宋体"/>
                <w:b/>
                <w:bCs/>
                <w:kern w:val="0"/>
                <w:sz w:val="18"/>
                <w:szCs w:val="18"/>
              </w:rPr>
            </w:pPr>
            <w:r>
              <w:rPr>
                <w:rFonts w:hint="eastAsia" w:ascii="宋体" w:hAnsi="宋体"/>
                <w:b/>
                <w:bCs/>
                <w:kern w:val="0"/>
                <w:sz w:val="18"/>
                <w:szCs w:val="18"/>
              </w:rPr>
              <w:t>专班成员：</w:t>
            </w:r>
          </w:p>
          <w:p>
            <w:pPr>
              <w:spacing w:line="200" w:lineRule="exact"/>
              <w:rPr>
                <w:rFonts w:hint="eastAsia" w:ascii="宋体" w:hAnsi="宋体"/>
                <w:kern w:val="0"/>
                <w:sz w:val="18"/>
                <w:szCs w:val="18"/>
              </w:rPr>
            </w:pPr>
            <w:r>
              <w:rPr>
                <w:rFonts w:hint="eastAsia" w:ascii="宋体" w:hAnsi="宋体"/>
                <w:kern w:val="0"/>
                <w:sz w:val="18"/>
                <w:szCs w:val="18"/>
              </w:rPr>
              <w:t>拜春霞</w:t>
            </w:r>
          </w:p>
          <w:p>
            <w:pPr>
              <w:spacing w:line="200" w:lineRule="exact"/>
              <w:jc w:val="left"/>
              <w:rPr>
                <w:rFonts w:ascii="宋体" w:hAnsi="宋体"/>
                <w:sz w:val="18"/>
                <w:szCs w:val="18"/>
              </w:rPr>
            </w:pPr>
            <w:r>
              <w:rPr>
                <w:rFonts w:hint="eastAsia" w:ascii="宋体" w:hAnsi="宋体"/>
                <w:kern w:val="0"/>
                <w:sz w:val="18"/>
                <w:szCs w:val="18"/>
              </w:rPr>
              <w:t>于清海</w:t>
            </w:r>
          </w:p>
        </w:tc>
        <w:tc>
          <w:tcPr>
            <w:tcW w:w="83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sz w:val="18"/>
                <w:szCs w:val="18"/>
              </w:rPr>
            </w:pPr>
            <w:r>
              <w:rPr>
                <w:rFonts w:hint="eastAsia" w:ascii="宋体" w:hAnsi="宋体"/>
                <w:kern w:val="0"/>
                <w:sz w:val="18"/>
                <w:szCs w:val="18"/>
              </w:rPr>
              <w:t>民政局</w:t>
            </w:r>
          </w:p>
          <w:p>
            <w:pPr>
              <w:spacing w:line="200" w:lineRule="exact"/>
              <w:jc w:val="center"/>
              <w:rPr>
                <w:rFonts w:hint="eastAsia" w:ascii="宋体" w:hAnsi="宋体"/>
                <w:kern w:val="0"/>
                <w:sz w:val="18"/>
                <w:szCs w:val="18"/>
              </w:rPr>
            </w:pPr>
            <w:r>
              <w:rPr>
                <w:rFonts w:hint="eastAsia" w:ascii="宋体" w:hAnsi="宋体"/>
                <w:kern w:val="0"/>
                <w:sz w:val="18"/>
                <w:szCs w:val="18"/>
              </w:rPr>
              <w:t>卫健局</w:t>
            </w:r>
          </w:p>
          <w:p>
            <w:pPr>
              <w:spacing w:line="200" w:lineRule="exact"/>
              <w:jc w:val="center"/>
              <w:rPr>
                <w:rFonts w:ascii="宋体" w:hAnsi="宋体"/>
                <w:sz w:val="18"/>
                <w:szCs w:val="18"/>
              </w:rPr>
            </w:pPr>
          </w:p>
        </w:tc>
        <w:tc>
          <w:tcPr>
            <w:tcW w:w="1292" w:type="dxa"/>
            <w:tcBorders>
              <w:top w:val="single" w:color="auto" w:sz="4" w:space="0"/>
              <w:left w:val="single" w:color="auto" w:sz="4" w:space="0"/>
              <w:bottom w:val="single" w:color="auto" w:sz="4" w:space="0"/>
              <w:right w:val="single" w:color="auto" w:sz="4" w:space="0"/>
            </w:tcBorders>
            <w:vAlign w:val="center"/>
          </w:tcPr>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发改局、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科技局、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财政局、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人社局、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自然资源局、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住建局、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农业农村局、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文旅局、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市监局、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教体局、</w:t>
            </w:r>
          </w:p>
          <w:p>
            <w:pPr>
              <w:spacing w:line="200" w:lineRule="exact"/>
              <w:rPr>
                <w:rFonts w:hint="eastAsia" w:ascii="宋体" w:hAnsi="宋体"/>
                <w:kern w:val="0"/>
                <w:sz w:val="18"/>
                <w:szCs w:val="18"/>
                <w:lang w:val="en-US" w:eastAsia="zh-CN"/>
              </w:rPr>
            </w:pPr>
            <w:r>
              <w:rPr>
                <w:rFonts w:hint="eastAsia" w:ascii="宋体" w:hAnsi="宋体"/>
                <w:kern w:val="0"/>
                <w:sz w:val="18"/>
                <w:szCs w:val="18"/>
                <w:lang w:val="en-US" w:eastAsia="zh-CN"/>
              </w:rPr>
              <w:t>医保局、</w:t>
            </w:r>
          </w:p>
          <w:p>
            <w:pPr>
              <w:spacing w:line="200" w:lineRule="exact"/>
              <w:rPr>
                <w:rFonts w:hint="default" w:ascii="宋体" w:hAnsi="宋体"/>
                <w:sz w:val="18"/>
                <w:szCs w:val="18"/>
                <w:lang w:val="en-US"/>
              </w:rPr>
            </w:pPr>
            <w:r>
              <w:rPr>
                <w:rFonts w:hint="eastAsia" w:ascii="宋体" w:hAnsi="宋体"/>
                <w:kern w:val="0"/>
                <w:sz w:val="18"/>
                <w:szCs w:val="18"/>
                <w:lang w:val="en-US" w:eastAsia="zh-CN"/>
              </w:rPr>
              <w:t>各乡（镇）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ascii="宋体" w:hAnsi="宋体" w:eastAsiaTheme="minorEastAsia"/>
                <w:sz w:val="18"/>
                <w:szCs w:val="18"/>
                <w:lang w:val="en-US" w:eastAsia="zh-CN"/>
              </w:rPr>
            </w:pPr>
            <w:r>
              <w:rPr>
                <w:rFonts w:hint="eastAsia" w:ascii="宋体" w:hAnsi="宋体"/>
                <w:kern w:val="0"/>
                <w:sz w:val="18"/>
                <w:szCs w:val="18"/>
              </w:rPr>
              <w:t>按照全县“1+3+X”产业布局，</w:t>
            </w:r>
            <w:r>
              <w:rPr>
                <w:rFonts w:ascii="宋体" w:hAnsi="宋体"/>
                <w:kern w:val="0"/>
                <w:sz w:val="18"/>
                <w:szCs w:val="18"/>
              </w:rPr>
              <w:t>聚焦健康养老产业</w:t>
            </w:r>
            <w:r>
              <w:rPr>
                <w:rFonts w:hint="eastAsia" w:ascii="宋体" w:hAnsi="宋体"/>
                <w:kern w:val="0"/>
                <w:sz w:val="18"/>
                <w:szCs w:val="18"/>
                <w:lang w:val="en-US" w:eastAsia="zh-CN"/>
              </w:rPr>
              <w:t>发展</w:t>
            </w:r>
            <w:r>
              <w:rPr>
                <w:rFonts w:ascii="宋体" w:hAnsi="宋体"/>
                <w:kern w:val="0"/>
                <w:sz w:val="18"/>
                <w:szCs w:val="18"/>
              </w:rPr>
              <w:t>需求，</w:t>
            </w:r>
            <w:r>
              <w:rPr>
                <w:rFonts w:hint="eastAsia" w:ascii="宋体" w:hAnsi="宋体"/>
                <w:kern w:val="0"/>
                <w:sz w:val="18"/>
                <w:szCs w:val="18"/>
              </w:rPr>
              <w:t>推进养老服务体系建设；促进医养康养融合发展；</w:t>
            </w:r>
            <w:r>
              <w:rPr>
                <w:rFonts w:hint="eastAsia" w:ascii="宋体" w:hAnsi="宋体"/>
                <w:kern w:val="0"/>
                <w:sz w:val="18"/>
                <w:szCs w:val="18"/>
                <w:lang w:val="en-US" w:eastAsia="zh-CN"/>
              </w:rPr>
              <w:t>加快发展健康养老产业；推动健康养老产业快速发展。</w:t>
            </w:r>
          </w:p>
        </w:tc>
        <w:tc>
          <w:tcPr>
            <w:tcW w:w="2386" w:type="dxa"/>
            <w:tcBorders>
              <w:top w:val="single" w:color="auto" w:sz="4" w:space="0"/>
              <w:left w:val="single" w:color="auto" w:sz="4" w:space="0"/>
              <w:bottom w:val="single" w:color="auto" w:sz="4" w:space="0"/>
              <w:right w:val="single" w:color="auto" w:sz="4" w:space="0"/>
            </w:tcBorders>
            <w:vAlign w:val="center"/>
          </w:tcPr>
          <w:p>
            <w:pPr>
              <w:spacing w:line="300" w:lineRule="atLeast"/>
              <w:rPr>
                <w:rFonts w:hint="eastAsia" w:ascii="宋体" w:hAnsi="宋体"/>
                <w:kern w:val="0"/>
                <w:sz w:val="18"/>
                <w:szCs w:val="18"/>
              </w:rPr>
            </w:pPr>
            <w:r>
              <w:rPr>
                <w:rFonts w:hint="eastAsia" w:ascii="宋体" w:hAnsi="宋体"/>
                <w:b/>
                <w:bCs/>
                <w:kern w:val="0"/>
                <w:sz w:val="18"/>
                <w:szCs w:val="18"/>
              </w:rPr>
              <w:t>1.实施县老年养护院建设项目，</w:t>
            </w:r>
            <w:r>
              <w:rPr>
                <w:rFonts w:hint="eastAsia" w:ascii="宋体" w:hAnsi="宋体"/>
                <w:kern w:val="0"/>
                <w:sz w:val="18"/>
                <w:szCs w:val="18"/>
              </w:rPr>
              <w:t>计划投资3039万元。开工时间：2022年-2023年。</w:t>
            </w:r>
          </w:p>
          <w:p>
            <w:pPr>
              <w:spacing w:line="300" w:lineRule="atLeast"/>
              <w:rPr>
                <w:rFonts w:hint="eastAsia" w:ascii="宋体" w:hAnsi="宋体"/>
                <w:kern w:val="0"/>
                <w:sz w:val="18"/>
                <w:szCs w:val="18"/>
              </w:rPr>
            </w:pPr>
            <w:r>
              <w:rPr>
                <w:rFonts w:hint="eastAsia" w:ascii="宋体" w:hAnsi="宋体"/>
                <w:b/>
                <w:bCs/>
                <w:kern w:val="0"/>
                <w:sz w:val="18"/>
                <w:szCs w:val="18"/>
              </w:rPr>
              <w:t>2.实施养老服务机构护理型床位及适老化改造项目，</w:t>
            </w:r>
            <w:r>
              <w:rPr>
                <w:rFonts w:hint="eastAsia" w:ascii="宋体" w:hAnsi="宋体"/>
                <w:kern w:val="0"/>
                <w:sz w:val="18"/>
                <w:szCs w:val="18"/>
              </w:rPr>
              <w:t>计划投资318万元，开工时间：2023年。</w:t>
            </w:r>
          </w:p>
          <w:p>
            <w:pPr>
              <w:spacing w:line="300" w:lineRule="atLeast"/>
              <w:rPr>
                <w:rFonts w:hint="eastAsia" w:ascii="宋体" w:hAnsi="宋体"/>
                <w:kern w:val="0"/>
                <w:sz w:val="18"/>
                <w:szCs w:val="18"/>
              </w:rPr>
            </w:pPr>
            <w:r>
              <w:rPr>
                <w:rFonts w:hint="eastAsia" w:ascii="宋体" w:hAnsi="宋体"/>
                <w:b/>
                <w:bCs/>
                <w:kern w:val="0"/>
                <w:sz w:val="18"/>
                <w:szCs w:val="18"/>
              </w:rPr>
              <w:t>3.实施困难老年人居家适老化改造项目，</w:t>
            </w:r>
            <w:r>
              <w:rPr>
                <w:rFonts w:hint="eastAsia" w:ascii="宋体" w:hAnsi="宋体"/>
                <w:kern w:val="0"/>
                <w:sz w:val="18"/>
                <w:szCs w:val="18"/>
              </w:rPr>
              <w:t>计划投资250万元，开工时间：2023年。</w:t>
            </w:r>
          </w:p>
          <w:p>
            <w:pPr>
              <w:spacing w:line="300" w:lineRule="atLeast"/>
              <w:rPr>
                <w:rFonts w:hint="eastAsia" w:ascii="宋体" w:hAnsi="宋体"/>
                <w:kern w:val="0"/>
                <w:sz w:val="18"/>
                <w:szCs w:val="18"/>
              </w:rPr>
            </w:pPr>
            <w:r>
              <w:rPr>
                <w:rFonts w:hint="eastAsia" w:ascii="宋体" w:hAnsi="宋体"/>
                <w:b/>
                <w:bCs/>
                <w:kern w:val="0"/>
                <w:sz w:val="18"/>
                <w:szCs w:val="18"/>
              </w:rPr>
              <w:t>4.实施</w:t>
            </w:r>
            <w:r>
              <w:rPr>
                <w:rFonts w:hint="eastAsia" w:ascii="宋体" w:hAnsi="宋体"/>
                <w:b/>
                <w:bCs/>
                <w:kern w:val="0"/>
                <w:sz w:val="18"/>
                <w:szCs w:val="18"/>
                <w:lang w:val="en-US" w:eastAsia="zh-CN"/>
              </w:rPr>
              <w:t>泾源县人民医院急救救治能力提升项目、百泉社区卫生服务站康养中心项目</w:t>
            </w:r>
            <w:r>
              <w:rPr>
                <w:rFonts w:hint="eastAsia" w:ascii="宋体" w:hAnsi="宋体"/>
                <w:b/>
                <w:bCs/>
                <w:kern w:val="0"/>
                <w:sz w:val="18"/>
                <w:szCs w:val="18"/>
              </w:rPr>
              <w:t>，</w:t>
            </w:r>
            <w:r>
              <w:rPr>
                <w:rFonts w:hint="eastAsia" w:ascii="宋体" w:hAnsi="宋体"/>
                <w:kern w:val="0"/>
                <w:sz w:val="18"/>
                <w:szCs w:val="18"/>
              </w:rPr>
              <w:t>计划投资</w:t>
            </w:r>
            <w:r>
              <w:rPr>
                <w:rFonts w:hint="eastAsia" w:ascii="宋体" w:hAnsi="宋体"/>
                <w:kern w:val="0"/>
                <w:sz w:val="18"/>
                <w:szCs w:val="18"/>
                <w:lang w:val="en-US" w:eastAsia="zh-CN"/>
              </w:rPr>
              <w:t>73</w:t>
            </w:r>
            <w:r>
              <w:rPr>
                <w:rFonts w:hint="eastAsia" w:ascii="宋体" w:hAnsi="宋体"/>
                <w:kern w:val="0"/>
                <w:sz w:val="18"/>
                <w:szCs w:val="18"/>
              </w:rPr>
              <w:t>00万元。开工时间：2023</w:t>
            </w:r>
            <w:r>
              <w:rPr>
                <w:rFonts w:hint="eastAsia" w:ascii="宋体" w:hAnsi="宋体"/>
                <w:kern w:val="0"/>
                <w:sz w:val="18"/>
                <w:szCs w:val="18"/>
                <w:lang w:val="en-US" w:eastAsia="zh-CN"/>
              </w:rPr>
              <w:t>年</w:t>
            </w:r>
            <w:r>
              <w:rPr>
                <w:rFonts w:hint="eastAsia" w:ascii="宋体" w:hAnsi="宋体"/>
                <w:kern w:val="0"/>
                <w:sz w:val="18"/>
                <w:szCs w:val="18"/>
              </w:rPr>
              <w:t>。</w:t>
            </w:r>
          </w:p>
          <w:p>
            <w:pPr>
              <w:spacing w:line="300" w:lineRule="atLeast"/>
              <w:rPr>
                <w:rFonts w:ascii="宋体" w:hAnsi="宋体"/>
                <w:kern w:val="0"/>
                <w:sz w:val="18"/>
                <w:szCs w:val="18"/>
              </w:rPr>
            </w:pPr>
          </w:p>
        </w:tc>
        <w:tc>
          <w:tcPr>
            <w:tcW w:w="4021" w:type="dxa"/>
            <w:tcBorders>
              <w:top w:val="single" w:color="auto" w:sz="4" w:space="0"/>
              <w:left w:val="single" w:color="auto" w:sz="4" w:space="0"/>
              <w:bottom w:val="single" w:color="auto" w:sz="4" w:space="0"/>
              <w:right w:val="single" w:color="auto" w:sz="4" w:space="0"/>
            </w:tcBorders>
            <w:vAlign w:val="center"/>
          </w:tcPr>
          <w:p>
            <w:pPr>
              <w:spacing w:line="300" w:lineRule="atLeast"/>
              <w:rPr>
                <w:rFonts w:ascii="宋体" w:hAnsi="宋体"/>
                <w:kern w:val="0"/>
                <w:sz w:val="18"/>
                <w:szCs w:val="18"/>
              </w:rPr>
            </w:pPr>
            <w:r>
              <w:rPr>
                <w:rFonts w:hint="eastAsia" w:ascii="宋体" w:hAnsi="宋体"/>
                <w:b/>
                <w:kern w:val="0"/>
                <w:sz w:val="18"/>
                <w:szCs w:val="18"/>
              </w:rPr>
              <w:t>工作目标1：</w:t>
            </w:r>
            <w:r>
              <w:rPr>
                <w:rFonts w:hint="eastAsia" w:ascii="宋体" w:hAnsi="宋体"/>
                <w:kern w:val="0"/>
                <w:sz w:val="18"/>
                <w:szCs w:val="18"/>
              </w:rPr>
              <w:t>实施县老年养护院建设项目，计划投资3039万元，7月底前完成项目建设，力争年底启动运营。</w:t>
            </w:r>
          </w:p>
          <w:p>
            <w:pPr>
              <w:spacing w:line="300" w:lineRule="atLeast"/>
              <w:rPr>
                <w:rFonts w:hint="eastAsia" w:ascii="宋体" w:hAnsi="宋体"/>
                <w:kern w:val="0"/>
                <w:sz w:val="18"/>
                <w:szCs w:val="18"/>
              </w:rPr>
            </w:pPr>
            <w:r>
              <w:rPr>
                <w:rFonts w:hint="eastAsia" w:ascii="宋体" w:hAnsi="宋体"/>
                <w:b/>
                <w:kern w:val="0"/>
                <w:sz w:val="18"/>
                <w:szCs w:val="18"/>
              </w:rPr>
              <w:t>工作目标2：</w:t>
            </w:r>
            <w:r>
              <w:rPr>
                <w:rFonts w:hint="eastAsia" w:ascii="宋体" w:hAnsi="宋体"/>
                <w:kern w:val="0"/>
                <w:sz w:val="18"/>
                <w:szCs w:val="18"/>
              </w:rPr>
              <w:t>实施养老服务机构护理型床位及适老化改造项目，计划投资318万元，4月底前完成招投标；7月底完成改造任务，组织验收。</w:t>
            </w:r>
          </w:p>
          <w:p>
            <w:pPr>
              <w:spacing w:line="300" w:lineRule="atLeast"/>
              <w:rPr>
                <w:rFonts w:hint="eastAsia" w:ascii="宋体" w:hAnsi="宋体"/>
                <w:kern w:val="0"/>
                <w:sz w:val="18"/>
                <w:szCs w:val="18"/>
              </w:rPr>
            </w:pPr>
            <w:r>
              <w:rPr>
                <w:rFonts w:hint="eastAsia" w:ascii="宋体" w:hAnsi="宋体"/>
                <w:b/>
                <w:kern w:val="0"/>
                <w:sz w:val="18"/>
                <w:szCs w:val="18"/>
              </w:rPr>
              <w:t>工作目标3：</w:t>
            </w:r>
            <w:r>
              <w:rPr>
                <w:rFonts w:hint="eastAsia" w:ascii="宋体" w:hAnsi="宋体"/>
                <w:kern w:val="0"/>
                <w:sz w:val="18"/>
                <w:szCs w:val="18"/>
              </w:rPr>
              <w:t>实施困难老年人居家适老化改造项目，计划投资250万元，3月底前完成招投标；8月底完成改造任务，组织验收。</w:t>
            </w:r>
          </w:p>
          <w:p>
            <w:pPr>
              <w:spacing w:line="300" w:lineRule="atLeast"/>
              <w:rPr>
                <w:rFonts w:hint="eastAsia" w:ascii="宋体" w:hAnsi="宋体"/>
                <w:kern w:val="0"/>
                <w:sz w:val="18"/>
                <w:szCs w:val="18"/>
              </w:rPr>
            </w:pPr>
            <w:r>
              <w:rPr>
                <w:rFonts w:hint="eastAsia" w:ascii="宋体" w:hAnsi="宋体"/>
                <w:b/>
                <w:kern w:val="0"/>
                <w:sz w:val="18"/>
                <w:szCs w:val="18"/>
              </w:rPr>
              <w:t>工作目标4：</w:t>
            </w:r>
            <w:r>
              <w:rPr>
                <w:rFonts w:hint="eastAsia" w:ascii="宋体" w:hAnsi="宋体"/>
                <w:kern w:val="0"/>
                <w:sz w:val="18"/>
                <w:szCs w:val="18"/>
                <w:lang w:val="en-US" w:eastAsia="zh-CN"/>
              </w:rPr>
              <w:t>实施泾源县人民医院急救救治能力提升项目，计划投资7200万元，8月底完成建设任务，10月底组织验收</w:t>
            </w:r>
            <w:r>
              <w:rPr>
                <w:rFonts w:hint="eastAsia" w:ascii="宋体" w:hAnsi="宋体"/>
                <w:kern w:val="0"/>
                <w:sz w:val="18"/>
                <w:szCs w:val="18"/>
              </w:rPr>
              <w:t>。</w:t>
            </w:r>
          </w:p>
          <w:p>
            <w:pPr>
              <w:spacing w:line="300" w:lineRule="atLeast"/>
              <w:rPr>
                <w:rFonts w:hint="eastAsia" w:ascii="宋体" w:hAnsi="宋体"/>
                <w:kern w:val="0"/>
                <w:sz w:val="18"/>
                <w:szCs w:val="18"/>
              </w:rPr>
            </w:pPr>
            <w:r>
              <w:rPr>
                <w:rFonts w:hint="eastAsia" w:ascii="宋体" w:hAnsi="宋体"/>
                <w:b/>
                <w:kern w:val="0"/>
                <w:sz w:val="18"/>
                <w:szCs w:val="18"/>
              </w:rPr>
              <w:t>工作目标</w:t>
            </w:r>
            <w:r>
              <w:rPr>
                <w:rFonts w:hint="eastAsia" w:ascii="宋体" w:hAnsi="宋体"/>
                <w:b/>
                <w:kern w:val="0"/>
                <w:sz w:val="18"/>
                <w:szCs w:val="18"/>
                <w:lang w:val="en-US" w:eastAsia="zh-CN"/>
              </w:rPr>
              <w:t>5</w:t>
            </w:r>
            <w:r>
              <w:rPr>
                <w:rFonts w:hint="eastAsia" w:ascii="宋体" w:hAnsi="宋体"/>
                <w:b/>
                <w:kern w:val="0"/>
                <w:sz w:val="18"/>
                <w:szCs w:val="18"/>
              </w:rPr>
              <w:t>：</w:t>
            </w:r>
            <w:r>
              <w:rPr>
                <w:rFonts w:hint="eastAsia" w:ascii="宋体" w:hAnsi="宋体"/>
                <w:kern w:val="0"/>
                <w:sz w:val="18"/>
                <w:szCs w:val="18"/>
                <w:lang w:val="en-US" w:eastAsia="zh-CN"/>
              </w:rPr>
              <w:t>实施百泉社区卫生服务站康养中心建设项目，计划投资100万元，8月底完成建设任务，10月底组织验收</w:t>
            </w:r>
            <w:r>
              <w:rPr>
                <w:rFonts w:hint="eastAsia" w:ascii="宋体" w:hAnsi="宋体"/>
                <w:kern w:val="0"/>
                <w:sz w:val="18"/>
                <w:szCs w:val="18"/>
              </w:rPr>
              <w:t>。</w:t>
            </w:r>
          </w:p>
          <w:p>
            <w:pPr>
              <w:spacing w:line="300" w:lineRule="atLeast"/>
              <w:rPr>
                <w:rFonts w:ascii="宋体" w:hAnsi="宋体"/>
                <w:kern w:val="0"/>
                <w:sz w:val="18"/>
                <w:szCs w:val="18"/>
              </w:rPr>
            </w:pPr>
            <w:r>
              <w:rPr>
                <w:rFonts w:hint="eastAsia" w:ascii="宋体" w:hAnsi="宋体"/>
                <w:b/>
                <w:kern w:val="0"/>
                <w:sz w:val="18"/>
                <w:szCs w:val="18"/>
              </w:rPr>
              <w:t>工作目标</w:t>
            </w:r>
            <w:r>
              <w:rPr>
                <w:rFonts w:hint="eastAsia" w:ascii="宋体" w:hAnsi="宋体"/>
                <w:b/>
                <w:kern w:val="0"/>
                <w:sz w:val="18"/>
                <w:szCs w:val="18"/>
                <w:lang w:val="en-US" w:eastAsia="zh-CN"/>
              </w:rPr>
              <w:t>6</w:t>
            </w:r>
            <w:r>
              <w:rPr>
                <w:rFonts w:hint="eastAsia" w:ascii="宋体" w:hAnsi="宋体"/>
                <w:b/>
                <w:kern w:val="0"/>
                <w:sz w:val="18"/>
                <w:szCs w:val="18"/>
              </w:rPr>
              <w:t>：</w:t>
            </w:r>
            <w:r>
              <w:rPr>
                <w:rFonts w:hint="eastAsia" w:ascii="宋体" w:hAnsi="宋体"/>
                <w:kern w:val="0"/>
                <w:sz w:val="18"/>
                <w:szCs w:val="18"/>
              </w:rPr>
              <w:t>洽谈引进企业开展泾河源敬老院公建民营试点。3月底做好前期准备；4月底前完成招投标，7月底前启动运营。</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atLeast"/>
              <w:rPr>
                <w:rFonts w:hint="eastAsia" w:ascii="宋体" w:hAnsi="宋体"/>
                <w:kern w:val="0"/>
                <w:sz w:val="18"/>
                <w:szCs w:val="18"/>
              </w:rPr>
            </w:pPr>
            <w:r>
              <w:rPr>
                <w:rFonts w:hint="eastAsia" w:ascii="宋体" w:hAnsi="宋体"/>
                <w:kern w:val="0"/>
                <w:sz w:val="18"/>
                <w:szCs w:val="18"/>
              </w:rPr>
              <w:t>1、2-3月份对接宁夏江海洋莲花健康产业发展有限公司、北京幸福颐养医疗投资控股有限公司等企业或机构。</w:t>
            </w:r>
          </w:p>
          <w:p>
            <w:pPr>
              <w:spacing w:line="300" w:lineRule="atLeast"/>
              <w:rPr>
                <w:rFonts w:ascii="宋体" w:hAnsi="宋体"/>
                <w:kern w:val="0"/>
                <w:sz w:val="18"/>
                <w:szCs w:val="18"/>
              </w:rPr>
            </w:pPr>
            <w:r>
              <w:rPr>
                <w:rFonts w:hint="eastAsia" w:ascii="宋体" w:hAnsi="宋体"/>
                <w:kern w:val="0"/>
                <w:sz w:val="18"/>
                <w:szCs w:val="18"/>
              </w:rPr>
              <w:t>2、3-4月份通过闽宁协作、招商引资等方式洽谈项目合作方，7-8月份采取“政府+社会”投资方式，探索县老年养护院公建民营试点运营。</w:t>
            </w:r>
          </w:p>
        </w:tc>
        <w:tc>
          <w:tcPr>
            <w:tcW w:w="709" w:type="dxa"/>
            <w:tcBorders>
              <w:top w:val="single" w:color="auto" w:sz="4" w:space="0"/>
              <w:left w:val="single" w:color="auto" w:sz="4" w:space="0"/>
              <w:bottom w:val="single" w:color="auto" w:sz="4" w:space="0"/>
              <w:right w:val="single" w:color="auto" w:sz="4" w:space="0"/>
            </w:tcBorders>
          </w:tcPr>
          <w:p>
            <w:pPr>
              <w:spacing w:line="200" w:lineRule="exact"/>
              <w:jc w:val="center"/>
              <w:rPr>
                <w:rFonts w:ascii="宋体" w:hAnsi="宋体"/>
                <w:sz w:val="18"/>
                <w:szCs w:val="18"/>
              </w:rPr>
            </w:pPr>
          </w:p>
        </w:tc>
      </w:tr>
    </w:tbl>
    <w:p/>
    <w:sectPr>
      <w:pgSz w:w="16838" w:h="11906" w:orient="landscape"/>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大黑简">
    <w:altName w:val="方正黑体_GBK"/>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F7A92"/>
    <w:multiLevelType w:val="singleLevel"/>
    <w:tmpl w:val="487F7A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MThkODcyN2NkYTFjZjI0NTQ1YTRjODBmOWRlOWEifQ=="/>
  </w:docVars>
  <w:rsids>
    <w:rsidRoot w:val="3E2D6FDE"/>
    <w:rsid w:val="000A6A4E"/>
    <w:rsid w:val="000C28BD"/>
    <w:rsid w:val="00240284"/>
    <w:rsid w:val="002B73E5"/>
    <w:rsid w:val="00406527"/>
    <w:rsid w:val="0041449E"/>
    <w:rsid w:val="0043319D"/>
    <w:rsid w:val="004D2955"/>
    <w:rsid w:val="00587C41"/>
    <w:rsid w:val="005C0B38"/>
    <w:rsid w:val="00723AA8"/>
    <w:rsid w:val="008815D5"/>
    <w:rsid w:val="009C3F8D"/>
    <w:rsid w:val="00A92751"/>
    <w:rsid w:val="00B7097C"/>
    <w:rsid w:val="00C656A4"/>
    <w:rsid w:val="00DC5D86"/>
    <w:rsid w:val="00F37C1B"/>
    <w:rsid w:val="00F86DE7"/>
    <w:rsid w:val="02D0730E"/>
    <w:rsid w:val="03CA31A7"/>
    <w:rsid w:val="078B7CA7"/>
    <w:rsid w:val="07BC4304"/>
    <w:rsid w:val="081B102B"/>
    <w:rsid w:val="08852948"/>
    <w:rsid w:val="09631DB4"/>
    <w:rsid w:val="09BC31B1"/>
    <w:rsid w:val="0B6E5D05"/>
    <w:rsid w:val="0D692839"/>
    <w:rsid w:val="0E83792A"/>
    <w:rsid w:val="0F694B1F"/>
    <w:rsid w:val="11410CEA"/>
    <w:rsid w:val="13F12B39"/>
    <w:rsid w:val="14F22FA2"/>
    <w:rsid w:val="16113A6D"/>
    <w:rsid w:val="1C8A0B1D"/>
    <w:rsid w:val="264D3865"/>
    <w:rsid w:val="27DB7C16"/>
    <w:rsid w:val="2B2A31B0"/>
    <w:rsid w:val="2B870602"/>
    <w:rsid w:val="2CB74F17"/>
    <w:rsid w:val="2EEA15D4"/>
    <w:rsid w:val="30A707DD"/>
    <w:rsid w:val="351B4F8D"/>
    <w:rsid w:val="355A28E3"/>
    <w:rsid w:val="35DE52C2"/>
    <w:rsid w:val="39290F4A"/>
    <w:rsid w:val="3A317CE8"/>
    <w:rsid w:val="3C940DD1"/>
    <w:rsid w:val="3D3103CE"/>
    <w:rsid w:val="3DBC05DF"/>
    <w:rsid w:val="3E2D6FDE"/>
    <w:rsid w:val="3F167F84"/>
    <w:rsid w:val="43372AFC"/>
    <w:rsid w:val="43824F2F"/>
    <w:rsid w:val="454D4212"/>
    <w:rsid w:val="47583605"/>
    <w:rsid w:val="47CD5197"/>
    <w:rsid w:val="49F25388"/>
    <w:rsid w:val="4A5F5F64"/>
    <w:rsid w:val="4ADD3943"/>
    <w:rsid w:val="4EF15C0F"/>
    <w:rsid w:val="50EA4D7B"/>
    <w:rsid w:val="512945E7"/>
    <w:rsid w:val="516F692E"/>
    <w:rsid w:val="525C3CE7"/>
    <w:rsid w:val="52CA3C11"/>
    <w:rsid w:val="5311687F"/>
    <w:rsid w:val="53D523B6"/>
    <w:rsid w:val="5750100E"/>
    <w:rsid w:val="582E1C82"/>
    <w:rsid w:val="58FF58EA"/>
    <w:rsid w:val="5F944AC0"/>
    <w:rsid w:val="6159509D"/>
    <w:rsid w:val="65DF6F1C"/>
    <w:rsid w:val="65E26CEF"/>
    <w:rsid w:val="678C42CF"/>
    <w:rsid w:val="67D30150"/>
    <w:rsid w:val="75383CE8"/>
    <w:rsid w:val="75AE7B06"/>
    <w:rsid w:val="764566BC"/>
    <w:rsid w:val="78393FFF"/>
    <w:rsid w:val="7B38234C"/>
    <w:rsid w:val="7CC71D4A"/>
    <w:rsid w:val="7D7D052A"/>
    <w:rsid w:val="7FC85896"/>
    <w:rsid w:val="EFDB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Lines="0"/>
      <w:ind w:left="0" w:leftChars="0" w:firstLine="1134"/>
    </w:pPr>
    <w:rPr>
      <w:rFonts w:ascii="Times New Roman" w:hAnsi="Times New Roman"/>
      <w:sz w:val="33"/>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Body Text First Indent 21"/>
    <w:basedOn w:val="10"/>
    <w:next w:val="1"/>
    <w:qFormat/>
    <w:uiPriority w:val="0"/>
    <w:pPr>
      <w:spacing w:line="360" w:lineRule="auto"/>
      <w:ind w:firstLine="420"/>
    </w:pPr>
    <w:rPr>
      <w:szCs w:val="22"/>
    </w:rPr>
  </w:style>
  <w:style w:type="paragraph" w:customStyle="1" w:styleId="10">
    <w:name w:val="Body Text Indent1"/>
    <w:basedOn w:val="1"/>
    <w:next w:val="1"/>
    <w:qFormat/>
    <w:uiPriority w:val="0"/>
    <w:pPr>
      <w:ind w:firstLine="632" w:firstLineChars="200"/>
    </w:p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4566</Words>
  <Characters>4730</Characters>
  <Lines>3</Lines>
  <Paragraphs>11</Paragraphs>
  <TotalTime>3</TotalTime>
  <ScaleCrop>false</ScaleCrop>
  <LinksUpToDate>false</LinksUpToDate>
  <CharactersWithSpaces>4732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2023-03-06T10:23:00Z</dcterms:created>
  <dc:creator>WPS_1216365389</dc:creator>
  <cp:lastModifiedBy>guyuan</cp:lastModifiedBy>
  <cp:lastPrinted>2023-04-03T16:14:00Z</cp:lastPrinted>
  <dcterms:modified xsi:type="dcterms:W3CDTF">2023-04-26T10:48:31Z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6E28AB93784F47B09E48A2B4B173CD09</vt:lpwstr>
  </property>
</Properties>
</file>