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pPr>
        <w:adjustRightInd w:val="0"/>
        <w:snapToGrid w:val="0"/>
        <w:spacing w:before="192" w:beforeLines="80"/>
        <w:jc w:val="center"/>
        <w:rPr>
          <w:rFonts w:hint="default" w:ascii="Times New Roman" w:hAnsi="Times New Roman" w:eastAsia="楷体" w:cs="Times New Roman"/>
          <w:bCs/>
          <w:color w:val="auto"/>
          <w:sz w:val="44"/>
          <w:szCs w:val="44"/>
          <w:lang w:eastAsia="zh-CN"/>
        </w:rPr>
      </w:pPr>
      <w:r>
        <w:rPr>
          <w:rFonts w:hint="default" w:ascii="Times New Roman" w:hAnsi="Times New Roman" w:eastAsia="楷体" w:cs="Times New Roman"/>
          <w:bCs/>
          <w:color w:val="auto"/>
          <w:sz w:val="44"/>
          <w:szCs w:val="44"/>
          <w:lang w:eastAsia="zh-CN"/>
        </w:rPr>
        <w:t>（送审稿）</w:t>
      </w:r>
    </w:p>
    <w:p>
      <w:pPr>
        <w:rPr>
          <w:rFonts w:hint="default" w:ascii="Times New Roman" w:hAnsi="Times New Roman" w:cs="Times New Roman"/>
          <w:color w:val="auto"/>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288" w:lineRule="auto"/>
        <w:ind w:left="2430" w:leftChars="300" w:hanging="1800" w:hangingChars="500"/>
        <w:jc w:val="both"/>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项目名称：</w:t>
      </w:r>
      <w:r>
        <w:rPr>
          <w:rFonts w:hint="default" w:ascii="Times New Roman" w:hAnsi="Times New Roman" w:eastAsia="仿宋" w:cs="Times New Roman"/>
          <w:color w:val="auto"/>
          <w:sz w:val="36"/>
          <w:szCs w:val="36"/>
          <w:u w:val="single"/>
          <w:lang w:val="en-US" w:eastAsia="zh-CN"/>
        </w:rPr>
        <w:t>宁夏回族自治区泾源县黄河流域农业面源污染综合治理项目（</w:t>
      </w:r>
      <w:r>
        <w:rPr>
          <w:rFonts w:hint="eastAsia" w:eastAsia="仿宋" w:cs="Times New Roman"/>
          <w:color w:val="auto"/>
          <w:sz w:val="36"/>
          <w:szCs w:val="36"/>
          <w:u w:val="single"/>
          <w:lang w:val="en-US" w:eastAsia="zh-CN"/>
        </w:rPr>
        <w:t>泾源县瑞生源农牧科技发展有限公司</w:t>
      </w:r>
      <w:r>
        <w:rPr>
          <w:rFonts w:hint="default" w:ascii="Times New Roman" w:hAnsi="Times New Roman" w:eastAsia="仿宋" w:cs="Times New Roman"/>
          <w:color w:val="auto"/>
          <w:sz w:val="36"/>
          <w:szCs w:val="36"/>
          <w:u w:val="single"/>
          <w:lang w:val="en-US" w:eastAsia="zh-CN"/>
        </w:rPr>
        <w:t>有机肥加工厂项目）</w:t>
      </w:r>
      <w:r>
        <w:rPr>
          <w:rFonts w:hint="default" w:ascii="Times New Roman" w:hAnsi="Times New Roman" w:eastAsia="仿宋_GB2312" w:cs="Times New Roman"/>
          <w:color w:val="auto"/>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Chars="300"/>
        <w:jc w:val="both"/>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建设单位（盖章）：</w:t>
      </w:r>
      <w:r>
        <w:rPr>
          <w:rFonts w:hint="default" w:ascii="Times New Roman" w:hAnsi="Times New Roman" w:eastAsia="仿宋" w:cs="Times New Roman"/>
          <w:color w:val="auto"/>
          <w:sz w:val="36"/>
          <w:szCs w:val="36"/>
          <w:u w:val="single"/>
          <w:lang w:val="en-US" w:eastAsia="zh-CN"/>
        </w:rPr>
        <w:t xml:space="preserve">     泾源县农业农村局        </w:t>
      </w:r>
    </w:p>
    <w:p>
      <w:pPr>
        <w:keepNext w:val="0"/>
        <w:keepLines w:val="0"/>
        <w:pageBreakBefore w:val="0"/>
        <w:widowControl w:val="0"/>
        <w:tabs>
          <w:tab w:val="left" w:pos="8610"/>
        </w:tabs>
        <w:kinsoku/>
        <w:wordWrap/>
        <w:overflowPunct/>
        <w:topLinePunct w:val="0"/>
        <w:autoSpaceDE/>
        <w:autoSpaceDN/>
        <w:bidi w:val="0"/>
        <w:adjustRightInd w:val="0"/>
        <w:snapToGrid w:val="0"/>
        <w:spacing w:line="288" w:lineRule="auto"/>
        <w:ind w:leftChars="300"/>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 w:cs="Times New Roman"/>
          <w:color w:val="auto"/>
          <w:sz w:val="36"/>
          <w:szCs w:val="36"/>
          <w:u w:val="single"/>
          <w:lang w:val="en-US" w:eastAsia="zh-CN"/>
        </w:rPr>
        <w:t>2025年</w:t>
      </w:r>
      <w:r>
        <w:rPr>
          <w:rFonts w:hint="eastAsia" w:eastAsia="仿宋" w:cs="Times New Roman"/>
          <w:color w:val="auto"/>
          <w:sz w:val="36"/>
          <w:szCs w:val="36"/>
          <w:u w:val="single"/>
          <w:lang w:val="en-US" w:eastAsia="zh-CN"/>
        </w:rPr>
        <w:t>8</w:t>
      </w:r>
      <w:r>
        <w:rPr>
          <w:rFonts w:hint="default" w:ascii="Times New Roman" w:hAnsi="Times New Roman" w:eastAsia="仿宋" w:cs="Times New Roman"/>
          <w:color w:val="auto"/>
          <w:sz w:val="36"/>
          <w:szCs w:val="36"/>
          <w:u w:val="single"/>
          <w:lang w:val="en-US" w:eastAsia="zh-CN"/>
        </w:rPr>
        <w:t>月</w:t>
      </w:r>
      <w:r>
        <w:rPr>
          <w:rFonts w:hint="default" w:ascii="Times New Roman" w:hAnsi="Times New Roman" w:eastAsia="仿宋" w:cs="Times New Roman"/>
          <w:color w:val="auto"/>
          <w:sz w:val="36"/>
          <w:szCs w:val="36"/>
          <w:u w:val="single"/>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u w:val="single"/>
        </w:rPr>
      </w:pPr>
      <w:bookmarkStart w:id="0" w:name="_Hlk57884087"/>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bookmarkEnd w:id="0"/>
    <w:p>
      <w:pPr>
        <w:adjustRightInd w:val="0"/>
        <w:snapToGrid w:val="0"/>
        <w:spacing w:line="288" w:lineRule="auto"/>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pPr>
        <w:adjustRightInd w:val="0"/>
        <w:snapToGrid w:val="0"/>
        <w:spacing w:line="288" w:lineRule="auto"/>
        <w:ind w:firstLine="1040"/>
        <w:rPr>
          <w:rFonts w:hint="default" w:ascii="Times New Roman" w:hAnsi="Times New Roman" w:eastAsia="仿宋_GB2312" w:cs="Times New Roman"/>
          <w:color w:val="auto"/>
          <w:sz w:val="36"/>
          <w:szCs w:val="36"/>
        </w:rPr>
        <w:sectPr>
          <w:footerReference r:id="rId3" w:type="default"/>
          <w:footerReference r:id="rId4" w:type="even"/>
          <w:pgSz w:w="11905" w:h="16838"/>
          <w:pgMar w:top="1417" w:right="1417" w:bottom="1417" w:left="1417" w:header="851" w:footer="1077" w:gutter="0"/>
          <w:pgBorders>
            <w:top w:val="none" w:sz="0" w:space="0"/>
            <w:left w:val="none" w:sz="0" w:space="0"/>
            <w:bottom w:val="none" w:sz="0" w:space="0"/>
            <w:right w:val="none" w:sz="0" w:space="0"/>
          </w:pgBorders>
          <w:pgNumType w:start="3"/>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sectPr>
          <w:footerReference r:id="rId5" w:type="default"/>
          <w:pgSz w:w="11905" w:h="16838"/>
          <w:pgMar w:top="1417" w:right="1417" w:bottom="1417" w:left="1417" w:header="851" w:footer="1077" w:gutter="0"/>
          <w:pgBorders>
            <w:top w:val="none" w:sz="0" w:space="0"/>
            <w:left w:val="none" w:sz="0" w:space="0"/>
            <w:bottom w:val="none" w:sz="0" w:space="0"/>
            <w:right w:val="none" w:sz="0" w:space="0"/>
          </w:pgBorders>
          <w:pgNumType w:start="1"/>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一、建设项目基本情况</w:t>
      </w:r>
    </w:p>
    <w:tbl>
      <w:tblPr>
        <w:tblStyle w:val="2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63"/>
        <w:gridCol w:w="838"/>
        <w:gridCol w:w="2146"/>
        <w:gridCol w:w="1987"/>
        <w:gridCol w:w="3078"/>
        <w:gridCol w:w="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建设项目名称</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宁夏回族自治区泾源县黄河流域农业面源污染综合治理项目（</w:t>
            </w:r>
            <w:r>
              <w:rPr>
                <w:rFonts w:hint="eastAsia" w:cs="Times New Roman"/>
                <w:color w:val="auto"/>
                <w:sz w:val="24"/>
                <w:szCs w:val="24"/>
                <w:lang w:val="en-US" w:eastAsia="zh-CN"/>
              </w:rPr>
              <w:t>泾源县瑞生源农牧科技发展有限公司</w:t>
            </w:r>
            <w:r>
              <w:rPr>
                <w:rFonts w:hint="default" w:ascii="Times New Roman" w:hAnsi="Times New Roman" w:cs="Times New Roman"/>
                <w:color w:val="auto"/>
                <w:sz w:val="24"/>
                <w:szCs w:val="24"/>
                <w:lang w:eastAsia="zh-CN"/>
              </w:rPr>
              <w:t>有机肥加工厂项目）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项目代码</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highlight w:val="none"/>
                <w:lang w:val="en-US" w:eastAsia="zh-CN"/>
              </w:rPr>
              <w:t>2502-640424-20-01-446396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建设单位联系人</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何瑞</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联系方式</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建设地点</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宁夏回族自治区固原市泾源县</w:t>
            </w:r>
            <w:r>
              <w:rPr>
                <w:rFonts w:hint="eastAsia" w:cs="Times New Roman"/>
                <w:color w:val="auto"/>
                <w:sz w:val="24"/>
                <w:szCs w:val="24"/>
                <w:lang w:val="en-US" w:eastAsia="zh-CN"/>
              </w:rPr>
              <w:t>大湾乡武坪村泾源县瑞生源农牧科技发展有限公司</w:t>
            </w:r>
            <w:r>
              <w:rPr>
                <w:rFonts w:hint="default" w:ascii="Times New Roman" w:hAnsi="Times New Roman" w:cs="Times New Roman"/>
                <w:color w:val="auto"/>
                <w:sz w:val="24"/>
                <w:szCs w:val="24"/>
                <w:lang w:val="en-US" w:eastAsia="zh-CN"/>
              </w:rPr>
              <w:t>现有厂区内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地理坐标</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建设地点中心坐标（</w:t>
            </w:r>
            <w:r>
              <w:rPr>
                <w:rFonts w:hint="default" w:ascii="Times New Roman" w:hAnsi="Times New Roman" w:cs="Times New Roman"/>
                <w:color w:val="auto"/>
                <w:sz w:val="24"/>
                <w:szCs w:val="24"/>
                <w:u w:val="single"/>
                <w:lang w:val="en-US" w:eastAsia="zh-CN"/>
              </w:rPr>
              <w:t>106</w:t>
            </w:r>
            <w:r>
              <w:rPr>
                <w:rFonts w:hint="default" w:ascii="Times New Roman" w:hAnsi="Times New Roman" w:cs="Times New Roman"/>
                <w:color w:val="auto"/>
                <w:sz w:val="24"/>
                <w:szCs w:val="24"/>
              </w:rPr>
              <w:t>度</w:t>
            </w:r>
            <w:r>
              <w:rPr>
                <w:rFonts w:hint="eastAsia" w:cs="Times New Roman"/>
                <w:color w:val="auto"/>
                <w:sz w:val="24"/>
                <w:szCs w:val="24"/>
                <w:u w:val="single"/>
                <w:lang w:val="en-US" w:eastAsia="zh-CN"/>
              </w:rPr>
              <w:t>17</w:t>
            </w:r>
            <w:r>
              <w:rPr>
                <w:rFonts w:hint="default" w:ascii="Times New Roman" w:hAnsi="Times New Roman" w:cs="Times New Roman"/>
                <w:color w:val="auto"/>
                <w:sz w:val="24"/>
                <w:szCs w:val="24"/>
              </w:rPr>
              <w:t>分</w:t>
            </w:r>
            <w:r>
              <w:rPr>
                <w:rFonts w:hint="eastAsia" w:cs="Times New Roman"/>
                <w:color w:val="auto"/>
                <w:sz w:val="24"/>
                <w:szCs w:val="24"/>
                <w:u w:val="single"/>
                <w:lang w:val="en-US" w:eastAsia="zh-CN"/>
              </w:rPr>
              <w:t>13.022</w:t>
            </w:r>
            <w:r>
              <w:rPr>
                <w:rFonts w:hint="default" w:ascii="Times New Roman" w:hAnsi="Times New Roman" w:cs="Times New Roman"/>
                <w:color w:val="auto"/>
                <w:sz w:val="24"/>
                <w:szCs w:val="24"/>
              </w:rPr>
              <w:t>秒，</w:t>
            </w:r>
            <w:r>
              <w:rPr>
                <w:rFonts w:hint="default" w:ascii="Times New Roman" w:hAnsi="Times New Roman" w:cs="Times New Roman"/>
                <w:color w:val="auto"/>
                <w:sz w:val="24"/>
                <w:szCs w:val="24"/>
                <w:u w:val="single"/>
                <w:lang w:val="en-US" w:eastAsia="zh-CN"/>
              </w:rPr>
              <w:t>35</w:t>
            </w:r>
            <w:r>
              <w:rPr>
                <w:rFonts w:hint="default" w:ascii="Times New Roman" w:hAnsi="Times New Roman" w:cs="Times New Roman"/>
                <w:color w:val="auto"/>
                <w:sz w:val="24"/>
                <w:szCs w:val="24"/>
              </w:rPr>
              <w:t>度</w:t>
            </w:r>
            <w:r>
              <w:rPr>
                <w:rFonts w:hint="eastAsia" w:cs="Times New Roman"/>
                <w:color w:val="auto"/>
                <w:sz w:val="24"/>
                <w:szCs w:val="24"/>
                <w:u w:val="single"/>
                <w:lang w:val="en-US" w:eastAsia="zh-CN"/>
              </w:rPr>
              <w:t>47</w:t>
            </w:r>
            <w:r>
              <w:rPr>
                <w:rFonts w:hint="default" w:ascii="Times New Roman" w:hAnsi="Times New Roman" w:cs="Times New Roman"/>
                <w:color w:val="auto"/>
                <w:sz w:val="24"/>
                <w:szCs w:val="24"/>
              </w:rPr>
              <w:t>分</w:t>
            </w:r>
            <w:r>
              <w:rPr>
                <w:rFonts w:hint="eastAsia" w:cs="Times New Roman"/>
                <w:color w:val="auto"/>
                <w:sz w:val="24"/>
                <w:szCs w:val="24"/>
                <w:u w:val="single"/>
                <w:lang w:val="en-US" w:eastAsia="zh-CN"/>
              </w:rPr>
              <w:t>12.209</w:t>
            </w:r>
            <w:r>
              <w:rPr>
                <w:rFonts w:hint="default" w:ascii="Times New Roman" w:hAnsi="Times New Roman" w:cs="Times New Roman"/>
                <w:color w:val="auto"/>
                <w:sz w:val="24"/>
                <w:szCs w:val="24"/>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国民经济</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行业类别</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C2625有机肥料及微生物肥料制造</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bookmarkStart w:id="1" w:name="_Hlk49843745"/>
            <w:r>
              <w:rPr>
                <w:rFonts w:hint="default" w:ascii="Times New Roman" w:hAnsi="Times New Roman" w:cs="Times New Roman"/>
                <w:b/>
                <w:bCs/>
                <w:color w:val="auto"/>
                <w:sz w:val="24"/>
                <w:szCs w:val="24"/>
              </w:rPr>
              <w:t>建设项目</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行业类别</w:t>
            </w:r>
            <w:bookmarkEnd w:id="1"/>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numPr>
                <w:ilvl w:val="0"/>
                <w:numId w:val="0"/>
              </w:numPr>
              <w:kinsoku/>
              <w:wordWrap/>
              <w:overflowPunct/>
              <w:topLinePunct w:val="0"/>
              <w:bidi w:val="0"/>
              <w:adjustRightInd w:val="0"/>
              <w:snapToGrid w:val="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二十三、化学原料和化学制品制造业45肥料制造中“其他”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建设性质</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新建（迁建）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改建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扩建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技术改造</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建设项目</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申报情形</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首次申报项目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不予批准后再次申报项目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超五年重新审核项目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项目审批（核准/备案）部门（选填）</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泾源县审批服务管理局</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项目审批（核准/备案）文号（选填）</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总投资（万元）</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560</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环保投资（万元）</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91.9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环保投资占比（%）</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16.41</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施工工期</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12个月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是否开工建设</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否</w:t>
            </w:r>
          </w:p>
          <w:p>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u w:val="single"/>
              </w:rPr>
              <w:t xml:space="preserve">             </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pacing w:val="-6"/>
                <w:sz w:val="24"/>
                <w:szCs w:val="24"/>
              </w:rPr>
            </w:pPr>
            <w:r>
              <w:rPr>
                <w:rFonts w:hint="default" w:ascii="Times New Roman" w:hAnsi="Times New Roman" w:cs="Times New Roman"/>
                <w:b/>
                <w:bCs/>
                <w:color w:val="auto"/>
                <w:spacing w:val="-6"/>
                <w:sz w:val="24"/>
                <w:szCs w:val="24"/>
              </w:rPr>
              <w:t>用地（用海）</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pacing w:val="-6"/>
                <w:sz w:val="24"/>
                <w:szCs w:val="24"/>
              </w:rPr>
              <w:t>面积（m</w:t>
            </w:r>
            <w:r>
              <w:rPr>
                <w:rFonts w:hint="default" w:ascii="Times New Roman" w:hAnsi="Times New Roman" w:cs="Times New Roman"/>
                <w:b/>
                <w:bCs/>
                <w:color w:val="auto"/>
                <w:spacing w:val="-6"/>
                <w:sz w:val="24"/>
                <w:szCs w:val="24"/>
                <w:vertAlign w:val="superscript"/>
              </w:rPr>
              <w:t>2</w:t>
            </w:r>
            <w:r>
              <w:rPr>
                <w:rFonts w:hint="default" w:ascii="Times New Roman" w:hAnsi="Times New Roman" w:cs="Times New Roman"/>
                <w:b/>
                <w:bCs/>
                <w:color w:val="auto"/>
                <w:spacing w:val="-6"/>
                <w:sz w:val="24"/>
                <w:szCs w:val="24"/>
              </w:rPr>
              <w:t>）</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b w:val="0"/>
                <w:bCs w:val="0"/>
                <w:color w:val="auto"/>
                <w:sz w:val="24"/>
                <w:szCs w:val="24"/>
                <w:lang w:val="en-US" w:eastAsia="zh-CN"/>
              </w:rPr>
              <w:t>现有厂区内建设，不新增用地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83"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专项评价设置情况</w:t>
            </w:r>
          </w:p>
        </w:tc>
        <w:tc>
          <w:tcPr>
            <w:tcW w:w="4416" w:type="pct"/>
            <w:gridSpan w:val="5"/>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83"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规划情况</w:t>
            </w:r>
          </w:p>
        </w:tc>
        <w:tc>
          <w:tcPr>
            <w:tcW w:w="4416" w:type="pct"/>
            <w:gridSpan w:val="5"/>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583" w:type="pct"/>
            <w:tcBorders>
              <w:tl2br w:val="nil"/>
              <w:tr2bl w:val="nil"/>
            </w:tcBorders>
            <w:noWrap w:val="0"/>
            <w:tcMar>
              <w:left w:w="23" w:type="dxa"/>
              <w:right w:w="23" w:type="dxa"/>
            </w:tcMar>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规划环境影响评价情况</w:t>
            </w:r>
          </w:p>
        </w:tc>
        <w:tc>
          <w:tcPr>
            <w:tcW w:w="4416" w:type="pct"/>
            <w:gridSpan w:val="5"/>
            <w:tcBorders>
              <w:tl2br w:val="nil"/>
              <w:tr2bl w:val="nil"/>
            </w:tcBorders>
            <w:noWrap w:val="0"/>
            <w:tcMar>
              <w:left w:w="23" w:type="dxa"/>
              <w:right w:w="23"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 w:val="0"/>
                <w:bCs w:val="0"/>
                <w:color w:val="auto"/>
                <w:kern w:val="0"/>
                <w:sz w:val="24"/>
                <w:szCs w:val="24"/>
                <w:lang w:eastAsia="zh-CN"/>
              </w:rPr>
            </w:pPr>
            <w:r>
              <w:rPr>
                <w:rFonts w:hint="default" w:ascii="Times New Roman" w:hAnsi="Times New Roman" w:cs="Times New Roman"/>
                <w:b w:val="0"/>
                <w:bCs w:val="0"/>
                <w:snapToGrid w:val="0"/>
                <w:color w:val="auto"/>
                <w:kern w:val="0"/>
                <w:sz w:val="24"/>
                <w:szCs w:val="3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0" w:type="pct"/>
          <w:trHeight w:val="1778" w:hRule="atLeast"/>
          <w:jc w:val="center"/>
        </w:trPr>
        <w:tc>
          <w:tcPr>
            <w:tcW w:w="583" w:type="pct"/>
            <w:tcBorders>
              <w:tl2br w:val="nil"/>
              <w:tr2bl w:val="nil"/>
            </w:tcBorders>
            <w:noWrap w:val="0"/>
            <w:tcMar>
              <w:left w:w="23" w:type="dxa"/>
              <w:right w:w="23" w:type="dxa"/>
            </w:tcMar>
            <w:vAlign w:val="center"/>
          </w:tcPr>
          <w:p>
            <w:pPr>
              <w:autoSpaceDE w:val="0"/>
              <w:autoSpaceDN w:val="0"/>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规划及规划环境影响评价符合性分析</w:t>
            </w:r>
          </w:p>
        </w:tc>
        <w:tc>
          <w:tcPr>
            <w:tcW w:w="441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无</w:t>
            </w:r>
          </w:p>
        </w:tc>
      </w:tr>
    </w:tbl>
    <w:p>
      <w:pPr>
        <w:rPr>
          <w:rFonts w:hint="default" w:ascii="Times New Roman" w:hAnsi="Times New Roman" w:cs="Times New Roman"/>
          <w:color w:val="auto"/>
        </w:rPr>
        <w:sectPr>
          <w:footerReference r:id="rId6" w:type="default"/>
          <w:pgSz w:w="11905" w:h="16838"/>
          <w:pgMar w:top="1417" w:right="1417" w:bottom="1417" w:left="1417" w:header="851" w:footer="1077" w:gutter="0"/>
          <w:pgBorders>
            <w:top w:val="none" w:sz="0" w:space="0"/>
            <w:left w:val="none" w:sz="0" w:space="0"/>
            <w:bottom w:val="none" w:sz="0" w:space="0"/>
            <w:right w:val="none" w:sz="0" w:space="0"/>
          </w:pgBorders>
          <w:pgNumType w:start="1"/>
          <w:cols w:space="0" w:num="1"/>
          <w:rtlGutter w:val="0"/>
          <w:docGrid w:linePitch="312" w:charSpace="0"/>
        </w:sectPr>
      </w:pPr>
    </w:p>
    <w:tbl>
      <w:tblPr>
        <w:tblStyle w:val="2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8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82" w:hRule="atLeast"/>
          <w:jc w:val="center"/>
        </w:trPr>
        <w:tc>
          <w:tcPr>
            <w:tcW w:w="355" w:type="pct"/>
            <w:tcBorders>
              <w:tl2br w:val="nil"/>
              <w:tr2bl w:val="nil"/>
            </w:tcBorders>
            <w:noWrap w:val="0"/>
            <w:tcMar>
              <w:left w:w="23" w:type="dxa"/>
              <w:right w:w="23" w:type="dxa"/>
            </w:tcMar>
            <w:vAlign w:val="center"/>
          </w:tcPr>
          <w:p>
            <w:pPr>
              <w:autoSpaceDE w:val="0"/>
              <w:autoSpaceDN w:val="0"/>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其他符合性分析</w:t>
            </w:r>
          </w:p>
        </w:tc>
        <w:tc>
          <w:tcPr>
            <w:tcW w:w="4644" w:type="pct"/>
            <w:tcBorders>
              <w:tl2br w:val="nil"/>
              <w:tr2bl w:val="nil"/>
            </w:tcBorders>
            <w:noWrap w:val="0"/>
            <w:tcMar>
              <w:left w:w="23" w:type="dxa"/>
              <w:right w:w="23" w:type="dxa"/>
            </w:tcMar>
            <w:vAlign w:val="center"/>
          </w:tcPr>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lang w:val="en-US" w:eastAsia="zh-CN"/>
              </w:rPr>
              <w:t>一</w:t>
            </w:r>
            <w:r>
              <w:rPr>
                <w:rFonts w:hint="default" w:ascii="Times New Roman" w:hAnsi="Times New Roman" w:eastAsia="黑体" w:cs="Times New Roman"/>
                <w:b w:val="0"/>
                <w:bCs w:val="0"/>
                <w:color w:val="auto"/>
                <w:sz w:val="24"/>
                <w:szCs w:val="24"/>
              </w:rPr>
              <w:t>、与《固原市生态环境分区管控实施方案》（固政发</w:t>
            </w:r>
            <w:r>
              <w:rPr>
                <w:rFonts w:hint="default" w:ascii="Times New Roman" w:hAnsi="Times New Roman" w:eastAsia="黑体" w:cs="Times New Roman"/>
                <w:b w:val="0"/>
                <w:bCs w:val="0"/>
                <w:color w:val="auto"/>
                <w:sz w:val="24"/>
                <w:szCs w:val="24"/>
                <w:lang w:val="en-US" w:eastAsia="zh-CN"/>
              </w:rPr>
              <w:t>[</w:t>
            </w:r>
            <w:r>
              <w:rPr>
                <w:rFonts w:hint="default" w:ascii="Times New Roman" w:hAnsi="Times New Roman" w:eastAsia="黑体" w:cs="Times New Roman"/>
                <w:b w:val="0"/>
                <w:bCs w:val="0"/>
                <w:color w:val="auto"/>
                <w:sz w:val="24"/>
                <w:szCs w:val="24"/>
              </w:rPr>
              <w:t>2024</w:t>
            </w:r>
            <w:r>
              <w:rPr>
                <w:rFonts w:hint="default" w:ascii="Times New Roman" w:hAnsi="Times New Roman" w:eastAsia="黑体" w:cs="Times New Roman"/>
                <w:b w:val="0"/>
                <w:bCs w:val="0"/>
                <w:color w:val="auto"/>
                <w:sz w:val="24"/>
                <w:szCs w:val="24"/>
                <w:lang w:val="en-US" w:eastAsia="zh-CN"/>
              </w:rPr>
              <w:t>]</w:t>
            </w:r>
            <w:r>
              <w:rPr>
                <w:rFonts w:hint="default" w:ascii="Times New Roman" w:hAnsi="Times New Roman" w:eastAsia="黑体" w:cs="Times New Roman"/>
                <w:b w:val="0"/>
                <w:bCs w:val="0"/>
                <w:color w:val="auto"/>
                <w:sz w:val="24"/>
                <w:szCs w:val="24"/>
              </w:rPr>
              <w:t>28号）符合性分析</w:t>
            </w:r>
          </w:p>
          <w:p>
            <w:pPr>
              <w:autoSpaceDE w:val="0"/>
              <w:autoSpaceDN w:val="0"/>
              <w:adjustRightInd w:val="0"/>
              <w:snapToGrid w:val="0"/>
              <w:spacing w:line="360" w:lineRule="auto"/>
              <w:ind w:firstLine="481" w:firstLineChars="200"/>
              <w:jc w:val="both"/>
              <w:rPr>
                <w:rFonts w:hint="default" w:ascii="Times New Roman" w:hAnsi="Times New Roman" w:eastAsia="宋体" w:cs="Times New Roman"/>
                <w:b/>
                <w:bCs/>
                <w:snapToGrid w:val="0"/>
                <w:color w:val="auto"/>
                <w:kern w:val="0"/>
                <w:sz w:val="24"/>
                <w:szCs w:val="32"/>
                <w:lang w:val="en-US" w:eastAsia="zh-CN"/>
              </w:rPr>
            </w:pPr>
            <w:r>
              <w:rPr>
                <w:rFonts w:hint="default" w:ascii="Times New Roman" w:hAnsi="Times New Roman" w:eastAsia="宋体" w:cs="Times New Roman"/>
                <w:b/>
                <w:bCs/>
                <w:snapToGrid w:val="0"/>
                <w:color w:val="auto"/>
                <w:kern w:val="0"/>
                <w:sz w:val="24"/>
                <w:szCs w:val="32"/>
                <w:lang w:val="en-US" w:eastAsia="zh-CN"/>
              </w:rPr>
              <w:t>1.1</w:t>
            </w:r>
            <w:r>
              <w:rPr>
                <w:rFonts w:hint="default" w:ascii="Times New Roman" w:hAnsi="Times New Roman" w:cs="Times New Roman"/>
                <w:b/>
                <w:bCs/>
                <w:snapToGrid w:val="0"/>
                <w:color w:val="auto"/>
                <w:kern w:val="0"/>
                <w:sz w:val="24"/>
                <w:szCs w:val="32"/>
                <w:lang w:val="en-US" w:eastAsia="zh-CN"/>
              </w:rPr>
              <w:t xml:space="preserve"> </w:t>
            </w:r>
            <w:r>
              <w:rPr>
                <w:rFonts w:hint="default" w:ascii="Times New Roman" w:hAnsi="Times New Roman" w:eastAsia="宋体" w:cs="Times New Roman"/>
                <w:b/>
                <w:bCs/>
                <w:snapToGrid w:val="0"/>
                <w:color w:val="auto"/>
                <w:kern w:val="0"/>
                <w:sz w:val="24"/>
                <w:szCs w:val="32"/>
                <w:lang w:val="en-US" w:eastAsia="zh-CN"/>
              </w:rPr>
              <w:t>与</w:t>
            </w:r>
            <w:r>
              <w:rPr>
                <w:rFonts w:hint="default" w:ascii="Times New Roman" w:hAnsi="Times New Roman" w:cs="Times New Roman"/>
                <w:b/>
                <w:bCs/>
                <w:snapToGrid w:val="0"/>
                <w:color w:val="auto"/>
                <w:kern w:val="0"/>
                <w:sz w:val="24"/>
                <w:szCs w:val="32"/>
                <w:lang w:val="en-US" w:eastAsia="zh-CN"/>
              </w:rPr>
              <w:t>固原市“三线一单”</w:t>
            </w:r>
            <w:r>
              <w:rPr>
                <w:rFonts w:hint="default" w:ascii="Times New Roman" w:hAnsi="Times New Roman" w:eastAsia="宋体" w:cs="Times New Roman"/>
                <w:b/>
                <w:bCs/>
                <w:snapToGrid w:val="0"/>
                <w:color w:val="auto"/>
                <w:kern w:val="0"/>
                <w:sz w:val="24"/>
                <w:szCs w:val="32"/>
                <w:lang w:val="en-US" w:eastAsia="zh-CN"/>
              </w:rPr>
              <w:t>文本符合性</w:t>
            </w:r>
            <w:r>
              <w:rPr>
                <w:rFonts w:hint="default" w:ascii="Times New Roman" w:hAnsi="Times New Roman" w:cs="Times New Roman"/>
                <w:b/>
                <w:bCs/>
                <w:snapToGrid w:val="0"/>
                <w:color w:val="auto"/>
                <w:kern w:val="0"/>
                <w:sz w:val="24"/>
                <w:szCs w:val="32"/>
                <w:lang w:val="en-US" w:eastAsia="zh-CN"/>
              </w:rPr>
              <w:t>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本项目位于固原市泾源县</w:t>
            </w:r>
            <w:r>
              <w:rPr>
                <w:rFonts w:hint="eastAsia" w:cs="Times New Roman"/>
                <w:snapToGrid w:val="0"/>
                <w:color w:val="auto"/>
                <w:kern w:val="0"/>
                <w:sz w:val="24"/>
                <w:szCs w:val="32"/>
                <w:lang w:val="en-US" w:eastAsia="zh-CN"/>
              </w:rPr>
              <w:t>大湾乡武坪村</w:t>
            </w:r>
            <w:r>
              <w:rPr>
                <w:rFonts w:hint="default" w:ascii="Times New Roman" w:hAnsi="Times New Roman" w:eastAsia="宋体" w:cs="Times New Roman"/>
                <w:snapToGrid w:val="0"/>
                <w:color w:val="auto"/>
                <w:kern w:val="0"/>
                <w:sz w:val="24"/>
                <w:szCs w:val="32"/>
                <w:lang w:val="en-US" w:eastAsia="zh-CN"/>
              </w:rPr>
              <w:t>，根据《固原市生态环境分区管控实施方案》（固政发[2024]28号）中附件，本项目与“固原市生态环境分区管控方案文本”符合性分析见表1-</w:t>
            </w:r>
            <w:r>
              <w:rPr>
                <w:rFonts w:hint="default" w:ascii="Times New Roman" w:hAnsi="Times New Roman" w:cs="Times New Roman"/>
                <w:snapToGrid w:val="0"/>
                <w:color w:val="auto"/>
                <w:kern w:val="0"/>
                <w:sz w:val="24"/>
                <w:szCs w:val="32"/>
                <w:lang w:val="en-US" w:eastAsia="zh-CN"/>
              </w:rPr>
              <w:t>1</w:t>
            </w:r>
            <w:r>
              <w:rPr>
                <w:rFonts w:hint="default" w:ascii="Times New Roman" w:hAnsi="Times New Roman" w:eastAsia="宋体" w:cs="Times New Roman"/>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表1-1  项目与固原市生“三线一单”文本符合性一览表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43"/>
              <w:gridCol w:w="4101"/>
              <w:gridCol w:w="2370"/>
              <w:gridCol w:w="7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2" w:type="pct"/>
                  <w:gridSpan w:val="3"/>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“固原市生态环境分区管控方案文本”要求</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本项目情况</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rPr>
                    <w:t>生态保护红线与生态</w:t>
                  </w:r>
                  <w:r>
                    <w:rPr>
                      <w:rFonts w:hint="default" w:ascii="Times New Roman" w:hAnsi="Times New Roman" w:cs="Times New Roman"/>
                      <w:b/>
                      <w:bCs/>
                      <w:color w:val="auto"/>
                      <w:kern w:val="0"/>
                      <w:sz w:val="21"/>
                      <w:szCs w:val="21"/>
                      <w:lang w:eastAsia="zh-CN"/>
                    </w:rPr>
                    <w:t>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2" w:type="pct"/>
                  <w:gridSpan w:val="3"/>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bCs/>
                      <w:color w:val="auto"/>
                      <w:kern w:val="0"/>
                      <w:sz w:val="21"/>
                      <w:szCs w:val="21"/>
                      <w:lang w:eastAsia="zh-CN"/>
                    </w:rPr>
                    <w:t>生态分区管控要求</w:t>
                  </w:r>
                  <w:r>
                    <w:rPr>
                      <w:rFonts w:hint="default" w:ascii="Times New Roman" w:hAnsi="Times New Roman" w:cs="Times New Roman"/>
                      <w:b w:val="0"/>
                      <w:bCs w:val="0"/>
                      <w:color w:val="auto"/>
                      <w:kern w:val="0"/>
                      <w:sz w:val="21"/>
                      <w:szCs w:val="21"/>
                      <w:lang w:eastAsia="zh-CN"/>
                    </w:rPr>
                    <w:t>：生态保护红线原则上按禁止开发区域的要求进行管理。严禁不符合主体功能定位的各类开发活动，严禁任意改变用途，确保生态保护红线内“生态功能不降低，面积不减少，性质不改变”。一般生态空间原则上按照限制开发区域的要求进行管理。严格控制新增建设用地占用一般生态空间。符合区域准入条件的建设项目，涉及占用生态空间中的林地、草原等，按有关法律法规规定办理；涉及占用生态空间中其他未作明确规定的用地，应当加强论证和管理。严格限制农业开发占用生态保护红线之外的生态空间，符合条件的农业开发项目，须依法由市县级及以上地方人民政府统筹安排。有序引导生态空间用途之间的相互转变，鼓励向有利于生态功能提升的方向转变，严格禁止不符合生态保护要求或有损生态功能的相互转换。</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对照</w:t>
                  </w:r>
                  <w:r>
                    <w:rPr>
                      <w:rFonts w:hint="default" w:ascii="Times New Roman" w:hAnsi="Times New Roman" w:cs="Times New Roman"/>
                      <w:color w:val="auto"/>
                      <w:kern w:val="0"/>
                      <w:sz w:val="21"/>
                      <w:szCs w:val="21"/>
                      <w:lang w:eastAsia="zh-CN"/>
                    </w:rPr>
                    <w:t>固原市“三线一单”</w:t>
                  </w:r>
                  <w:r>
                    <w:rPr>
                      <w:rFonts w:hint="default" w:ascii="Times New Roman" w:hAnsi="Times New Roman" w:cs="Times New Roman"/>
                      <w:color w:val="auto"/>
                      <w:kern w:val="0"/>
                      <w:sz w:val="21"/>
                      <w:szCs w:val="21"/>
                    </w:rPr>
                    <w:t>图集</w:t>
                  </w:r>
                  <w:r>
                    <w:rPr>
                      <w:rFonts w:hint="default" w:ascii="Times New Roman" w:hAnsi="Times New Roman" w:cs="Times New Roman"/>
                      <w:color w:val="auto"/>
                      <w:kern w:val="0"/>
                      <w:sz w:val="21"/>
                      <w:szCs w:val="21"/>
                      <w:lang w:val="en-US" w:eastAsia="zh-CN"/>
                    </w:rPr>
                    <w:t>中生态保护红线图可知</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项目不在</w:t>
                  </w:r>
                  <w:r>
                    <w:rPr>
                      <w:rFonts w:hint="default" w:ascii="Times New Roman" w:hAnsi="Times New Roman" w:cs="Times New Roman"/>
                      <w:color w:val="auto"/>
                      <w:kern w:val="0"/>
                      <w:sz w:val="21"/>
                      <w:szCs w:val="21"/>
                    </w:rPr>
                    <w:t>生态保护红线范围</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生态</w:t>
                  </w:r>
                  <w:r>
                    <w:rPr>
                      <w:rFonts w:hint="default" w:ascii="Times New Roman" w:hAnsi="Times New Roman" w:cs="Times New Roman"/>
                      <w:color w:val="auto"/>
                      <w:kern w:val="0"/>
                      <w:sz w:val="21"/>
                      <w:szCs w:val="21"/>
                      <w:lang w:eastAsia="zh-CN"/>
                    </w:rPr>
                    <w:t>保护</w:t>
                  </w:r>
                  <w:r>
                    <w:rPr>
                      <w:rFonts w:hint="default" w:ascii="Times New Roman" w:hAnsi="Times New Roman" w:cs="Times New Roman"/>
                      <w:color w:val="auto"/>
                      <w:kern w:val="0"/>
                      <w:sz w:val="21"/>
                      <w:szCs w:val="21"/>
                    </w:rPr>
                    <w:t>红线</w:t>
                  </w:r>
                  <w:r>
                    <w:rPr>
                      <w:rFonts w:hint="default" w:ascii="Times New Roman" w:hAnsi="Times New Roman" w:cs="Times New Roman"/>
                      <w:color w:val="auto"/>
                      <w:kern w:val="0"/>
                      <w:sz w:val="21"/>
                      <w:szCs w:val="21"/>
                      <w:lang w:eastAsia="zh-CN"/>
                    </w:rPr>
                    <w:t>图</w:t>
                  </w:r>
                  <w:r>
                    <w:rPr>
                      <w:rFonts w:hint="default" w:ascii="Times New Roman" w:hAnsi="Times New Roman" w:cs="Times New Roman"/>
                      <w:color w:val="auto"/>
                      <w:kern w:val="0"/>
                      <w:sz w:val="21"/>
                      <w:szCs w:val="21"/>
                    </w:rPr>
                    <w:t>位置关系见附图1-</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环境质量底线及分区管控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水环境分区管控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以水环境控制单元为基本单元，分析各控制单元的功能定位，结合水质超标区域分布，基于水环境系统评价结果，得到固原市水环境管控分区。固原市水环境管控分区共分为三大类：水环境优先保护区、水环境重点管控区(含水环境工业污染源重点管控区、水环境农业污染源重点管控区、水环境城镇生活污染源重点管控区)和水环境一般管控区。</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对照固原市“三线一单”图集中水环境分区管控图可知，项目处于水环境优先保护区。</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水环境管控</w:t>
                  </w:r>
                  <w:r>
                    <w:rPr>
                      <w:rFonts w:hint="default" w:ascii="Times New Roman" w:hAnsi="Times New Roman" w:cs="Times New Roman"/>
                      <w:color w:val="auto"/>
                      <w:kern w:val="0"/>
                      <w:sz w:val="21"/>
                      <w:szCs w:val="21"/>
                      <w:lang w:eastAsia="zh-CN"/>
                    </w:rPr>
                    <w:t>分区</w:t>
                  </w:r>
                  <w:r>
                    <w:rPr>
                      <w:rFonts w:hint="default" w:ascii="Times New Roman" w:hAnsi="Times New Roman" w:cs="Times New Roman"/>
                      <w:color w:val="auto"/>
                      <w:kern w:val="0"/>
                      <w:sz w:val="21"/>
                      <w:szCs w:val="21"/>
                    </w:rPr>
                    <w:t>位置关系见附图</w:t>
                  </w:r>
                  <w:r>
                    <w:rPr>
                      <w:rFonts w:hint="default" w:ascii="Times New Roman" w:hAnsi="Times New Roman" w:cs="Times New Roman"/>
                      <w:color w:val="auto"/>
                      <w:kern w:val="0"/>
                      <w:sz w:val="21"/>
                      <w:szCs w:val="21"/>
                      <w:lang w:val="en-US" w:eastAsia="zh-CN"/>
                    </w:rPr>
                    <w:t>1-2</w:t>
                  </w:r>
                  <w:r>
                    <w:rPr>
                      <w:rFonts w:hint="default" w:ascii="Times New Roman" w:hAnsi="Times New Roman" w:cs="Times New Roman"/>
                      <w:color w:val="auto"/>
                      <w:kern w:val="0"/>
                      <w:sz w:val="21"/>
                      <w:szCs w:val="21"/>
                    </w:rPr>
                    <w:t>。</w:t>
                  </w:r>
                </w:p>
              </w:tc>
              <w:tc>
                <w:tcPr>
                  <w:tcW w:w="434"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eastAsia="zh-CN"/>
                    </w:rPr>
                    <w:t>水环境优先保护区管控</w:t>
                  </w:r>
                  <w:r>
                    <w:rPr>
                      <w:rFonts w:hint="default" w:ascii="Times New Roman" w:hAnsi="Times New Roman" w:cs="Times New Roman"/>
                      <w:b/>
                      <w:bCs/>
                      <w:color w:val="auto"/>
                      <w:kern w:val="0"/>
                      <w:sz w:val="21"/>
                      <w:szCs w:val="21"/>
                    </w:rPr>
                    <w:t>要求：</w:t>
                  </w:r>
                  <w:r>
                    <w:rPr>
                      <w:rFonts w:hint="default" w:ascii="Times New Roman" w:hAnsi="Times New Roman" w:cs="Times New Roman"/>
                      <w:b w:val="0"/>
                      <w:bCs w:val="0"/>
                      <w:color w:val="auto"/>
                      <w:kern w:val="0"/>
                      <w:sz w:val="21"/>
                      <w:szCs w:val="21"/>
                      <w:lang w:eastAsia="zh-CN"/>
                    </w:rPr>
                    <w:t>严格落实《中华人民共和国水污染防治法》、《饮用水水源保护区污染防治管理规定》（原环境保护部令第16号）及其他有关法律法规对饮用水水源保护区的管理要求。在饮用水水源保护区内，禁止设置排污口。禁止在饮用水水源一级保护区内新建、改建、扩建与供水设施和保护水源无关的建设项目；已建成的与供水设施和保护水源无关的建设项目，由县级以上人民政府责令拆除或者关闭。禁止在饮用水水源二级保护区内新建、改建、扩建排放污染物的建设项目；已建成的排放污染物的建设项目，由县级以上人民政府责令拆除或者关闭。禁止在饮用水水源准保护区内新建、扩建对水体污染严重的建设项目；改建建设项目，不得增加排污量。严格落实《中华人民共和国自然保护区条例》、《湿地保护管理规定》（原国家林业局令2013年第32号）、《水产种质资源保护区管理暂行办法》（原农业部令2011年第1号）等有关法律法规对自然保护区、湿地公园及其他重要湿地、水产种质资源保护区等区域的管理要求。确保重要湿地和河湖面积不减少、生态功能不退化，保护和提升清水河国家级湿地公园等重要湿地，增强城市“绿肺功能”。加大六盘山水源涵养林建设力度，开展六盘山及其外缘宜林地水源涵养林建设，进一步恢复和增强六盘山区域水源涵养功</w:t>
                  </w:r>
                  <w:r>
                    <w:rPr>
                      <w:rFonts w:hint="default" w:ascii="Times New Roman" w:hAnsi="Times New Roman" w:cs="Times New Roman"/>
                      <w:b w:val="0"/>
                      <w:bCs w:val="0"/>
                      <w:color w:val="auto"/>
                      <w:kern w:val="0"/>
                      <w:sz w:val="21"/>
                      <w:szCs w:val="21"/>
                      <w:lang w:val="en-US" w:eastAsia="zh-CN"/>
                    </w:rPr>
                    <w:t>能；加强月亮山水源涵养林建设力度，大力营造水源涵养和水土</w:t>
                  </w:r>
                  <w:r>
                    <w:rPr>
                      <w:rFonts w:hint="default" w:ascii="Times New Roman" w:hAnsi="Times New Roman" w:cs="Times New Roman"/>
                      <w:b w:val="0"/>
                      <w:bCs w:val="0"/>
                      <w:color w:val="auto"/>
                      <w:kern w:val="0"/>
                      <w:sz w:val="21"/>
                      <w:szCs w:val="21"/>
                      <w:lang w:eastAsia="zh-CN"/>
                    </w:rPr>
                    <w:t>保持林，扩大林草植被面积，加快生态修复，减少水土流失，增强水源涵养和水土保持功能；加快云雾山草原植被修复进度，继续实施草地禁牧封育，通过改良、补播等方式改善云雾山退化草地植被生态环境，逐步恢复草地生产力。</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color w:val="auto"/>
                      <w:kern w:val="0"/>
                      <w:sz w:val="21"/>
                      <w:szCs w:val="21"/>
                      <w:lang w:eastAsia="zh-CN"/>
                    </w:rPr>
                    <w:t>本项目不在饮用水水源二级保护区范围内。</w:t>
                  </w:r>
                </w:p>
              </w:tc>
              <w:tc>
                <w:tcPr>
                  <w:tcW w:w="434"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lang w:val="en-US" w:eastAsia="zh-CN"/>
                    </w:rPr>
                    <w:t>大气环境分区管控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基于区域大气环境流场模拟结果，考虑人口分布、大气污染传输规律和土地利用现状等，识别模拟网格单元主导属性，将全市划分为大气环境优先保护区、大气环境重点管控区和大气环境一般管控区，实施分类管理。</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sz w:val="21"/>
                      <w:szCs w:val="21"/>
                      <w:lang w:val="en-US" w:eastAsia="zh-CN"/>
                    </w:rPr>
                    <w:t>对照固原市“三线一单”图集中大气环境管控分区图可知，项目位于</w:t>
                  </w:r>
                  <w:r>
                    <w:rPr>
                      <w:rFonts w:hint="default" w:ascii="Times New Roman" w:hAnsi="Times New Roman" w:cs="Times New Roman"/>
                      <w:color w:val="auto"/>
                      <w:sz w:val="21"/>
                      <w:szCs w:val="21"/>
                      <w:lang w:eastAsia="zh-CN"/>
                    </w:rPr>
                    <w:t>一般</w:t>
                  </w:r>
                  <w:r>
                    <w:rPr>
                      <w:rFonts w:hint="default" w:ascii="Times New Roman" w:hAnsi="Times New Roman" w:cs="Times New Roman"/>
                      <w:color w:val="auto"/>
                      <w:sz w:val="21"/>
                      <w:szCs w:val="21"/>
                    </w:rPr>
                    <w:t>管控区，项目与</w:t>
                  </w:r>
                  <w:r>
                    <w:rPr>
                      <w:rFonts w:hint="default" w:ascii="Times New Roman" w:hAnsi="Times New Roman" w:cs="Times New Roman"/>
                      <w:color w:val="auto"/>
                      <w:sz w:val="21"/>
                      <w:szCs w:val="21"/>
                      <w:lang w:eastAsia="zh-CN"/>
                    </w:rPr>
                    <w:t>固原市</w:t>
                  </w:r>
                  <w:r>
                    <w:rPr>
                      <w:rFonts w:hint="default" w:ascii="Times New Roman" w:hAnsi="Times New Roman" w:cs="Times New Roman"/>
                      <w:color w:val="auto"/>
                      <w:sz w:val="21"/>
                      <w:szCs w:val="21"/>
                    </w:rPr>
                    <w:t>大气环境管控</w:t>
                  </w:r>
                  <w:r>
                    <w:rPr>
                      <w:rFonts w:hint="default" w:ascii="Times New Roman" w:hAnsi="Times New Roman" w:cs="Times New Roman"/>
                      <w:color w:val="auto"/>
                      <w:sz w:val="21"/>
                      <w:szCs w:val="21"/>
                      <w:lang w:eastAsia="zh-CN"/>
                    </w:rPr>
                    <w:t>分区</w:t>
                  </w:r>
                  <w:r>
                    <w:rPr>
                      <w:rFonts w:hint="default" w:ascii="Times New Roman" w:hAnsi="Times New Roman" w:cs="Times New Roman"/>
                      <w:color w:val="auto"/>
                      <w:sz w:val="21"/>
                      <w:szCs w:val="21"/>
                    </w:rPr>
                    <w:t>位置关系见附图1</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w:t>
                  </w:r>
                </w:p>
              </w:tc>
              <w:tc>
                <w:tcPr>
                  <w:tcW w:w="434"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b/>
                      <w:bCs/>
                      <w:color w:val="auto"/>
                      <w:sz w:val="21"/>
                      <w:szCs w:val="21"/>
                      <w:lang w:eastAsia="zh-CN"/>
                    </w:rPr>
                    <w:t>一般管控区管控要求：</w:t>
                  </w:r>
                  <w:r>
                    <w:rPr>
                      <w:rFonts w:hint="default" w:ascii="Times New Roman" w:hAnsi="Times New Roman" w:cs="Times New Roman"/>
                      <w:color w:val="auto"/>
                      <w:sz w:val="21"/>
                      <w:szCs w:val="21"/>
                      <w:lang w:val="en-US" w:eastAsia="zh-CN"/>
                    </w:rPr>
                    <w:t>落实《中华人民共和国大气污染防治</w:t>
                  </w:r>
                  <w:r>
                    <w:rPr>
                      <w:rFonts w:hint="default" w:ascii="Times New Roman" w:hAnsi="Times New Roman" w:cs="Times New Roman"/>
                      <w:color w:val="auto"/>
                      <w:sz w:val="21"/>
                      <w:szCs w:val="21"/>
                      <w:lang w:eastAsia="zh-CN"/>
                    </w:rPr>
                    <w:t>法》等相关法律法规的一般要求，在满足区域基本的污染物排放标准和污染防治要求基础上，进一步采用更清洁的生产方式和更有效的污染治理措施，推动区域环境空气质量持续改善。毗邻大气环境优先保护区的新建项目，还应特别注意污染物排放对优先保护区的影响，应优化选址方案或采取有效的污染防治措施，避免对一类区空气质量造成不利影响。</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根据工程分析可知，本项目污染物主要为颗粒物、氨、硫化氢及臭气浓度均不属于有毒有害大气污染物，且项目各废气采取相应治理措施后，可保证各污染物达标排放并满足排污许可相关要求。</w:t>
                  </w:r>
                </w:p>
              </w:tc>
              <w:tc>
                <w:tcPr>
                  <w:tcW w:w="434"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lang w:val="en-US" w:eastAsia="zh-CN"/>
                    </w:rPr>
                    <w:t>土壤污染风险防控底线及分区管控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根据土壤环境质量现状、土地利用现状，综合考虑农用地土壤污染状况详查和重点行业企业用地详查结果，衔接现有污染地块名录、土壤环境重点监管企业清单等，将全市划分为农用地</w:t>
                  </w:r>
                  <w:r>
                    <w:rPr>
                      <w:rFonts w:hint="default" w:ascii="Times New Roman" w:hAnsi="Times New Roman" w:cs="Times New Roman"/>
                      <w:color w:val="auto"/>
                      <w:kern w:val="0"/>
                      <w:sz w:val="21"/>
                      <w:szCs w:val="21"/>
                      <w:lang w:eastAsia="zh-CN"/>
                    </w:rPr>
                    <w:t>优先保护区和土壤一般管控区。</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固原市“三线一单”图集中土壤污染风险分区管控图可知，</w:t>
                  </w:r>
                  <w:r>
                    <w:rPr>
                      <w:rFonts w:hint="default" w:ascii="Times New Roman" w:hAnsi="Times New Roman" w:cs="Times New Roman"/>
                      <w:color w:val="auto"/>
                      <w:kern w:val="0"/>
                      <w:sz w:val="21"/>
                      <w:szCs w:val="21"/>
                      <w:lang w:eastAsia="zh-CN"/>
                    </w:rPr>
                    <w:t>项目位于一般管控区</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土壤污染风险</w:t>
                  </w:r>
                  <w:r>
                    <w:rPr>
                      <w:rFonts w:hint="default" w:ascii="Times New Roman" w:hAnsi="Times New Roman" w:cs="Times New Roman"/>
                      <w:color w:val="auto"/>
                      <w:kern w:val="0"/>
                      <w:sz w:val="21"/>
                      <w:szCs w:val="21"/>
                      <w:lang w:eastAsia="zh-CN"/>
                    </w:rPr>
                    <w:t>分区</w:t>
                  </w:r>
                  <w:r>
                    <w:rPr>
                      <w:rFonts w:hint="default" w:ascii="Times New Roman" w:hAnsi="Times New Roman" w:cs="Times New Roman"/>
                      <w:color w:val="auto"/>
                      <w:kern w:val="0"/>
                      <w:sz w:val="21"/>
                      <w:szCs w:val="21"/>
                    </w:rPr>
                    <w:t>管控位置关系见附图1-</w:t>
                  </w: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w:t>
                  </w:r>
                </w:p>
              </w:tc>
              <w:tc>
                <w:tcPr>
                  <w:tcW w:w="434"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eastAsia="zh-CN"/>
                    </w:rPr>
                    <w:t>一般管控区管控要求</w:t>
                  </w:r>
                  <w:r>
                    <w:rPr>
                      <w:rFonts w:hint="default" w:ascii="Times New Roman" w:hAnsi="Times New Roman" w:cs="Times New Roman"/>
                      <w:b/>
                      <w:bCs/>
                      <w:color w:val="auto"/>
                      <w:kern w:val="0"/>
                      <w:sz w:val="21"/>
                      <w:szCs w:val="21"/>
                    </w:rPr>
                    <w:t>：</w:t>
                  </w:r>
                  <w:r>
                    <w:rPr>
                      <w:rFonts w:hint="default" w:ascii="Times New Roman" w:hAnsi="Times New Roman" w:cs="Times New Roman"/>
                      <w:color w:val="auto"/>
                      <w:kern w:val="0"/>
                      <w:sz w:val="21"/>
                      <w:szCs w:val="21"/>
                    </w:rPr>
                    <w:t>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cs="Times New Roman"/>
                      <w:color w:val="auto"/>
                      <w:sz w:val="21"/>
                      <w:szCs w:val="21"/>
                      <w:highlight w:val="none"/>
                      <w:lang w:val="en-US" w:eastAsia="zh-CN"/>
                    </w:rPr>
                    <w:t>在</w:t>
                  </w:r>
                  <w:r>
                    <w:rPr>
                      <w:rFonts w:hint="eastAsia" w:cs="Times New Roman"/>
                      <w:color w:val="auto"/>
                      <w:sz w:val="21"/>
                      <w:szCs w:val="21"/>
                      <w:highlight w:val="none"/>
                      <w:lang w:val="en-US" w:eastAsia="zh-CN"/>
                    </w:rPr>
                    <w:t>泾源县瑞生源农牧科技发展有限公司</w:t>
                  </w:r>
                  <w:r>
                    <w:rPr>
                      <w:rFonts w:hint="default" w:ascii="Times New Roman" w:hAnsi="Times New Roman" w:eastAsia="宋体" w:cs="Times New Roman"/>
                      <w:color w:val="auto"/>
                      <w:sz w:val="21"/>
                      <w:szCs w:val="21"/>
                      <w:highlight w:val="none"/>
                      <w:lang w:val="en-US" w:eastAsia="zh-CN"/>
                    </w:rPr>
                    <w:t>现有厂区内</w:t>
                  </w:r>
                  <w:r>
                    <w:rPr>
                      <w:rFonts w:hint="default" w:ascii="Times New Roman" w:hAnsi="Times New Roman" w:cs="Times New Roman"/>
                      <w:color w:val="auto"/>
                      <w:sz w:val="21"/>
                      <w:szCs w:val="21"/>
                      <w:highlight w:val="none"/>
                      <w:lang w:val="en-US" w:eastAsia="zh-CN"/>
                    </w:rPr>
                    <w:t>进行建设，不新增用地，同时项目采取了分区防渗，在采取相应的防渗措施的前提下，可有效阻隔</w:t>
                  </w:r>
                  <w:r>
                    <w:rPr>
                      <w:rFonts w:hint="eastAsia" w:cs="Times New Roman"/>
                      <w:color w:val="auto"/>
                      <w:sz w:val="21"/>
                      <w:szCs w:val="21"/>
                      <w:highlight w:val="none"/>
                      <w:lang w:val="en-US" w:eastAsia="zh-CN"/>
                    </w:rPr>
                    <w:t>污染物</w:t>
                  </w:r>
                  <w:r>
                    <w:rPr>
                      <w:rFonts w:hint="default" w:ascii="Times New Roman" w:hAnsi="Times New Roman" w:cs="Times New Roman"/>
                      <w:color w:val="auto"/>
                      <w:sz w:val="21"/>
                      <w:szCs w:val="21"/>
                      <w:highlight w:val="none"/>
                      <w:lang w:val="en-US" w:eastAsia="zh-CN"/>
                    </w:rPr>
                    <w:t>对土壤的污染途径。另外，项目为有机肥制造项目，不属于有色金属冶炼、焦化等行业</w:t>
                  </w:r>
                  <w:r>
                    <w:rPr>
                      <w:rFonts w:hint="default" w:ascii="Times New Roman" w:hAnsi="Times New Roman" w:cs="Times New Roman"/>
                      <w:color w:val="auto"/>
                      <w:kern w:val="0"/>
                      <w:sz w:val="21"/>
                      <w:szCs w:val="21"/>
                      <w:lang w:eastAsia="zh-CN"/>
                    </w:rPr>
                    <w:t>。</w:t>
                  </w:r>
                </w:p>
              </w:tc>
              <w:tc>
                <w:tcPr>
                  <w:tcW w:w="434"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rPr>
                    <w:t>资源利用上线</w:t>
                  </w:r>
                  <w:r>
                    <w:rPr>
                      <w:rFonts w:hint="default" w:ascii="Times New Roman" w:hAnsi="Times New Roman" w:cs="Times New Roman"/>
                      <w:b/>
                      <w:bCs/>
                      <w:color w:val="auto"/>
                      <w:kern w:val="0"/>
                      <w:sz w:val="21"/>
                      <w:szCs w:val="21"/>
                      <w:lang w:eastAsia="zh-CN"/>
                    </w:rPr>
                    <w:t>及分区管控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b/>
                      <w:bCs/>
                      <w:color w:val="auto"/>
                      <w:sz w:val="21"/>
                      <w:szCs w:val="21"/>
                      <w:highlight w:val="none"/>
                      <w:lang w:eastAsia="zh-CN"/>
                    </w:rPr>
                    <w:t>能源（煤炭）资源利用上线及分区管控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sz w:val="21"/>
                      <w:szCs w:val="21"/>
                      <w:highlight w:val="none"/>
                      <w:lang w:eastAsia="zh-CN"/>
                    </w:rPr>
                    <w:t>为推动环境空气质量持续改善，实现减污降碳协同增效，根据技术指南要求，提出能源利用上线管控指标。按照《自治区人民政府关于印发宁夏回族自治区“十四五”节能减排综合工作实施方案的通知》(宁政发</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2022]30号)要求，到2025年，全市单位地区生产总值能耗降低基本目标为13%，激励目标为14%。具体考核办法按照自治区发展改革委关于印发《完善能耗强度和总量双控制度推动经济平稳发展若干政策措施》的通知执行。按照《关于统筹和加强应对气候变化与生态环境保护相关工作的指导意见》(环综合</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2021]4号)的有关要求，将应对气候变化要求纳入生态环境分区管控体系，推动减污降碳协同增效。全市碳排放强度累计降低值按照自治区要求执行。</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highlight w:val="none"/>
                      <w:lang w:val="en-US" w:eastAsia="zh-CN"/>
                    </w:rPr>
                    <w:t>本项目不涉及煤炭的使用。</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b/>
                      <w:bCs/>
                      <w:color w:val="auto"/>
                      <w:sz w:val="21"/>
                      <w:szCs w:val="21"/>
                      <w:highlight w:val="none"/>
                      <w:lang w:eastAsia="zh-CN"/>
                    </w:rPr>
                    <w:t>水资源利用上线及分区管控</w:t>
                  </w:r>
                </w:p>
              </w:tc>
              <w:tc>
                <w:tcPr>
                  <w:tcW w:w="2709" w:type="pct"/>
                  <w:gridSpan w:val="2"/>
                  <w:noWrap w:val="0"/>
                  <w:vAlign w:val="center"/>
                </w:tcPr>
                <w:p>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bCs/>
                      <w:color w:val="auto"/>
                      <w:sz w:val="21"/>
                      <w:szCs w:val="21"/>
                      <w:highlight w:val="none"/>
                      <w:lang w:eastAsia="zh-CN"/>
                    </w:rPr>
                    <w:t>水资源分区管控要求</w:t>
                  </w:r>
                  <w:r>
                    <w:rPr>
                      <w:rFonts w:hint="default" w:ascii="Times New Roman" w:hAnsi="Times New Roman" w:cs="Times New Roman"/>
                      <w:b/>
                      <w:bCs/>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坚持以水定城、以水定地、以水定人、以水定产，科学配置水资源，严格能耗物耗准入门槛，支撑发展刚需。细化覆盖各行业各领域的节水定额标准，对水资源超载地区实行用水和项目“双限批”。推广农业成套综合节水技术，大力发展节水型农业及工业、涵水型林业。实施工业节水增效行动，改造建设节水型工业园区，推动传统高耗水行业转型升级。鼓励西吉、隆德、泾源、彭阳四县根据实际选择重点区域先行开展海绵化改造和建设。</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本项目新鲜水用水量为</w:t>
                  </w:r>
                  <w:r>
                    <w:rPr>
                      <w:rFonts w:hint="eastAsia" w:cs="Times New Roman"/>
                      <w:color w:val="auto"/>
                      <w:kern w:val="0"/>
                      <w:sz w:val="21"/>
                      <w:szCs w:val="21"/>
                      <w:highlight w:val="none"/>
                      <w:lang w:val="en-US" w:eastAsia="zh-CN"/>
                    </w:rPr>
                    <w:t>99</w:t>
                  </w:r>
                  <w:r>
                    <w:rPr>
                      <w:rFonts w:hint="default" w:ascii="Times New Roman" w:hAnsi="Times New Roman" w:cs="Times New Roman"/>
                      <w:color w:val="auto"/>
                      <w:sz w:val="21"/>
                      <w:szCs w:val="21"/>
                      <w:highlight w:val="none"/>
                      <w:lang w:val="en-US" w:eastAsia="zh-CN"/>
                    </w:rPr>
                    <w:t>m³/a</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根据《2023年宁夏水资源公报》，固原市泾源县水资源总量约为1.428亿m³，项目水资源消耗量约占区域水资源总量的0.000</w:t>
                  </w:r>
                  <w:r>
                    <w:rPr>
                      <w:rFonts w:hint="eastAsia" w:cs="Times New Roman"/>
                      <w:color w:val="auto"/>
                      <w:sz w:val="21"/>
                      <w:szCs w:val="21"/>
                      <w:highlight w:val="none"/>
                      <w:lang w:val="en-US" w:eastAsia="zh-CN"/>
                    </w:rPr>
                    <w:t>069</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对区域</w:t>
                  </w:r>
                  <w:r>
                    <w:rPr>
                      <w:rFonts w:hint="default" w:ascii="Times New Roman" w:hAnsi="Times New Roman" w:eastAsia="宋体" w:cs="Times New Roman"/>
                      <w:color w:val="auto"/>
                      <w:sz w:val="21"/>
                      <w:szCs w:val="21"/>
                      <w:highlight w:val="none"/>
                      <w:lang w:eastAsia="zh-CN"/>
                    </w:rPr>
                    <w:t>水资源利用上线</w:t>
                  </w:r>
                  <w:r>
                    <w:rPr>
                      <w:rFonts w:hint="default" w:ascii="Times New Roman" w:hAnsi="Times New Roman" w:eastAsia="宋体" w:cs="Times New Roman"/>
                      <w:color w:val="auto"/>
                      <w:sz w:val="21"/>
                      <w:szCs w:val="21"/>
                      <w:highlight w:val="none"/>
                      <w:lang w:val="en-US" w:eastAsia="zh-CN"/>
                    </w:rPr>
                    <w:t>影响较小。</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土地资源利用上线及分区管控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土地资源重点管控区：从生态环境保护的角度出发，综合考虑生态保护红线、永久基本农田等保护区域的面积，可开发利用土地资源的存量，以及土地资源的集约利用水平等因素，评价各区县在土地资源开发利用与生态环境保护方面的潜在矛盾程度。将原州区、西吉县、隆德县、泾源县等4个区县确定为土地资源重点管控区。强化工业项目节约用地评价，严控新增建设用地规模，盘活利用批而未供和闲置土地，全面实施节地水平、产出效益双提升行动，不断提升土地利用效率。实行最严格的耕地保护制度，健全和落实耕地保护执法监管共同责任机制，严守永久基本农田，严管城镇开发边界，严格落实耕地占补平衡。</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sz w:val="21"/>
                      <w:szCs w:val="21"/>
                      <w:highlight w:val="none"/>
                      <w:lang w:val="en-US" w:eastAsia="zh-CN"/>
                    </w:rPr>
                    <w:t>本项目在</w:t>
                  </w:r>
                  <w:r>
                    <w:rPr>
                      <w:rFonts w:hint="eastAsia" w:cs="Times New Roman"/>
                      <w:color w:val="auto"/>
                      <w:sz w:val="21"/>
                      <w:szCs w:val="21"/>
                      <w:highlight w:val="none"/>
                      <w:lang w:val="en-US" w:eastAsia="zh-CN"/>
                    </w:rPr>
                    <w:t>泾源县瑞生源农牧科技发展有限公司</w:t>
                  </w:r>
                  <w:r>
                    <w:rPr>
                      <w:rFonts w:hint="default" w:ascii="Times New Roman" w:hAnsi="Times New Roman" w:eastAsia="宋体" w:cs="Times New Roman"/>
                      <w:color w:val="auto"/>
                      <w:sz w:val="21"/>
                      <w:szCs w:val="21"/>
                      <w:highlight w:val="none"/>
                      <w:lang w:val="en-US" w:eastAsia="zh-CN"/>
                    </w:rPr>
                    <w:t>现有厂区内建设，不新增用地，</w:t>
                  </w:r>
                  <w:r>
                    <w:rPr>
                      <w:rFonts w:hint="default" w:ascii="Times New Roman" w:hAnsi="Times New Roman" w:eastAsia="宋体" w:cs="Times New Roman"/>
                      <w:color w:val="auto"/>
                      <w:sz w:val="21"/>
                      <w:szCs w:val="21"/>
                      <w:highlight w:val="none"/>
                    </w:rPr>
                    <w:t>满足土地资源利用上线要求。</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环境管控单元与准入清单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5" w:type="pct"/>
                  <w:gridSpan w:val="4"/>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对照固原市“三线一单”图集中环境管控单元图可知，</w:t>
                  </w:r>
                  <w:r>
                    <w:rPr>
                      <w:rFonts w:hint="default" w:ascii="Times New Roman" w:hAnsi="Times New Roman" w:eastAsia="宋体" w:cs="Times New Roman"/>
                      <w:color w:val="auto"/>
                      <w:sz w:val="21"/>
                      <w:szCs w:val="21"/>
                      <w:highlight w:val="none"/>
                      <w:lang w:val="en-US" w:eastAsia="zh-CN"/>
                    </w:rPr>
                    <w:t>本项目位于</w:t>
                  </w:r>
                  <w:r>
                    <w:rPr>
                      <w:rFonts w:hint="default" w:ascii="Times New Roman" w:hAnsi="Times New Roman" w:cs="Times New Roman"/>
                      <w:color w:val="auto"/>
                      <w:sz w:val="21"/>
                      <w:szCs w:val="21"/>
                      <w:highlight w:val="none"/>
                      <w:lang w:val="en-US" w:eastAsia="zh-CN"/>
                    </w:rPr>
                    <w:t>优先保护</w:t>
                  </w:r>
                  <w:r>
                    <w:rPr>
                      <w:rFonts w:hint="default" w:ascii="Times New Roman" w:hAnsi="Times New Roman" w:eastAsia="宋体" w:cs="Times New Roman"/>
                      <w:color w:val="auto"/>
                      <w:sz w:val="21"/>
                      <w:szCs w:val="21"/>
                      <w:highlight w:val="none"/>
                      <w:lang w:val="en-US" w:eastAsia="zh-CN"/>
                    </w:rPr>
                    <w:t>单元，由上</w:t>
                  </w:r>
                  <w:r>
                    <w:rPr>
                      <w:rFonts w:hint="default" w:ascii="Times New Roman" w:hAnsi="Times New Roman" w:cs="Times New Roman"/>
                      <w:color w:val="auto"/>
                      <w:sz w:val="21"/>
                      <w:szCs w:val="21"/>
                      <w:highlight w:val="none"/>
                      <w:lang w:val="en-US" w:eastAsia="zh-CN"/>
                    </w:rPr>
                    <w:t>述</w:t>
                  </w:r>
                  <w:r>
                    <w:rPr>
                      <w:rFonts w:hint="default" w:ascii="Times New Roman" w:hAnsi="Times New Roman" w:eastAsia="宋体" w:cs="Times New Roman"/>
                      <w:color w:val="auto"/>
                      <w:sz w:val="21"/>
                      <w:szCs w:val="21"/>
                      <w:highlight w:val="none"/>
                      <w:lang w:val="en-US" w:eastAsia="zh-CN"/>
                    </w:rPr>
                    <w:t>分析可知，项目建设符合生态保护红线、环境质量底线、资源利用上线的分区管控要求，本项目</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eastAsia="zh-CN"/>
                    </w:rPr>
                    <w:t>固原市</w:t>
                  </w:r>
                  <w:r>
                    <w:rPr>
                      <w:rFonts w:hint="default" w:ascii="Times New Roman" w:hAnsi="Times New Roman" w:eastAsia="宋体" w:cs="Times New Roman"/>
                      <w:color w:val="auto"/>
                      <w:sz w:val="21"/>
                      <w:szCs w:val="21"/>
                      <w:highlight w:val="none"/>
                    </w:rPr>
                    <w:t>环境管控单元位置关系见</w:t>
                  </w:r>
                  <w:r>
                    <w:rPr>
                      <w:rFonts w:hint="default" w:ascii="Times New Roman" w:hAnsi="Times New Roman" w:cs="Times New Roman"/>
                      <w:color w:val="auto"/>
                      <w:sz w:val="21"/>
                      <w:szCs w:val="21"/>
                      <w:highlight w:val="none"/>
                      <w:lang w:eastAsia="zh-CN"/>
                    </w:rPr>
                    <w:t>附</w:t>
                  </w:r>
                  <w:r>
                    <w:rPr>
                      <w:rFonts w:hint="default" w:ascii="Times New Roman" w:hAnsi="Times New Roman" w:eastAsia="宋体" w:cs="Times New Roman"/>
                      <w:color w:val="auto"/>
                      <w:sz w:val="21"/>
                      <w:szCs w:val="21"/>
                      <w:highlight w:val="none"/>
                      <w:shd w:val="clear"/>
                    </w:rPr>
                    <w:t>图</w:t>
                  </w:r>
                  <w:r>
                    <w:rPr>
                      <w:rFonts w:hint="default" w:ascii="Times New Roman" w:hAnsi="Times New Roman" w:cs="Times New Roman"/>
                      <w:color w:val="auto"/>
                      <w:sz w:val="21"/>
                      <w:szCs w:val="21"/>
                      <w:highlight w:val="none"/>
                      <w:shd w:val="clear"/>
                      <w:lang w:val="en-US" w:eastAsia="zh-CN"/>
                    </w:rPr>
                    <w:t>1-5</w:t>
                  </w:r>
                  <w:r>
                    <w:rPr>
                      <w:rFonts w:hint="default" w:ascii="Times New Roman" w:hAnsi="Times New Roman" w:eastAsia="宋体" w:cs="Times New Roman"/>
                      <w:color w:val="auto"/>
                      <w:sz w:val="21"/>
                      <w:szCs w:val="21"/>
                      <w:highlight w:val="none"/>
                      <w:lang w:eastAsia="zh-CN"/>
                    </w:rPr>
                    <w:t>。</w:t>
                  </w:r>
                </w:p>
              </w:tc>
              <w:tc>
                <w:tcPr>
                  <w:tcW w:w="434" w:type="pct"/>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b/>
                      <w:bCs/>
                      <w:color w:val="auto"/>
                      <w:sz w:val="21"/>
                      <w:szCs w:val="21"/>
                      <w:highlight w:val="none"/>
                      <w:lang w:val="en-US" w:eastAsia="zh-CN"/>
                    </w:rPr>
                    <w:t>清单内容</w:t>
                  </w:r>
                </w:p>
              </w:tc>
              <w:tc>
                <w:tcPr>
                  <w:tcW w:w="4556" w:type="pct"/>
                  <w:gridSpan w:val="4"/>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bCs/>
                      <w:color w:val="auto"/>
                      <w:sz w:val="21"/>
                      <w:szCs w:val="21"/>
                      <w:highlight w:val="none"/>
                      <w:lang w:val="en-US" w:eastAsia="zh-CN"/>
                    </w:rPr>
                    <w:t>优先保护</w:t>
                  </w:r>
                  <w:r>
                    <w:rPr>
                      <w:rFonts w:hint="default" w:ascii="Times New Roman" w:hAnsi="Times New Roman" w:eastAsia="宋体" w:cs="Times New Roman"/>
                      <w:b/>
                      <w:bCs/>
                      <w:color w:val="auto"/>
                      <w:sz w:val="21"/>
                      <w:szCs w:val="21"/>
                      <w:highlight w:val="none"/>
                      <w:lang w:val="en-US" w:eastAsia="zh-CN"/>
                    </w:rPr>
                    <w:t>单元：</w:t>
                  </w:r>
                  <w:r>
                    <w:rPr>
                      <w:rFonts w:hint="default" w:ascii="Times New Roman" w:hAnsi="Times New Roman" w:eastAsia="宋体" w:cs="Times New Roman"/>
                      <w:color w:val="auto"/>
                      <w:sz w:val="21"/>
                      <w:szCs w:val="21"/>
                      <w:highlight w:val="none"/>
                      <w:lang w:val="en-US" w:eastAsia="zh-CN"/>
                    </w:rPr>
                    <w:t>为生态保护红线、一般生态空间、水环境优先保护区、大气环境优先保护区的并集。优先保护单元以严格保护生态环境、严格限制产业发展为导向，禁止或限制大规模的工业开发和城镇建设。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26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分维度要求</w:t>
                  </w: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空间布局约束：</w:t>
                  </w:r>
                  <w:r>
                    <w:rPr>
                      <w:rFonts w:hint="default" w:ascii="Times New Roman" w:hAnsi="Times New Roman" w:eastAsia="宋体" w:cs="Times New Roman"/>
                      <w:color w:val="auto"/>
                      <w:sz w:val="21"/>
                      <w:szCs w:val="21"/>
                      <w:highlight w:val="none"/>
                      <w:lang w:val="en-US" w:eastAsia="zh-CN"/>
                    </w:rPr>
                    <w:t>对于优先保护区，着重从允许开发建设活动、不符合空间布局要求活动的退出方案等两个方面提出空间布局约束要求。对于重点管控区，着重从禁止和限制开发建设活动的要求、不符合空间布局要求活动的退出方案等两个方面提出空间布局约束要求。对于一般管控区，可参照优先保护区或重点管控区提出空间布局约束方面的一般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本项目为有机肥制造项目，属于《产业结构调整指导目录(2024年本)》中鼓励类项目，</w:t>
                  </w:r>
                  <w:r>
                    <w:rPr>
                      <w:rFonts w:hint="default" w:ascii="Times New Roman" w:hAnsi="Times New Roman" w:eastAsia="宋体" w:cs="Times New Roman"/>
                      <w:color w:val="auto"/>
                      <w:sz w:val="21"/>
                      <w:szCs w:val="21"/>
                      <w:highlight w:val="none"/>
                      <w:lang w:val="en-US" w:eastAsia="zh-CN"/>
                    </w:rPr>
                    <w:t>符合空间布局要求</w:t>
                  </w:r>
                  <w:r>
                    <w:rPr>
                      <w:rFonts w:hint="default" w:ascii="Times New Roman" w:hAnsi="Times New Roman" w:cs="Times New Roman"/>
                      <w:color w:val="auto"/>
                      <w:sz w:val="21"/>
                      <w:szCs w:val="21"/>
                      <w:highlight w:val="none"/>
                      <w:lang w:val="en-US" w:eastAsia="zh-CN"/>
                    </w:rPr>
                    <w:t>。</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污染排放控制：</w:t>
                  </w:r>
                  <w:r>
                    <w:rPr>
                      <w:rFonts w:hint="default" w:ascii="Times New Roman" w:hAnsi="Times New Roman" w:cs="Times New Roman"/>
                      <w:color w:val="auto"/>
                      <w:sz w:val="21"/>
                      <w:szCs w:val="21"/>
                      <w:highlight w:val="none"/>
                      <w:lang w:val="en-US" w:eastAsia="zh-CN"/>
                    </w:rPr>
                    <w:t>对于重点管控区，着重从污染物达标排放、现有源排放削减、新增源倍量替代、排放标准加严等方面提出污染物排放管控要求。对一般管控区，可参照重点管控区提出一般性污染物排放管控要求。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由运营期环境影响和保护措施小节分析可知，本项目建设完成后，各项污染物在采取相应的处置措施后，均可达标排放。</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环境风险防控：</w:t>
                  </w:r>
                  <w:r>
                    <w:rPr>
                      <w:rFonts w:hint="default" w:ascii="Times New Roman" w:hAnsi="Times New Roman" w:cs="Times New Roman"/>
                      <w:color w:val="auto"/>
                      <w:sz w:val="21"/>
                      <w:szCs w:val="21"/>
                      <w:highlight w:val="none"/>
                      <w:lang w:val="en-US" w:eastAsia="zh-CN"/>
                    </w:rPr>
                    <w:t>对于各类优先保护区，着重从有毒有害污染物和易燃易爆物质风险防控等方面提出禁止准入的要求。对于重点管控区，着重从土地用途管控、有毒有害污染物和易燃易爆物质风险防控等方面提出环境风险防控要求。对于一般管控区，可参照优先保护区、重点管控区提出一般性环境风险防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
                      <w:bCs/>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由工程分析可知，</w:t>
                  </w:r>
                  <w:r>
                    <w:rPr>
                      <w:rFonts w:hint="default" w:ascii="Times New Roman" w:hAnsi="Times New Roman" w:eastAsia="宋体" w:cs="Times New Roman"/>
                      <w:b w:val="0"/>
                      <w:bCs w:val="0"/>
                      <w:color w:val="auto"/>
                      <w:kern w:val="2"/>
                      <w:sz w:val="21"/>
                      <w:szCs w:val="21"/>
                      <w:highlight w:val="none"/>
                      <w:lang w:val="en-US" w:eastAsia="zh-CN" w:bidi="ar-SA"/>
                    </w:rPr>
                    <w:t>本项目危险物质</w:t>
                  </w:r>
                  <w:r>
                    <w:rPr>
                      <w:rFonts w:hint="eastAsia" w:cs="Times New Roman"/>
                      <w:b w:val="0"/>
                      <w:bCs w:val="0"/>
                      <w:color w:val="auto"/>
                      <w:kern w:val="2"/>
                      <w:sz w:val="21"/>
                      <w:szCs w:val="21"/>
                      <w:highlight w:val="none"/>
                      <w:lang w:val="en-US" w:eastAsia="zh-CN" w:bidi="ar-SA"/>
                    </w:rPr>
                    <w:t>主要为废机油，产生量较小，项目通过采取环境风险措施，对周围环境影响可防可控</w:t>
                  </w:r>
                  <w:r>
                    <w:rPr>
                      <w:rFonts w:hint="default" w:ascii="Times New Roman" w:hAnsi="Times New Roman" w:eastAsia="宋体" w:cs="Times New Roman"/>
                      <w:b w:val="0"/>
                      <w:bCs w:val="0"/>
                      <w:color w:val="auto"/>
                      <w:kern w:val="2"/>
                      <w:sz w:val="21"/>
                      <w:szCs w:val="21"/>
                      <w:highlight w:val="none"/>
                      <w:lang w:val="en-US" w:eastAsia="zh-CN" w:bidi="ar-SA"/>
                    </w:rPr>
                    <w:t>。</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
                      <w:bCs/>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资源开发效率要求：</w:t>
                  </w:r>
                  <w:r>
                    <w:rPr>
                      <w:rFonts w:hint="default" w:ascii="Times New Roman" w:hAnsi="Times New Roman" w:eastAsia="宋体" w:cs="Times New Roman"/>
                      <w:color w:val="auto"/>
                      <w:sz w:val="21"/>
                      <w:szCs w:val="21"/>
                      <w:highlight w:val="none"/>
                      <w:lang w:val="en-US" w:eastAsia="zh-CN"/>
                    </w:rPr>
                    <w:t>对于重点管控区，着重从水资源开发效率、禁燃区要求等方面提出资源开发效率要求。对于一般管控区，可参照重点管控区提出一般性资源开发效率要求。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本项目为有机肥制造项目，不涉及自然资源开发，同时项目不涉及高污染燃料燃烧。</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bl>
          <w:p>
            <w:pPr>
              <w:autoSpaceDE w:val="0"/>
              <w:autoSpaceDN w:val="0"/>
              <w:adjustRightInd w:val="0"/>
              <w:snapToGrid w:val="0"/>
              <w:spacing w:line="360" w:lineRule="auto"/>
              <w:ind w:firstLine="481" w:firstLineChars="200"/>
              <w:jc w:val="both"/>
              <w:rPr>
                <w:rFonts w:hint="default" w:ascii="Times New Roman" w:hAnsi="Times New Roman" w:eastAsia="宋体" w:cs="Times New Roman"/>
                <w:b/>
                <w:bCs/>
                <w:snapToGrid w:val="0"/>
                <w:color w:val="auto"/>
                <w:kern w:val="0"/>
                <w:sz w:val="24"/>
                <w:szCs w:val="32"/>
                <w:lang w:val="en-US" w:eastAsia="zh-CN"/>
              </w:rPr>
            </w:pPr>
            <w:r>
              <w:rPr>
                <w:rFonts w:hint="default" w:ascii="Times New Roman" w:hAnsi="Times New Roman" w:eastAsia="宋体" w:cs="Times New Roman"/>
                <w:b/>
                <w:bCs/>
                <w:snapToGrid w:val="0"/>
                <w:color w:val="auto"/>
                <w:kern w:val="0"/>
                <w:sz w:val="24"/>
                <w:szCs w:val="32"/>
                <w:lang w:val="en-US" w:eastAsia="zh-CN"/>
              </w:rPr>
              <w:t>1.2与“固原市生态环境准入清单”符合性</w:t>
            </w:r>
          </w:p>
          <w:p>
            <w:pPr>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根据《固原市生态环境分区管控实施方案》（固政发[2024]28号）中附件，本项目与固原市生态环境准入清单总体要求符合性分析见表1-2，与固原市环境管控单元生态环境准入清单符合性分析见表1-3。</w:t>
            </w:r>
          </w:p>
          <w:p>
            <w:pPr>
              <w:snapToGrid w:val="0"/>
              <w:spacing w:line="400" w:lineRule="exact"/>
              <w:jc w:val="center"/>
              <w:rPr>
                <w:rFonts w:hint="default" w:ascii="Times New Roman" w:hAnsi="Times New Roman" w:eastAsia="黑体" w:cs="Times New Roman"/>
                <w:b w:val="0"/>
                <w:bCs/>
                <w:color w:val="auto"/>
                <w:sz w:val="24"/>
                <w:highlight w:val="none"/>
                <w:lang w:val="en-US" w:eastAsia="zh-CN"/>
              </w:rPr>
            </w:pPr>
            <w:r>
              <w:rPr>
                <w:rFonts w:hint="default" w:ascii="Times New Roman" w:hAnsi="Times New Roman" w:eastAsia="黑体" w:cs="Times New Roman"/>
                <w:b w:val="0"/>
                <w:bCs/>
                <w:color w:val="auto"/>
                <w:sz w:val="24"/>
                <w:highlight w:val="none"/>
                <w:lang w:val="en-US" w:eastAsia="zh-CN"/>
              </w:rPr>
              <w:t>表1-2  固原市生态环境总体准入要求</w:t>
            </w:r>
          </w:p>
          <w:tbl>
            <w:tblPr>
              <w:tblStyle w:val="25"/>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674"/>
              <w:gridCol w:w="4413"/>
              <w:gridCol w:w="2110"/>
              <w:gridCol w:w="6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15"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管控维度</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准入要求</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本项目</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空间布局约束</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A1.1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禁止开发建设活动的要求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严禁产能过剩行业新增产能，各开发区主导产业产值占比达到60%以上，严防发达地区淘汰退出的高污染企业落户固原。</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sz w:val="21"/>
                      <w:szCs w:val="21"/>
                      <w:highlight w:val="none"/>
                      <w:lang w:val="zh-CN" w:eastAsia="zh-CN"/>
                    </w:rPr>
                    <w:t>本项目为有机肥制造项目，属于《产业结构调整指导目录(2024年本)》中鼓励类项目，</w:t>
                  </w:r>
                  <w:r>
                    <w:rPr>
                      <w:rFonts w:hint="default" w:ascii="Times New Roman" w:hAnsi="Times New Roman" w:cs="Times New Roman"/>
                      <w:color w:val="auto"/>
                      <w:kern w:val="0"/>
                      <w:sz w:val="21"/>
                      <w:szCs w:val="21"/>
                      <w:lang w:val="en-US" w:eastAsia="zh-CN"/>
                    </w:rPr>
                    <w:t>不属于过剩行业新增产能</w:t>
                  </w:r>
                  <w:r>
                    <w:rPr>
                      <w:rFonts w:hint="default" w:ascii="Times New Roman" w:hAnsi="Times New Roman" w:eastAsia="宋体" w:cs="Times New Roman"/>
                      <w:color w:val="auto"/>
                      <w:kern w:val="0"/>
                      <w:sz w:val="21"/>
                      <w:szCs w:val="21"/>
                      <w:lang w:val="en-US" w:eastAsia="zh-CN"/>
                    </w:rPr>
                    <w:t>。</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严禁在“七河”及其重点支流临岸1公里范围内新建“两高一资”项目及相关产业园区。</w:t>
                  </w:r>
                </w:p>
              </w:tc>
              <w:tc>
                <w:tcPr>
                  <w:tcW w:w="1259" w:type="pct"/>
                  <w:tcBorders>
                    <w:tl2br w:val="nil"/>
                    <w:tr2bl w:val="nil"/>
                  </w:tcBorders>
                  <w:noWrap w:val="0"/>
                  <w:tcMar>
                    <w:top w:w="0" w:type="dxa"/>
                    <w:left w:w="51" w:type="dxa"/>
                    <w:bottom w:w="0" w:type="dxa"/>
                    <w:right w:w="51" w:type="dxa"/>
                  </w:tcMar>
                  <w:vAlign w:val="center"/>
                </w:tcPr>
                <w:p>
                  <w:pPr>
                    <w:pStyle w:val="15"/>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本项目不在“七河”及其重点支流临岸1公里范围内</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城市建成区一律禁止新建35蒸吨/小时以下燃煤锅炉。</w:t>
                  </w:r>
                </w:p>
              </w:tc>
              <w:tc>
                <w:tcPr>
                  <w:tcW w:w="1259" w:type="pct"/>
                  <w:tcBorders>
                    <w:tl2br w:val="nil"/>
                    <w:tr2bl w:val="nil"/>
                  </w:tcBorders>
                  <w:noWrap w:val="0"/>
                  <w:tcMar>
                    <w:top w:w="0" w:type="dxa"/>
                    <w:left w:w="51" w:type="dxa"/>
                    <w:bottom w:w="0" w:type="dxa"/>
                    <w:right w:w="51" w:type="dxa"/>
                  </w:tcMar>
                  <w:vAlign w:val="center"/>
                </w:tcPr>
                <w:p>
                  <w:pPr>
                    <w:pStyle w:val="15"/>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本项目不涉及燃煤锅炉的建设</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A2污染物排放管控</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A2.1允许排放量要求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化学需氧量、氨氮、氮氧化物、挥发性有机物减排量完成自治区下达任务。</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本项目无水污染物外排</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严格重金属排放项目准入，坚持“减量置换”或“等量置换”原则。</w:t>
                  </w:r>
                </w:p>
              </w:tc>
              <w:tc>
                <w:tcPr>
                  <w:tcW w:w="125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本项目不涉及重金属排放</w:t>
                  </w:r>
                </w:p>
              </w:tc>
              <w:tc>
                <w:tcPr>
                  <w:tcW w:w="39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严格重金属排放项目准入，坚持“减量置换”或“等量置换”原则。</w:t>
                  </w:r>
                </w:p>
              </w:tc>
              <w:tc>
                <w:tcPr>
                  <w:tcW w:w="125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9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火电、水泥等重点行业及燃煤锅炉，严格按照大气污染物排放标准及特别排放限值要求执行。</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到2025年，全市工业固体废弃物综合利用率达到80%，中水利用率达到85%以上。</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本项目粪污来源于</w:t>
                  </w:r>
                  <w:r>
                    <w:rPr>
                      <w:rFonts w:hint="eastAsia" w:cs="Times New Roman"/>
                      <w:b w:val="0"/>
                      <w:bCs w:val="0"/>
                      <w:color w:val="auto"/>
                      <w:sz w:val="21"/>
                      <w:szCs w:val="21"/>
                      <w:highlight w:val="none"/>
                      <w:lang w:val="en-US" w:eastAsia="zh-CN"/>
                    </w:rPr>
                    <w:t>周边农户</w:t>
                  </w:r>
                  <w:r>
                    <w:rPr>
                      <w:rFonts w:hint="default" w:ascii="Times New Roman" w:hAnsi="Times New Roman" w:cs="Times New Roman"/>
                      <w:b w:val="0"/>
                      <w:bCs w:val="0"/>
                      <w:color w:val="auto"/>
                      <w:sz w:val="21"/>
                      <w:szCs w:val="21"/>
                      <w:highlight w:val="none"/>
                      <w:lang w:val="en-US" w:eastAsia="zh-CN"/>
                    </w:rPr>
                    <w:t>，根据企业提供资料，粪污综合利用率达100%</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A2.2</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现有源提标升级改造</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到2025年，65蒸吨/小时及以上燃煤锅炉(含电力)全面实现超低排放；所有燃气锅炉氮氧化物排放浓度低于50毫克/立方米。</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本项目不涉及燃煤锅炉的建设</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探索畜禽养殖“出户入园”模式，落实“一控两减三利用”，减少化肥和农药使用量；实现畜禽粪便、农作物秸秆、农膜资源化利用，到2025年，农业废弃物综合利用率达到94%以上。</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本项目不属于畜禽养殖项目</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A3</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环境风险防控</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A3.1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联防联控要求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开展医疗、化工、石油开采和汽修等重点行业涉及危险废物排查整治，建立健全环境风险重点管控单位名录，严控危险废物贮存环节环境风险，严禁超期、超量贮存各类危险废物。</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eastAsia="宋体" w:cs="Times New Roman"/>
                      <w:b w:val="0"/>
                      <w:bCs w:val="0"/>
                      <w:color w:val="auto"/>
                      <w:sz w:val="21"/>
                      <w:szCs w:val="21"/>
                      <w:highlight w:val="none"/>
                      <w:lang w:val="en-US" w:eastAsia="zh-CN"/>
                    </w:rPr>
                    <w:t>本项目不属于医疗、化工、石油开采和汽修等重点行业</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以环境风险较高的饮用水水源地保护区、交通干道和集中式污染处理设施等为重点，提高防范环境风险能力，规范化集中式污染处理设施日常运行维护，建设应急导流槽、事故调蓄池、应急闸坝等事故排水收集截留设施等预防性设施。</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本项目不涉及</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健全突发环境事件应急预案体系，推进跨区域、跨流域环境应急联动。</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本次评价要求建设单位编制《突发环境事件应急预案》并取得生态环境主管部门备案</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资源利用效率要求</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能源利用总量及效率要求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实行煤炭消费总量控制，严控高耗煤行业新增项目。</w:t>
                  </w:r>
                </w:p>
              </w:tc>
              <w:tc>
                <w:tcPr>
                  <w:tcW w:w="125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本项目不涉及煤炭的使用</w:t>
                  </w:r>
                </w:p>
              </w:tc>
              <w:tc>
                <w:tcPr>
                  <w:tcW w:w="39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到2025年，全市单位地区生产总值能耗降低基本目标为13%，激励目标为14%。</w:t>
                  </w:r>
                </w:p>
              </w:tc>
              <w:tc>
                <w:tcPr>
                  <w:tcW w:w="125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9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A4.2</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水资源利用总量及效率要求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落实节水指标纳入县（区）政绩考核，对水资源超载地区实行用水和项目“双限批”，到2025年全市用水总量控制在2.90亿立方米，单位GDP用水量较2020年下降13%。积极推广农业成套综合节水技术，到2025年农田灌溉水有效利用系数达到0.79。</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本项目用水主要为职工生活用水，用水量为</w:t>
                  </w:r>
                  <w:r>
                    <w:rPr>
                      <w:rFonts w:hint="eastAsia" w:cs="Times New Roman"/>
                      <w:b w:val="0"/>
                      <w:bCs w:val="0"/>
                      <w:color w:val="auto"/>
                      <w:sz w:val="21"/>
                      <w:szCs w:val="21"/>
                      <w:highlight w:val="none"/>
                      <w:lang w:val="en-US" w:eastAsia="zh-CN"/>
                    </w:rPr>
                    <w:t>99</w:t>
                  </w:r>
                  <w:r>
                    <w:rPr>
                      <w:rFonts w:hint="default" w:ascii="Times New Roman" w:hAnsi="Times New Roman" w:cs="Times New Roman"/>
                      <w:b w:val="0"/>
                      <w:bCs w:val="0"/>
                      <w:color w:val="auto"/>
                      <w:sz w:val="21"/>
                      <w:szCs w:val="21"/>
                      <w:highlight w:val="none"/>
                      <w:lang w:val="en-US" w:eastAsia="zh-CN"/>
                    </w:rPr>
                    <w:t>m³/a，用水量较小，对区域水环境影响较小。</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bl>
          <w:p>
            <w:pPr>
              <w:snapToGrid w:val="0"/>
              <w:spacing w:line="400" w:lineRule="exact"/>
              <w:jc w:val="center"/>
              <w:rPr>
                <w:rFonts w:hint="default" w:ascii="Times New Roman" w:hAnsi="Times New Roman" w:eastAsia="黑体" w:cs="Times New Roman"/>
                <w:b w:val="0"/>
                <w:bCs/>
                <w:color w:val="auto"/>
                <w:sz w:val="24"/>
                <w:highlight w:val="none"/>
                <w:lang w:val="en-US" w:eastAsia="zh-CN"/>
              </w:rPr>
            </w:pPr>
            <w:r>
              <w:rPr>
                <w:rFonts w:hint="default" w:ascii="Times New Roman" w:hAnsi="Times New Roman" w:eastAsia="黑体" w:cs="Times New Roman"/>
                <w:b w:val="0"/>
                <w:bCs/>
                <w:color w:val="auto"/>
                <w:sz w:val="24"/>
                <w:highlight w:val="none"/>
                <w:lang w:val="en-US" w:eastAsia="zh-CN"/>
              </w:rPr>
              <w:t>表1-3  固原市环境管控单元生态环境准入清单符合性分析一览表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05"/>
              <w:gridCol w:w="4928"/>
              <w:gridCol w:w="1513"/>
              <w:gridCol w:w="7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8"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类别</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准入清单管控要求</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本项目情况</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管控单元名称</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泾源县优先保护单元</w:t>
                  </w:r>
                  <w:r>
                    <w:rPr>
                      <w:rFonts w:hint="eastAsia" w:cs="Times New Roman"/>
                      <w:b w:val="0"/>
                      <w:bCs w:val="0"/>
                      <w:color w:val="auto"/>
                      <w:sz w:val="21"/>
                      <w:szCs w:val="21"/>
                      <w:lang w:val="en-US" w:eastAsia="zh-CN"/>
                    </w:rPr>
                    <w:t>7</w:t>
                  </w:r>
                </w:p>
              </w:tc>
              <w:tc>
                <w:tcPr>
                  <w:tcW w:w="902" w:type="pct"/>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本项目位于</w:t>
                  </w:r>
                  <w:r>
                    <w:rPr>
                      <w:rFonts w:hint="default" w:ascii="Times New Roman" w:hAnsi="Times New Roman" w:cs="Times New Roman"/>
                      <w:b w:val="0"/>
                      <w:bCs w:val="0"/>
                      <w:color w:val="auto"/>
                      <w:sz w:val="21"/>
                      <w:szCs w:val="21"/>
                      <w:lang w:val="en-US" w:eastAsia="zh-CN"/>
                    </w:rPr>
                    <w:t>优先保护</w:t>
                  </w:r>
                  <w:r>
                    <w:rPr>
                      <w:rFonts w:hint="default" w:ascii="Times New Roman" w:hAnsi="Times New Roman" w:eastAsia="宋体" w:cs="Times New Roman"/>
                      <w:b w:val="0"/>
                      <w:bCs w:val="0"/>
                      <w:color w:val="auto"/>
                      <w:sz w:val="21"/>
                      <w:szCs w:val="21"/>
                      <w:lang w:val="en-US" w:eastAsia="zh-CN"/>
                    </w:rPr>
                    <w:t>单元</w:t>
                  </w:r>
                </w:p>
              </w:tc>
              <w:tc>
                <w:tcPr>
                  <w:tcW w:w="441" w:type="pct"/>
                  <w:vMerge w:val="restar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序号</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ZH64042410015</w:t>
                  </w:r>
                </w:p>
              </w:tc>
              <w:tc>
                <w:tcPr>
                  <w:tcW w:w="902"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441" w:type="pct"/>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要素属性</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茹河上游源头水泾源县控制单元</w:t>
                  </w:r>
                </w:p>
              </w:tc>
              <w:tc>
                <w:tcPr>
                  <w:tcW w:w="902"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441" w:type="pct"/>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718" w:type="pct"/>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空间布局约束</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1.禁止在二十五度以上陡坡地开垦种植农作物。</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本项目不涉及</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718"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生态保护红线内，除国家重大战略项目以及对生态功能不造成破坏的十类有限人为活动之外，严格禁止各类开发性、生产性建设活动。一般生态空间内，在生态保护红线正面清单的基础上，仅允许开展生态修复等对生态环境扰动较小、不损害或有利于提升生态功能的开发项目。生态保护红线和一般生态空间以外的其他区域，除国家、自治区重大战略规划项目和不可避让生态红线的十类建设项目外，禁止新建排放污染物的各类工业和规模化养殖项目。</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本项目不在生态保护红线范围内，且项目为技改项目，不属于新建项目</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污染排放管控</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环境风险防控</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资源开发效率</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本项目位于固原市泾源县</w:t>
            </w:r>
            <w:r>
              <w:rPr>
                <w:rFonts w:hint="eastAsia" w:cs="Times New Roman"/>
                <w:color w:val="auto"/>
                <w:sz w:val="24"/>
                <w:szCs w:val="24"/>
                <w:lang w:val="en-US" w:eastAsia="zh-CN"/>
              </w:rPr>
              <w:t>大湾乡武坪村泾源县瑞生源农牧科技发展有限公司</w:t>
            </w:r>
            <w:r>
              <w:rPr>
                <w:rFonts w:hint="default" w:ascii="Times New Roman" w:hAnsi="Times New Roman" w:eastAsia="宋体" w:cs="Times New Roman"/>
                <w:color w:val="auto"/>
                <w:sz w:val="24"/>
                <w:szCs w:val="24"/>
                <w:lang w:val="en-US" w:eastAsia="zh-CN"/>
              </w:rPr>
              <w:t>现有厂区内，项目空间和产业布局合理，项目运营后，各工序产生污染物均得到有效处理，对环境影响</w:t>
            </w:r>
            <w:r>
              <w:rPr>
                <w:rFonts w:hint="default" w:ascii="Times New Roman" w:hAnsi="Times New Roman" w:cs="Times New Roman"/>
                <w:color w:val="auto"/>
                <w:sz w:val="24"/>
                <w:szCs w:val="24"/>
                <w:lang w:val="en-US" w:eastAsia="zh-CN"/>
              </w:rPr>
              <w:t>可接受</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综上，本项目的建设符合《固原市生态环境分区管控实施方案》（固政发[2024]28号）的相关要求。</w:t>
            </w:r>
          </w:p>
          <w:p>
            <w:pPr>
              <w:pStyle w:val="5"/>
              <w:bidi w:val="0"/>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二、与产业政策符合性分析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为有机肥料制造项目，对照《产业结构调整指导目录(2024年本)》，本项目属于鼓励类“一、农林业，第13条，绿色农业（全生物降解地膜、高强度易回收地膜农田示范与应用，受污染耕地风险管控与修复，符合绿色低碳循环要求的饲料、饲料添加剂、肥料、农药、兽药等优质安全环保农业投入品及绿色食品生产允许使用的食品添加剂开发，农产品及其产地环境监测技术开发和应用，有机废弃物无害化、价值化处理及</w:t>
            </w:r>
            <w:r>
              <w:rPr>
                <w:rFonts w:hint="default" w:ascii="Times New Roman" w:hAnsi="Times New Roman" w:cs="Times New Roman"/>
                <w:b/>
                <w:bCs/>
                <w:color w:val="auto"/>
                <w:sz w:val="24"/>
                <w:szCs w:val="24"/>
                <w:lang w:val="en-US" w:eastAsia="zh-CN"/>
              </w:rPr>
              <w:t>有机肥料</w:t>
            </w:r>
            <w:r>
              <w:rPr>
                <w:rFonts w:hint="default" w:ascii="Times New Roman" w:hAnsi="Times New Roman" w:cs="Times New Roman"/>
                <w:color w:val="auto"/>
                <w:sz w:val="24"/>
                <w:szCs w:val="24"/>
                <w:lang w:val="en-US" w:eastAsia="zh-CN"/>
              </w:rPr>
              <w:t>产业化技术开发与应用）”，符合国家产业政策。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kern w:val="0"/>
                <w:sz w:val="24"/>
                <w:szCs w:val="24"/>
                <w:lang w:eastAsia="zh-CN"/>
              </w:rPr>
            </w:pPr>
            <w:r>
              <w:rPr>
                <w:rFonts w:hint="default" w:ascii="Times New Roman" w:hAnsi="Times New Roman" w:cs="Times New Roman"/>
                <w:color w:val="auto"/>
                <w:sz w:val="24"/>
                <w:szCs w:val="24"/>
                <w:lang w:val="en-US" w:eastAsia="zh-CN"/>
              </w:rPr>
              <w:t>且项目已于2025年2月20日取得由泾源县审批服务管理局下发的“关于《泾源县农业面源污染综合治理项目初步设计》的批复”（泾审批发(2025)025号），项目代码：2502-640424-20-01-446396，批复建设内容包括粪污资源化利用工程、农业面源污染防治工程、农业面源污染治理支撑工程，本项目为农业面源污染防治工程提升改造有机肥加工厂4座中的其中1座，因此，本项目的建设符合国家及地方产业政策要求。</w:t>
            </w:r>
          </w:p>
        </w:tc>
      </w:tr>
    </w:tbl>
    <w:p>
      <w:pPr>
        <w:spacing w:line="360" w:lineRule="auto"/>
        <w:outlineLvl w:val="0"/>
        <w:rPr>
          <w:rFonts w:hint="default" w:ascii="Times New Roman" w:hAnsi="Times New Roman" w:eastAsia="黑体" w:cs="Times New Roman"/>
          <w:color w:val="auto"/>
          <w:sz w:val="30"/>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460" w:type="dxa"/>
            <w:tcBorders>
              <w:tl2br w:val="nil"/>
              <w:tr2bl w:val="nil"/>
            </w:tcBorders>
            <w:noWrap w:val="0"/>
            <w:vAlign w:val="center"/>
          </w:tcPr>
          <w:p>
            <w:pPr>
              <w:pStyle w:val="21"/>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建设内容</w:t>
            </w:r>
          </w:p>
        </w:tc>
        <w:tc>
          <w:tcPr>
            <w:tcW w:w="852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highlight w:val="none"/>
                <w:lang w:val="en-US" w:eastAsia="zh-CN"/>
              </w:rPr>
            </w:pPr>
            <w:r>
              <w:rPr>
                <w:rFonts w:hint="default" w:ascii="Times New Roman" w:hAnsi="Times New Roman" w:eastAsia="黑体" w:cs="Times New Roman"/>
                <w:bCs/>
                <w:color w:val="auto"/>
                <w:sz w:val="24"/>
                <w:szCs w:val="24"/>
                <w:highlight w:val="none"/>
                <w:lang w:val="en-US" w:eastAsia="zh-CN"/>
              </w:rPr>
              <w:t>一、项目背景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根据调查，泾源县瑞生源农牧科技发展有限公司（以下简称“建设单位”）于201</w:t>
            </w:r>
            <w:r>
              <w:rPr>
                <w:rFonts w:hint="eastAsia" w:ascii="Times New Roman" w:hAnsi="Times New Roman" w:cs="Times New Roman"/>
                <w:bCs/>
                <w:color w:val="auto"/>
                <w:sz w:val="24"/>
                <w:szCs w:val="24"/>
                <w:highlight w:val="none"/>
                <w:lang w:val="en-US" w:eastAsia="zh-CN"/>
              </w:rPr>
              <w:t>2</w:t>
            </w:r>
            <w:r>
              <w:rPr>
                <w:rFonts w:hint="default" w:ascii="Times New Roman" w:hAnsi="Times New Roman" w:cs="Times New Roman"/>
                <w:bCs/>
                <w:color w:val="auto"/>
                <w:sz w:val="24"/>
                <w:szCs w:val="24"/>
                <w:highlight w:val="none"/>
                <w:lang w:val="en-US" w:eastAsia="zh-CN"/>
              </w:rPr>
              <w:t>年</w:t>
            </w:r>
            <w:r>
              <w:rPr>
                <w:rFonts w:hint="eastAsia" w:ascii="Times New Roman" w:hAnsi="Times New Roman" w:cs="Times New Roman"/>
                <w:bCs/>
                <w:color w:val="auto"/>
                <w:sz w:val="24"/>
                <w:szCs w:val="24"/>
                <w:highlight w:val="none"/>
                <w:lang w:val="en-US" w:eastAsia="zh-CN"/>
              </w:rPr>
              <w:t>5</w:t>
            </w:r>
            <w:r>
              <w:rPr>
                <w:rFonts w:hint="default" w:ascii="Times New Roman" w:hAnsi="Times New Roman" w:cs="Times New Roman"/>
                <w:bCs/>
                <w:color w:val="auto"/>
                <w:sz w:val="24"/>
                <w:szCs w:val="24"/>
                <w:highlight w:val="none"/>
                <w:lang w:val="en-US" w:eastAsia="zh-CN"/>
              </w:rPr>
              <w:t>月</w:t>
            </w:r>
            <w:r>
              <w:rPr>
                <w:rFonts w:hint="eastAsia" w:ascii="Times New Roman" w:hAnsi="Times New Roman" w:cs="Times New Roman"/>
                <w:bCs/>
                <w:color w:val="auto"/>
                <w:sz w:val="24"/>
                <w:szCs w:val="24"/>
                <w:highlight w:val="none"/>
                <w:lang w:val="en-US" w:eastAsia="zh-CN"/>
              </w:rPr>
              <w:t>3</w:t>
            </w:r>
            <w:r>
              <w:rPr>
                <w:rFonts w:hint="default" w:ascii="Times New Roman" w:hAnsi="Times New Roman" w:cs="Times New Roman"/>
                <w:bCs/>
                <w:color w:val="auto"/>
                <w:sz w:val="24"/>
                <w:szCs w:val="24"/>
                <w:highlight w:val="none"/>
                <w:lang w:val="en-US" w:eastAsia="zh-CN"/>
              </w:rPr>
              <w:t>日成立，注册地位于宁夏泾源县大湾乡武坪村，法定代表人为何生平。</w:t>
            </w:r>
            <w:r>
              <w:rPr>
                <w:rFonts w:hint="eastAsia" w:ascii="Times New Roman" w:hAnsi="Times New Roman" w:cs="Times New Roman"/>
                <w:bCs/>
                <w:color w:val="auto"/>
                <w:sz w:val="24"/>
                <w:szCs w:val="24"/>
                <w:highlight w:val="none"/>
                <w:lang w:val="en-US" w:eastAsia="zh-CN"/>
              </w:rPr>
              <w:t>主要从事</w:t>
            </w:r>
            <w:r>
              <w:rPr>
                <w:rFonts w:hint="default" w:ascii="Times New Roman" w:hAnsi="Times New Roman" w:cs="Times New Roman"/>
                <w:bCs/>
                <w:color w:val="auto"/>
                <w:sz w:val="24"/>
                <w:szCs w:val="24"/>
                <w:highlight w:val="none"/>
                <w:lang w:val="en-US" w:eastAsia="zh-CN"/>
              </w:rPr>
              <w:t>有机肥、生物有机肥生产与销售。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建设单位于20</w:t>
            </w:r>
            <w:r>
              <w:rPr>
                <w:rFonts w:hint="eastAsia" w:ascii="Times New Roman" w:hAnsi="Times New Roman" w:cs="Times New Roman"/>
                <w:bCs/>
                <w:color w:val="auto"/>
                <w:sz w:val="24"/>
                <w:szCs w:val="24"/>
                <w:highlight w:val="none"/>
                <w:lang w:val="en-US" w:eastAsia="zh-CN"/>
              </w:rPr>
              <w:t>15</w:t>
            </w:r>
            <w:r>
              <w:rPr>
                <w:rFonts w:hint="default" w:ascii="Times New Roman" w:hAnsi="Times New Roman" w:cs="Times New Roman"/>
                <w:bCs/>
                <w:color w:val="auto"/>
                <w:sz w:val="24"/>
                <w:szCs w:val="24"/>
                <w:highlight w:val="none"/>
                <w:lang w:val="en-US" w:eastAsia="zh-CN"/>
              </w:rPr>
              <w:t>年</w:t>
            </w:r>
            <w:r>
              <w:rPr>
                <w:rFonts w:hint="eastAsia" w:ascii="Times New Roman" w:hAnsi="Times New Roman" w:cs="Times New Roman"/>
                <w:bCs/>
                <w:color w:val="auto"/>
                <w:sz w:val="24"/>
                <w:szCs w:val="24"/>
                <w:highlight w:val="none"/>
                <w:lang w:val="en-US" w:eastAsia="zh-CN"/>
              </w:rPr>
              <w:t>9</w:t>
            </w:r>
            <w:r>
              <w:rPr>
                <w:rFonts w:hint="default" w:ascii="Times New Roman" w:hAnsi="Times New Roman" w:cs="Times New Roman"/>
                <w:bCs/>
                <w:color w:val="auto"/>
                <w:sz w:val="24"/>
                <w:szCs w:val="24"/>
                <w:highlight w:val="none"/>
                <w:lang w:val="en-US" w:eastAsia="zh-CN"/>
              </w:rPr>
              <w:t>月</w:t>
            </w:r>
            <w:r>
              <w:rPr>
                <w:rFonts w:hint="eastAsia" w:ascii="Times New Roman" w:hAnsi="Times New Roman" w:cs="Times New Roman"/>
                <w:bCs/>
                <w:color w:val="auto"/>
                <w:sz w:val="24"/>
                <w:szCs w:val="24"/>
                <w:highlight w:val="none"/>
                <w:lang w:val="en-US" w:eastAsia="zh-CN"/>
              </w:rPr>
              <w:t>30</w:t>
            </w:r>
            <w:r>
              <w:rPr>
                <w:rFonts w:hint="default" w:ascii="Times New Roman" w:hAnsi="Times New Roman" w:cs="Times New Roman"/>
                <w:bCs/>
                <w:color w:val="auto"/>
                <w:sz w:val="24"/>
                <w:szCs w:val="24"/>
                <w:highlight w:val="none"/>
                <w:lang w:val="en-US" w:eastAsia="zh-CN"/>
              </w:rPr>
              <w:t>日完成了“泾源县大湾乡武坪肉牛养殖场”的建设项目环境影响登记表（见附件2）。该项目建设内容主要包括养殖规模200头肉牛；1座牛粪发酵场、牛粪肥料加工车间。</w:t>
            </w:r>
            <w:r>
              <w:rPr>
                <w:rFonts w:hint="eastAsia" w:ascii="Times New Roman" w:hAnsi="Times New Roman" w:cs="Times New Roman"/>
                <w:bCs/>
                <w:color w:val="auto"/>
                <w:sz w:val="24"/>
                <w:szCs w:val="24"/>
                <w:highlight w:val="none"/>
                <w:lang w:val="en-US" w:eastAsia="zh-CN"/>
              </w:rPr>
              <w:t>另外，肉牛养殖于2020年12月停止运营，养殖规模为200头肉牛，目前养殖牛棚处于闲置中。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鉴于泾源县当前养殖户粪污的产生状况，现有的有机肥加工厂已无法满足项目区域内的粪污处理需求，因此为改善泾源县农业生产条件和农民居住环境，提高农业生态文明程度，推行黄河流域农业面源污染综合治理，有利于促进黄河流域面源污染综合防控工作的开展，提高农产品质量，泾源县农业农村局建设</w:t>
            </w:r>
            <w:r>
              <w:rPr>
                <w:rFonts w:hint="eastAsia"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泾源县农业面源污染综合治理项目</w:t>
            </w:r>
            <w:r>
              <w:rPr>
                <w:rFonts w:hint="eastAsia" w:ascii="Times New Roman" w:hAnsi="Times New Roman" w:eastAsia="宋体" w:cs="Times New Roman"/>
                <w:bCs/>
                <w:color w:val="auto"/>
                <w:sz w:val="24"/>
                <w:szCs w:val="24"/>
                <w:highlight w:val="none"/>
                <w:lang w:val="en-US" w:eastAsia="zh-CN"/>
              </w:rPr>
              <w:t>”。根据</w:t>
            </w:r>
            <w:r>
              <w:rPr>
                <w:rFonts w:hint="default" w:ascii="Times New Roman" w:hAnsi="Times New Roman" w:eastAsia="宋体" w:cs="Times New Roman"/>
                <w:bCs/>
                <w:color w:val="auto"/>
                <w:sz w:val="24"/>
                <w:szCs w:val="24"/>
                <w:highlight w:val="none"/>
                <w:lang w:val="en-US" w:eastAsia="zh-CN"/>
              </w:rPr>
              <w:t>泾源县审批服务管理局核发的《泾源县农业面源污染综合治理项目初步设计》批复文件（泾审批发(2025)025号）（见附件3），</w:t>
            </w:r>
            <w:r>
              <w:rPr>
                <w:rFonts w:hint="eastAsia" w:ascii="Times New Roman" w:hAnsi="Times New Roman" w:eastAsia="宋体" w:cs="Times New Roman"/>
                <w:bCs/>
                <w:color w:val="auto"/>
                <w:sz w:val="24"/>
                <w:szCs w:val="24"/>
                <w:highlight w:val="none"/>
                <w:lang w:val="en-US" w:eastAsia="zh-CN"/>
              </w:rPr>
              <w:t>“泾源县农业面源污染综合治理项目”</w:t>
            </w:r>
            <w:r>
              <w:rPr>
                <w:rFonts w:hint="default" w:ascii="Times New Roman" w:hAnsi="Times New Roman" w:eastAsia="宋体" w:cs="Times New Roman"/>
                <w:bCs/>
                <w:color w:val="auto"/>
                <w:sz w:val="24"/>
                <w:szCs w:val="24"/>
                <w:highlight w:val="none"/>
                <w:lang w:val="en-US" w:eastAsia="zh-CN"/>
              </w:rPr>
              <w:t>共提升改造有机肥加工厂4座，本项目为其中的1座，建设内容主要包括：新建原料陈化堆放棚3402平方米，自动码垛装车棚504平方米，雨水排水沟356米，30型铲车1台，20米翻抛机1台，机器人码垛设备1套，全自动菌剂扩培机1台</w:t>
            </w:r>
            <w:r>
              <w:rPr>
                <w:rFonts w:hint="eastAsia" w:ascii="Times New Roman" w:hAnsi="Times New Roman" w:eastAsia="宋体" w:cs="Times New Roman"/>
                <w:bCs/>
                <w:color w:val="auto"/>
                <w:sz w:val="24"/>
                <w:szCs w:val="24"/>
                <w:highlight w:val="none"/>
                <w:lang w:val="en-US" w:eastAsia="zh-CN"/>
              </w:rPr>
              <w:t>。同时，计划拆除现有的肉牛养殖棚，并将其改造为原料陈化堆放棚，主要用于本项目粪便发酵及陈化。</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highlight w:val="none"/>
                <w:lang w:val="en-US" w:eastAsia="zh-CN"/>
              </w:rPr>
              <w:t>二、</w:t>
            </w:r>
            <w:r>
              <w:rPr>
                <w:rFonts w:hint="default" w:ascii="Times New Roman" w:hAnsi="Times New Roman" w:eastAsia="黑体" w:cs="Times New Roman"/>
                <w:bCs/>
                <w:color w:val="auto"/>
                <w:sz w:val="24"/>
                <w:szCs w:val="24"/>
                <w:lang w:val="en-US" w:eastAsia="zh-CN"/>
              </w:rPr>
              <w:t>项目组成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本项目</w:t>
            </w:r>
            <w:r>
              <w:rPr>
                <w:rFonts w:hint="default" w:ascii="Times New Roman" w:hAnsi="Times New Roman" w:cs="Times New Roman"/>
                <w:bCs/>
                <w:color w:val="auto"/>
                <w:sz w:val="24"/>
                <w:szCs w:val="24"/>
                <w:highlight w:val="none"/>
                <w:lang w:val="en-US" w:eastAsia="zh-CN"/>
              </w:rPr>
              <w:t>组成</w:t>
            </w:r>
            <w:r>
              <w:rPr>
                <w:rFonts w:hint="default" w:ascii="Times New Roman" w:hAnsi="Times New Roman" w:cs="Times New Roman"/>
                <w:bCs/>
                <w:color w:val="auto"/>
                <w:sz w:val="24"/>
                <w:szCs w:val="24"/>
                <w:highlight w:val="none"/>
              </w:rPr>
              <w:t>主要包括主体工程、辅助工程、</w:t>
            </w:r>
            <w:r>
              <w:rPr>
                <w:rFonts w:hint="default" w:ascii="Times New Roman" w:hAnsi="Times New Roman" w:cs="Times New Roman"/>
                <w:bCs/>
                <w:color w:val="auto"/>
                <w:sz w:val="24"/>
                <w:szCs w:val="24"/>
                <w:highlight w:val="none"/>
                <w:lang w:val="en-US" w:eastAsia="zh-CN"/>
              </w:rPr>
              <w:t>储运工程、</w:t>
            </w:r>
            <w:r>
              <w:rPr>
                <w:rFonts w:hint="default" w:ascii="Times New Roman" w:hAnsi="Times New Roman" w:cs="Times New Roman"/>
                <w:bCs/>
                <w:color w:val="auto"/>
                <w:sz w:val="24"/>
                <w:szCs w:val="24"/>
                <w:highlight w:val="none"/>
              </w:rPr>
              <w:t>公用工程</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环保工程</w:t>
            </w:r>
            <w:r>
              <w:rPr>
                <w:rFonts w:hint="default" w:ascii="Times New Roman" w:hAnsi="Times New Roman" w:cs="Times New Roman"/>
                <w:bCs/>
                <w:color w:val="auto"/>
                <w:sz w:val="24"/>
                <w:szCs w:val="24"/>
                <w:highlight w:val="none"/>
                <w:lang w:val="en-US" w:eastAsia="zh-CN"/>
              </w:rPr>
              <w:t>，具体情况见</w:t>
            </w:r>
            <w:r>
              <w:rPr>
                <w:rFonts w:hint="default" w:ascii="Times New Roman" w:hAnsi="Times New Roman" w:cs="Times New Roman"/>
                <w:bCs/>
                <w:color w:val="auto"/>
                <w:sz w:val="24"/>
                <w:szCs w:val="24"/>
                <w:highlight w:val="none"/>
              </w:rPr>
              <w:t>下表</w:t>
            </w:r>
            <w:r>
              <w:rPr>
                <w:rFonts w:hint="default" w:ascii="Times New Roman" w:hAnsi="Times New Roman" w:cs="Times New Roman"/>
                <w:bCs/>
                <w:color w:val="auto"/>
                <w:sz w:val="24"/>
                <w:szCs w:val="24"/>
                <w:highlight w:val="none"/>
                <w:lang w:val="en-US" w:eastAsia="zh-CN"/>
              </w:rPr>
              <w:t>2-1</w:t>
            </w:r>
            <w:r>
              <w:rPr>
                <w:rFonts w:hint="default" w:ascii="Times New Roman" w:hAnsi="Times New Roman" w:eastAsia="宋体"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kern w:val="0"/>
                <w:sz w:val="24"/>
                <w:szCs w:val="24"/>
              </w:rPr>
              <w:t>表</w:t>
            </w:r>
            <w:r>
              <w:rPr>
                <w:rFonts w:hint="default" w:ascii="Times New Roman" w:hAnsi="Times New Roman" w:eastAsia="黑体" w:cs="Times New Roman"/>
                <w:b w:val="0"/>
                <w:bCs w:val="0"/>
                <w:color w:val="auto"/>
                <w:kern w:val="0"/>
                <w:sz w:val="24"/>
                <w:szCs w:val="24"/>
                <w:lang w:val="en-US" w:eastAsia="zh-CN"/>
              </w:rPr>
              <w:t>2-1</w:t>
            </w:r>
            <w:r>
              <w:rPr>
                <w:rFonts w:hint="default" w:ascii="Times New Roman" w:hAnsi="Times New Roman" w:eastAsia="黑体" w:cs="Times New Roman"/>
                <w:b w:val="0"/>
                <w:bCs w:val="0"/>
                <w:color w:val="auto"/>
                <w:kern w:val="0"/>
                <w:sz w:val="24"/>
                <w:szCs w:val="24"/>
              </w:rPr>
              <w:t xml:space="preserve">  本项目组成一览表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601"/>
              <w:gridCol w:w="1041"/>
              <w:gridCol w:w="5697"/>
              <w:gridCol w:w="7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07"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bookmarkStart w:id="2" w:name="_Toc359506813"/>
                  <w:bookmarkStart w:id="3" w:name="_Toc410899398"/>
                  <w:bookmarkStart w:id="4" w:name="_Toc407289879"/>
                  <w:bookmarkStart w:id="5" w:name="_Toc411590080"/>
                  <w:bookmarkStart w:id="6" w:name="_Toc407280117"/>
                  <w:bookmarkStart w:id="7" w:name="_Toc404094008"/>
                  <w:bookmarkStart w:id="8" w:name="_Toc354561503"/>
                  <w:bookmarkStart w:id="9" w:name="_Toc410740715"/>
                  <w:r>
                    <w:rPr>
                      <w:rFonts w:hint="default" w:ascii="Times New Roman" w:hAnsi="Times New Roman" w:cs="Times New Roman"/>
                      <w:b/>
                      <w:bCs/>
                      <w:color w:val="auto"/>
                      <w:kern w:val="0"/>
                      <w:sz w:val="21"/>
                      <w:szCs w:val="21"/>
                    </w:rPr>
                    <w:t>分类</w:t>
                  </w:r>
                </w:p>
              </w:tc>
              <w:tc>
                <w:tcPr>
                  <w:tcW w:w="95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bCs/>
                      <w:color w:val="auto"/>
                      <w:kern w:val="0"/>
                      <w:sz w:val="21"/>
                      <w:szCs w:val="21"/>
                    </w:rPr>
                    <w:t>工程名称</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主要建设内容</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主体工程</w:t>
                  </w:r>
                </w:p>
              </w:tc>
              <w:tc>
                <w:tcPr>
                  <w:tcW w:w="95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有机肥生产加工车间</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依托现有，</w:t>
                  </w:r>
                  <w:r>
                    <w:rPr>
                      <w:rFonts w:hint="default" w:ascii="Times New Roman" w:hAnsi="Times New Roman" w:eastAsia="宋体" w:cs="Times New Roman"/>
                      <w:color w:val="auto"/>
                      <w:kern w:val="0"/>
                      <w:sz w:val="21"/>
                      <w:szCs w:val="21"/>
                      <w:highlight w:val="none"/>
                      <w:vertAlign w:val="baseline"/>
                      <w:lang w:val="en-US" w:eastAsia="zh-CN"/>
                    </w:rPr>
                    <w:t>位于厂区</w:t>
                  </w:r>
                  <w:r>
                    <w:rPr>
                      <w:rFonts w:hint="default" w:ascii="Times New Roman" w:hAnsi="Times New Roman" w:cs="Times New Roman"/>
                      <w:color w:val="auto"/>
                      <w:kern w:val="0"/>
                      <w:sz w:val="21"/>
                      <w:szCs w:val="21"/>
                      <w:highlight w:val="none"/>
                      <w:vertAlign w:val="baseline"/>
                      <w:lang w:val="en-US" w:eastAsia="zh-CN"/>
                    </w:rPr>
                    <w:t>新建自动码垛装车棚北侧，占地面积1200m</w:t>
                  </w:r>
                  <w:r>
                    <w:rPr>
                      <w:rFonts w:hint="default" w:ascii="Times New Roman" w:hAnsi="Times New Roman" w:cs="Times New Roman"/>
                      <w:color w:val="auto"/>
                      <w:kern w:val="0"/>
                      <w:sz w:val="21"/>
                      <w:szCs w:val="21"/>
                      <w:highlight w:val="none"/>
                      <w:vertAlign w:val="superscript"/>
                      <w:lang w:val="en-US" w:eastAsia="zh-CN"/>
                    </w:rPr>
                    <w:t>2</w:t>
                  </w:r>
                  <w:r>
                    <w:rPr>
                      <w:rFonts w:hint="default" w:ascii="Times New Roman" w:hAnsi="Times New Roman" w:cs="Times New Roman"/>
                      <w:color w:val="auto"/>
                      <w:kern w:val="0"/>
                      <w:sz w:val="21"/>
                      <w:szCs w:val="21"/>
                      <w:highlight w:val="none"/>
                      <w:vertAlign w:val="baseline"/>
                      <w:lang w:val="en-US" w:eastAsia="zh-CN"/>
                    </w:rPr>
                    <w:t>，设有成品筛分机、立式粉碎机、包膜机及颗粒包装机等设备，用于有机肥的加工处理，本次技改年产3万吨有机肥。</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956" w:type="pct"/>
                  <w:gridSpan w:val="2"/>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原料陈化堆放棚</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bidi="ar-SA"/>
                    </w:rPr>
                    <w:t>位于厂区北侧，总占地面积为3402m</w:t>
                  </w:r>
                  <w:r>
                    <w:rPr>
                      <w:rFonts w:hint="default" w:ascii="Times New Roman" w:hAnsi="Times New Roman" w:eastAsia="宋体" w:cs="Times New Roman"/>
                      <w:color w:val="auto"/>
                      <w:kern w:val="0"/>
                      <w:sz w:val="21"/>
                      <w:szCs w:val="21"/>
                      <w:highlight w:val="none"/>
                      <w:vertAlign w:val="superscript"/>
                      <w:lang w:val="en-US" w:eastAsia="zh-CN" w:bidi="ar-SA"/>
                    </w:rPr>
                    <w:t>2</w:t>
                  </w:r>
                  <w:r>
                    <w:rPr>
                      <w:rFonts w:hint="default" w:ascii="Times New Roman" w:hAnsi="Times New Roman" w:eastAsia="宋体" w:cs="Times New Roman"/>
                      <w:color w:val="auto"/>
                      <w:kern w:val="0"/>
                      <w:sz w:val="21"/>
                      <w:szCs w:val="21"/>
                      <w:highlight w:val="none"/>
                      <w:vertAlign w:val="baseline"/>
                      <w:lang w:val="en-US" w:eastAsia="zh-CN" w:bidi="ar-SA"/>
                    </w:rPr>
                    <w:t>，全封闭轻钢结构，分为2个区域，自北向南依次为发酵区、陈化区。</w:t>
                  </w:r>
                </w:p>
              </w:tc>
              <w:tc>
                <w:tcPr>
                  <w:tcW w:w="4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956" w:type="pct"/>
                  <w:gridSpan w:val="2"/>
                  <w:vMerge w:val="continue"/>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p>
              </w:tc>
              <w:tc>
                <w:tcPr>
                  <w:tcW w:w="331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发酵区：占地面积1134m</w:t>
                  </w:r>
                  <w:r>
                    <w:rPr>
                      <w:rFonts w:hint="default" w:ascii="Times New Roman" w:hAnsi="Times New Roman" w:eastAsia="宋体" w:cs="Times New Roman"/>
                      <w:b w:val="0"/>
                      <w:bCs w:val="0"/>
                      <w:color w:val="auto"/>
                      <w:kern w:val="0"/>
                      <w:sz w:val="21"/>
                      <w:szCs w:val="21"/>
                      <w:vertAlign w:val="superscript"/>
                      <w:lang w:val="en-US" w:eastAsia="zh-CN"/>
                    </w:rPr>
                    <w:t>2</w:t>
                  </w:r>
                  <w:r>
                    <w:rPr>
                      <w:rFonts w:hint="default" w:ascii="Times New Roman" w:hAnsi="Times New Roman" w:eastAsia="宋体" w:cs="Times New Roman"/>
                      <w:b w:val="0"/>
                      <w:bCs w:val="0"/>
                      <w:color w:val="auto"/>
                      <w:kern w:val="0"/>
                      <w:sz w:val="21"/>
                      <w:szCs w:val="21"/>
                      <w:lang w:val="en-US" w:eastAsia="zh-CN"/>
                    </w:rPr>
                    <w:t>，内置翻抛机，主要用于翻堆发酵。</w:t>
                  </w:r>
                </w:p>
              </w:tc>
              <w:tc>
                <w:tcPr>
                  <w:tcW w:w="419" w:type="pct"/>
                  <w:vMerge w:val="continue"/>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956" w:type="pct"/>
                  <w:gridSpan w:val="2"/>
                  <w:vMerge w:val="continue"/>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p>
              </w:tc>
              <w:tc>
                <w:tcPr>
                  <w:tcW w:w="331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陈化区：占地面积2268m</w:t>
                  </w:r>
                  <w:r>
                    <w:rPr>
                      <w:rFonts w:hint="default" w:ascii="Times New Roman" w:hAnsi="Times New Roman" w:eastAsia="宋体" w:cs="Times New Roman"/>
                      <w:b w:val="0"/>
                      <w:bCs w:val="0"/>
                      <w:color w:val="auto"/>
                      <w:kern w:val="0"/>
                      <w:sz w:val="21"/>
                      <w:szCs w:val="21"/>
                      <w:vertAlign w:val="superscript"/>
                      <w:lang w:val="en-US" w:eastAsia="zh-CN"/>
                    </w:rPr>
                    <w:t>2</w:t>
                  </w:r>
                  <w:r>
                    <w:rPr>
                      <w:rFonts w:hint="default" w:ascii="Times New Roman" w:hAnsi="Times New Roman" w:eastAsia="宋体" w:cs="Times New Roman"/>
                      <w:b w:val="0"/>
                      <w:bCs w:val="0"/>
                      <w:color w:val="auto"/>
                      <w:kern w:val="0"/>
                      <w:sz w:val="21"/>
                      <w:szCs w:val="21"/>
                      <w:lang w:val="en-US" w:eastAsia="zh-CN"/>
                    </w:rPr>
                    <w:t>，用于发酵后物料进一步陈化处理。</w:t>
                  </w:r>
                </w:p>
              </w:tc>
              <w:tc>
                <w:tcPr>
                  <w:tcW w:w="419" w:type="pct"/>
                  <w:vMerge w:val="continue"/>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辅助工程</w:t>
                  </w:r>
                </w:p>
              </w:tc>
              <w:tc>
                <w:tcPr>
                  <w:tcW w:w="95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办公生活区</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依托现有，位于厂区</w:t>
                  </w:r>
                  <w:r>
                    <w:rPr>
                      <w:rFonts w:hint="default" w:ascii="Times New Roman" w:hAnsi="Times New Roman" w:cs="Times New Roman"/>
                      <w:color w:val="auto"/>
                      <w:kern w:val="0"/>
                      <w:sz w:val="21"/>
                      <w:szCs w:val="21"/>
                      <w:highlight w:val="none"/>
                      <w:vertAlign w:val="baseline"/>
                      <w:lang w:val="en-US" w:eastAsia="zh-CN"/>
                    </w:rPr>
                    <w:t>西</w:t>
                  </w:r>
                  <w:r>
                    <w:rPr>
                      <w:rFonts w:hint="default" w:ascii="Times New Roman" w:hAnsi="Times New Roman" w:eastAsia="宋体" w:cs="Times New Roman"/>
                      <w:color w:val="auto"/>
                      <w:kern w:val="0"/>
                      <w:sz w:val="21"/>
                      <w:szCs w:val="21"/>
                      <w:highlight w:val="none"/>
                      <w:vertAlign w:val="baseline"/>
                      <w:lang w:val="en-US" w:eastAsia="zh-CN"/>
                    </w:rPr>
                    <w:t>侧，占地面积</w:t>
                  </w:r>
                  <w:r>
                    <w:rPr>
                      <w:rFonts w:hint="default" w:ascii="Times New Roman" w:hAnsi="Times New Roman" w:cs="Times New Roman"/>
                      <w:color w:val="auto"/>
                      <w:kern w:val="0"/>
                      <w:sz w:val="21"/>
                      <w:szCs w:val="21"/>
                      <w:highlight w:val="none"/>
                      <w:vertAlign w:val="baseline"/>
                      <w:lang w:val="en-US" w:eastAsia="zh-CN"/>
                    </w:rPr>
                    <w:t>310</w:t>
                  </w:r>
                  <w:r>
                    <w:rPr>
                      <w:rFonts w:hint="default" w:ascii="Times New Roman" w:hAnsi="Times New Roman" w:eastAsia="宋体" w:cs="Times New Roman"/>
                      <w:color w:val="auto"/>
                      <w:kern w:val="0"/>
                      <w:sz w:val="21"/>
                      <w:szCs w:val="21"/>
                      <w:highlight w:val="none"/>
                      <w:vertAlign w:val="baseli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95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自动码垛装车棚</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位于厂区南侧，占地面积504m</w:t>
                  </w:r>
                  <w:r>
                    <w:rPr>
                      <w:rFonts w:hint="default" w:ascii="Times New Roman" w:hAnsi="Times New Roman" w:cs="Times New Roman"/>
                      <w:color w:val="auto"/>
                      <w:kern w:val="0"/>
                      <w:sz w:val="21"/>
                      <w:szCs w:val="21"/>
                      <w:highlight w:val="none"/>
                      <w:vertAlign w:val="superscript"/>
                      <w:lang w:val="en-US" w:eastAsia="zh-CN"/>
                    </w:rPr>
                    <w:t>2</w:t>
                  </w:r>
                  <w:r>
                    <w:rPr>
                      <w:rFonts w:hint="default" w:ascii="Times New Roman" w:hAnsi="Times New Roman" w:cs="Times New Roman"/>
                      <w:color w:val="auto"/>
                      <w:kern w:val="0"/>
                      <w:sz w:val="21"/>
                      <w:szCs w:val="21"/>
                      <w:highlight w:val="none"/>
                      <w:vertAlign w:val="baseline"/>
                      <w:lang w:val="en-US" w:eastAsia="zh-CN"/>
                    </w:rPr>
                    <w:t>，全封闭轻钢结构，内设倒包整形输送系统、码垛机器人等先进设备设施，主要用于成品的码垛及装车作业。</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储运工程</w:t>
                  </w:r>
                </w:p>
              </w:tc>
              <w:tc>
                <w:tcPr>
                  <w:tcW w:w="95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原料收集晾棚</w:t>
                  </w:r>
                </w:p>
              </w:tc>
              <w:tc>
                <w:tcPr>
                  <w:tcW w:w="331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依托现有，</w:t>
                  </w:r>
                  <w:r>
                    <w:rPr>
                      <w:rFonts w:hint="default" w:ascii="Times New Roman" w:hAnsi="Times New Roman" w:eastAsia="宋体" w:cs="Times New Roman"/>
                      <w:color w:val="auto"/>
                      <w:kern w:val="0"/>
                      <w:sz w:val="21"/>
                      <w:szCs w:val="21"/>
                      <w:highlight w:val="none"/>
                      <w:vertAlign w:val="baseline"/>
                      <w:lang w:val="en-US" w:eastAsia="zh-CN"/>
                    </w:rPr>
                    <w:t>位于厂区</w:t>
                  </w:r>
                  <w:r>
                    <w:rPr>
                      <w:rFonts w:hint="default" w:ascii="Times New Roman" w:hAnsi="Times New Roman" w:cs="Times New Roman"/>
                      <w:color w:val="auto"/>
                      <w:kern w:val="0"/>
                      <w:sz w:val="21"/>
                      <w:szCs w:val="21"/>
                      <w:highlight w:val="none"/>
                      <w:vertAlign w:val="baseline"/>
                      <w:lang w:val="en-US" w:eastAsia="zh-CN"/>
                    </w:rPr>
                    <w:t>东侧现有发酵棚北侧</w:t>
                  </w:r>
                  <w:r>
                    <w:rPr>
                      <w:rFonts w:hint="default" w:ascii="Times New Roman" w:hAnsi="Times New Roman" w:eastAsia="宋体" w:cs="Times New Roman"/>
                      <w:color w:val="auto"/>
                      <w:kern w:val="0"/>
                      <w:sz w:val="21"/>
                      <w:szCs w:val="21"/>
                      <w:highlight w:val="none"/>
                      <w:vertAlign w:val="baseline"/>
                      <w:lang w:val="en-US" w:eastAsia="zh-CN"/>
                    </w:rPr>
                    <w:t>，占地面积</w:t>
                  </w:r>
                  <w:r>
                    <w:rPr>
                      <w:rFonts w:hint="default" w:ascii="Times New Roman" w:hAnsi="Times New Roman" w:cs="Times New Roman"/>
                      <w:color w:val="auto"/>
                      <w:kern w:val="0"/>
                      <w:sz w:val="21"/>
                      <w:szCs w:val="21"/>
                      <w:highlight w:val="none"/>
                      <w:vertAlign w:val="baseline"/>
                      <w:lang w:val="en-US" w:eastAsia="zh-CN"/>
                    </w:rPr>
                    <w:t>1300</w:t>
                  </w:r>
                  <w:r>
                    <w:rPr>
                      <w:rFonts w:hint="default" w:ascii="Times New Roman" w:hAnsi="Times New Roman" w:eastAsia="宋体" w:cs="Times New Roman"/>
                      <w:color w:val="auto"/>
                      <w:kern w:val="0"/>
                      <w:sz w:val="21"/>
                      <w:szCs w:val="21"/>
                      <w:highlight w:val="none"/>
                      <w:vertAlign w:val="baseli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，全密闭轻钢结构，主要用于储存原料</w:t>
                  </w:r>
                  <w:r>
                    <w:rPr>
                      <w:rFonts w:hint="default" w:ascii="Times New Roman" w:hAnsi="Times New Roman" w:cs="Times New Roman"/>
                      <w:color w:val="auto"/>
                      <w:kern w:val="0"/>
                      <w:sz w:val="21"/>
                      <w:szCs w:val="21"/>
                      <w:highlight w:val="none"/>
                      <w:vertAlign w:val="baseline"/>
                      <w:lang w:val="en-US" w:eastAsia="zh-CN"/>
                    </w:rPr>
                    <w:t>农作物</w:t>
                  </w:r>
                  <w:r>
                    <w:rPr>
                      <w:rFonts w:hint="default" w:ascii="Times New Roman" w:hAnsi="Times New Roman" w:eastAsia="宋体" w:cs="Times New Roman"/>
                      <w:color w:val="auto"/>
                      <w:kern w:val="0"/>
                      <w:sz w:val="21"/>
                      <w:szCs w:val="21"/>
                      <w:highlight w:val="none"/>
                      <w:vertAlign w:val="baseline"/>
                      <w:lang w:val="en-US" w:eastAsia="zh-CN"/>
                    </w:rPr>
                    <w:t>秸秆等。</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lang w:val="en-US" w:eastAsia="zh-CN"/>
                    </w:rPr>
                  </w:pPr>
                </w:p>
              </w:tc>
              <w:tc>
                <w:tcPr>
                  <w:tcW w:w="95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成品库</w:t>
                  </w:r>
                </w:p>
              </w:tc>
              <w:tc>
                <w:tcPr>
                  <w:tcW w:w="331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b w:val="0"/>
                      <w:bCs w:val="0"/>
                      <w:color w:val="auto"/>
                      <w:kern w:val="0"/>
                      <w:sz w:val="21"/>
                      <w:szCs w:val="21"/>
                      <w:lang w:val="en-US" w:eastAsia="zh-CN"/>
                    </w:rPr>
                    <w:t>依托现有，位于厂区东南方向，占地面积为</w:t>
                  </w:r>
                  <w:r>
                    <w:rPr>
                      <w:rFonts w:hint="default" w:ascii="Times New Roman" w:hAnsi="Times New Roman" w:cs="Times New Roman"/>
                      <w:b w:val="0"/>
                      <w:bCs w:val="0"/>
                      <w:color w:val="auto"/>
                      <w:kern w:val="0"/>
                      <w:sz w:val="21"/>
                      <w:szCs w:val="21"/>
                      <w:highlight w:val="none"/>
                      <w:lang w:val="en-US" w:eastAsia="zh-CN"/>
                    </w:rPr>
                    <w:t>680m</w:t>
                  </w:r>
                  <w:r>
                    <w:rPr>
                      <w:rFonts w:hint="default" w:ascii="Times New Roman" w:hAnsi="Times New Roman" w:cs="Times New Roman"/>
                      <w:b w:val="0"/>
                      <w:bCs w:val="0"/>
                      <w:color w:val="auto"/>
                      <w:kern w:val="0"/>
                      <w:sz w:val="21"/>
                      <w:szCs w:val="21"/>
                      <w:highlight w:val="none"/>
                      <w:vertAlign w:val="superscript"/>
                      <w:lang w:val="en-US" w:eastAsia="zh-CN"/>
                    </w:rPr>
                    <w:t>2</w:t>
                  </w:r>
                  <w:r>
                    <w:rPr>
                      <w:rFonts w:hint="default" w:ascii="Times New Roman" w:hAnsi="Times New Roman" w:cs="Times New Roman"/>
                      <w:b w:val="0"/>
                      <w:bCs w:val="0"/>
                      <w:color w:val="auto"/>
                      <w:kern w:val="0"/>
                      <w:sz w:val="21"/>
                      <w:szCs w:val="21"/>
                      <w:vertAlign w:val="baseline"/>
                      <w:lang w:val="en-US" w:eastAsia="zh-CN"/>
                    </w:rPr>
                    <w:t>，</w:t>
                  </w:r>
                  <w:r>
                    <w:rPr>
                      <w:rFonts w:hint="default" w:ascii="Times New Roman" w:hAnsi="Times New Roman" w:cs="Times New Roman"/>
                      <w:b w:val="0"/>
                      <w:bCs w:val="0"/>
                      <w:color w:val="auto"/>
                      <w:kern w:val="0"/>
                      <w:sz w:val="21"/>
                      <w:szCs w:val="21"/>
                      <w:lang w:val="en-US" w:eastAsia="zh-CN"/>
                    </w:rPr>
                    <w:t>全封闭轻钢结构，主要用于储存产品有机肥和生物有机肥。</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lang w:val="en-US" w:eastAsia="zh-CN"/>
                    </w:rPr>
                  </w:pPr>
                </w:p>
              </w:tc>
              <w:tc>
                <w:tcPr>
                  <w:tcW w:w="95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半成品缓存仓库</w:t>
                  </w:r>
                </w:p>
              </w:tc>
              <w:tc>
                <w:tcPr>
                  <w:tcW w:w="331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b w:val="0"/>
                      <w:bCs w:val="0"/>
                      <w:color w:val="auto"/>
                      <w:kern w:val="0"/>
                      <w:sz w:val="21"/>
                      <w:szCs w:val="21"/>
                      <w:highlight w:val="none"/>
                      <w:lang w:val="en-US" w:eastAsia="zh-CN"/>
                    </w:rPr>
                  </w:pPr>
                  <w:r>
                    <w:rPr>
                      <w:rFonts w:hint="default" w:ascii="Times New Roman" w:hAnsi="Times New Roman" w:cs="Times New Roman"/>
                      <w:b w:val="0"/>
                      <w:bCs w:val="0"/>
                      <w:color w:val="auto"/>
                      <w:kern w:val="0"/>
                      <w:sz w:val="21"/>
                      <w:szCs w:val="21"/>
                      <w:highlight w:val="none"/>
                      <w:lang w:val="en-US" w:eastAsia="zh-CN"/>
                    </w:rPr>
                    <w:t>依托现有，位于有机肥生产加工车间的西侧，占地面积820m</w:t>
                  </w:r>
                  <w:r>
                    <w:rPr>
                      <w:rFonts w:hint="default" w:ascii="Times New Roman" w:hAnsi="Times New Roman" w:cs="Times New Roman"/>
                      <w:b w:val="0"/>
                      <w:bCs w:val="0"/>
                      <w:color w:val="auto"/>
                      <w:kern w:val="0"/>
                      <w:sz w:val="21"/>
                      <w:szCs w:val="21"/>
                      <w:highlight w:val="none"/>
                      <w:vertAlign w:val="superscript"/>
                      <w:lang w:val="en-US" w:eastAsia="zh-CN"/>
                    </w:rPr>
                    <w:t>2</w:t>
                  </w:r>
                  <w:r>
                    <w:rPr>
                      <w:rFonts w:hint="default" w:ascii="Times New Roman" w:hAnsi="Times New Roman" w:cs="Times New Roman"/>
                      <w:b w:val="0"/>
                      <w:bCs w:val="0"/>
                      <w:color w:val="auto"/>
                      <w:kern w:val="0"/>
                      <w:sz w:val="21"/>
                      <w:szCs w:val="21"/>
                      <w:highlight w:val="none"/>
                      <w:lang w:val="en-US" w:eastAsia="zh-CN"/>
                    </w:rPr>
                    <w:t>，主要用于半成品有机肥暂存。</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公用工程</w:t>
                  </w:r>
                </w:p>
              </w:tc>
              <w:tc>
                <w:tcPr>
                  <w:tcW w:w="95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给水</w:t>
                  </w:r>
                </w:p>
              </w:tc>
              <w:tc>
                <w:tcPr>
                  <w:tcW w:w="3316" w:type="pct"/>
                  <w:tcBorders>
                    <w:tl2br w:val="nil"/>
                    <w:tr2bl w:val="nil"/>
                  </w:tcBorders>
                  <w:noWrap w:val="0"/>
                  <w:tcMar>
                    <w:top w:w="0" w:type="dxa"/>
                    <w:left w:w="51" w:type="dxa"/>
                    <w:bottom w:w="0" w:type="dxa"/>
                    <w:right w:w="51" w:type="dxa"/>
                  </w:tcMar>
                  <w:vAlign w:val="center"/>
                </w:tcPr>
                <w:p>
                  <w:pPr>
                    <w:tabs>
                      <w:tab w:val="left" w:pos="630"/>
                    </w:tabs>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由</w:t>
                  </w:r>
                  <w:r>
                    <w:rPr>
                      <w:rFonts w:hint="default" w:ascii="Times New Roman" w:hAnsi="Times New Roman" w:cs="Times New Roman"/>
                      <w:color w:val="auto"/>
                      <w:kern w:val="0"/>
                      <w:sz w:val="21"/>
                      <w:szCs w:val="21"/>
                      <w:highlight w:val="none"/>
                      <w:lang w:eastAsia="zh-CN"/>
                    </w:rPr>
                    <w:t>市政</w:t>
                  </w:r>
                  <w:r>
                    <w:rPr>
                      <w:rFonts w:hint="default" w:ascii="Times New Roman" w:hAnsi="Times New Roman" w:cs="Times New Roman"/>
                      <w:color w:val="auto"/>
                      <w:kern w:val="0"/>
                      <w:sz w:val="21"/>
                      <w:szCs w:val="21"/>
                      <w:highlight w:val="none"/>
                    </w:rPr>
                    <w:t>供水管</w:t>
                  </w:r>
                  <w:r>
                    <w:rPr>
                      <w:rFonts w:hint="default" w:ascii="Times New Roman" w:hAnsi="Times New Roman" w:cs="Times New Roman"/>
                      <w:color w:val="auto"/>
                      <w:kern w:val="0"/>
                      <w:sz w:val="21"/>
                      <w:szCs w:val="21"/>
                      <w:highlight w:val="none"/>
                      <w:shd w:val="clear"/>
                    </w:rPr>
                    <w:t>网供给，用水主要为生活用水</w:t>
                  </w:r>
                  <w:r>
                    <w:rPr>
                      <w:rFonts w:hint="default" w:ascii="Times New Roman" w:hAnsi="Times New Roman" w:cs="Times New Roman"/>
                      <w:color w:val="auto"/>
                      <w:kern w:val="0"/>
                      <w:sz w:val="21"/>
                      <w:szCs w:val="21"/>
                      <w:highlight w:val="none"/>
                      <w:shd w:val="clear"/>
                      <w:lang w:eastAsia="zh-CN"/>
                    </w:rPr>
                    <w:t>（</w:t>
                  </w:r>
                  <w:r>
                    <w:rPr>
                      <w:rFonts w:hint="default" w:ascii="Times New Roman" w:hAnsi="Times New Roman" w:cs="Times New Roman"/>
                      <w:color w:val="auto"/>
                      <w:kern w:val="0"/>
                      <w:sz w:val="21"/>
                      <w:szCs w:val="21"/>
                      <w:highlight w:val="none"/>
                      <w:shd w:val="clear"/>
                      <w:lang w:val="en-US" w:eastAsia="zh-CN"/>
                    </w:rPr>
                    <w:t>70m³/a</w:t>
                  </w:r>
                  <w:r>
                    <w:rPr>
                      <w:rFonts w:hint="default" w:ascii="Times New Roman" w:hAnsi="Times New Roman" w:cs="Times New Roman"/>
                      <w:color w:val="auto"/>
                      <w:kern w:val="0"/>
                      <w:sz w:val="21"/>
                      <w:szCs w:val="21"/>
                      <w:highlight w:val="none"/>
                      <w:shd w:val="clear"/>
                      <w:lang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95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排水</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生活污水产生量为50m³/a，厂区设置防渗旱厕，粪污经清掏后用于生产有机肥，盥洗废水用于厂区洒水抑尘。</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lang w:val="en-US"/>
                    </w:rPr>
                  </w:pPr>
                </w:p>
              </w:tc>
              <w:tc>
                <w:tcPr>
                  <w:tcW w:w="95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供电</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kern w:val="0"/>
                      <w:sz w:val="21"/>
                      <w:szCs w:val="21"/>
                      <w:highlight w:val="none"/>
                    </w:rPr>
                    <w:t>由</w:t>
                  </w:r>
                  <w:r>
                    <w:rPr>
                      <w:rFonts w:hint="default" w:ascii="Times New Roman" w:hAnsi="Times New Roman" w:cs="Times New Roman"/>
                      <w:color w:val="auto"/>
                      <w:kern w:val="0"/>
                      <w:sz w:val="21"/>
                      <w:szCs w:val="21"/>
                      <w:highlight w:val="none"/>
                      <w:lang w:eastAsia="zh-CN"/>
                    </w:rPr>
                    <w:t>市政</w:t>
                  </w:r>
                  <w:r>
                    <w:rPr>
                      <w:rFonts w:hint="default" w:ascii="Times New Roman" w:hAnsi="Times New Roman" w:cs="Times New Roman"/>
                      <w:color w:val="auto"/>
                      <w:kern w:val="0"/>
                      <w:sz w:val="21"/>
                      <w:szCs w:val="21"/>
                      <w:highlight w:val="none"/>
                    </w:rPr>
                    <w:t>供电管网</w:t>
                  </w:r>
                  <w:r>
                    <w:rPr>
                      <w:rFonts w:hint="default" w:ascii="Times New Roman" w:hAnsi="Times New Roman" w:cs="Times New Roman"/>
                      <w:color w:val="auto"/>
                      <w:kern w:val="0"/>
                      <w:sz w:val="21"/>
                      <w:szCs w:val="21"/>
                      <w:highlight w:val="none"/>
                      <w:lang w:eastAsia="zh-CN"/>
                    </w:rPr>
                    <w:t>提供。</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95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供暖</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yellow"/>
                      <w:lang w:eastAsia="zh-CN"/>
                    </w:rPr>
                  </w:pPr>
                  <w:r>
                    <w:rPr>
                      <w:rFonts w:hint="default" w:ascii="Times New Roman" w:hAnsi="Times New Roman" w:cs="Times New Roman"/>
                      <w:color w:val="auto"/>
                      <w:kern w:val="0"/>
                      <w:sz w:val="21"/>
                      <w:szCs w:val="21"/>
                      <w:highlight w:val="none"/>
                    </w:rPr>
                    <w:t>办公</w:t>
                  </w:r>
                  <w:r>
                    <w:rPr>
                      <w:rFonts w:hint="default" w:ascii="Times New Roman" w:hAnsi="Times New Roman" w:cs="Times New Roman"/>
                      <w:color w:val="auto"/>
                      <w:kern w:val="0"/>
                      <w:sz w:val="21"/>
                      <w:szCs w:val="21"/>
                      <w:highlight w:val="none"/>
                      <w:lang w:eastAsia="zh-CN"/>
                    </w:rPr>
                    <w:t>生活</w:t>
                  </w:r>
                  <w:r>
                    <w:rPr>
                      <w:rFonts w:hint="default" w:ascii="Times New Roman" w:hAnsi="Times New Roman" w:cs="Times New Roman"/>
                      <w:color w:val="auto"/>
                      <w:kern w:val="0"/>
                      <w:sz w:val="21"/>
                      <w:szCs w:val="21"/>
                      <w:highlight w:val="none"/>
                    </w:rPr>
                    <w:t>区</w:t>
                  </w:r>
                  <w:r>
                    <w:rPr>
                      <w:rFonts w:hint="default" w:ascii="Times New Roman" w:hAnsi="Times New Roman" w:cs="Times New Roman"/>
                      <w:color w:val="auto"/>
                      <w:kern w:val="0"/>
                      <w:sz w:val="21"/>
                      <w:szCs w:val="21"/>
                      <w:highlight w:val="none"/>
                      <w:lang w:val="en-US" w:eastAsia="zh-CN"/>
                    </w:rPr>
                    <w:t>采用电暖供暖</w:t>
                  </w:r>
                  <w:r>
                    <w:rPr>
                      <w:rFonts w:hint="default" w:ascii="Times New Roman" w:hAnsi="Times New Roman" w:cs="Times New Roman"/>
                      <w:color w:val="auto"/>
                      <w:kern w:val="0"/>
                      <w:sz w:val="21"/>
                      <w:szCs w:val="21"/>
                      <w:highlight w:val="none"/>
                    </w:rPr>
                    <w:t>，生产车间不供</w:t>
                  </w:r>
                  <w:r>
                    <w:rPr>
                      <w:rFonts w:hint="default" w:ascii="Times New Roman" w:hAnsi="Times New Roman" w:cs="Times New Roman"/>
                      <w:color w:val="auto"/>
                      <w:kern w:val="0"/>
                      <w:sz w:val="21"/>
                      <w:szCs w:val="21"/>
                      <w:highlight w:val="none"/>
                      <w:lang w:val="en-US" w:eastAsia="zh-CN"/>
                    </w:rPr>
                    <w:t>暖。</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环保工程</w:t>
                  </w: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highlight w:val="none"/>
                    </w:rPr>
                  </w:pPr>
                  <w:r>
                    <w:rPr>
                      <w:rFonts w:hint="default" w:ascii="Times New Roman" w:hAnsi="Times New Roman" w:cs="Times New Roman"/>
                      <w:b w:val="0"/>
                      <w:bCs w:val="0"/>
                      <w:color w:val="auto"/>
                      <w:kern w:val="0"/>
                      <w:sz w:val="21"/>
                      <w:szCs w:val="21"/>
                      <w:highlight w:val="none"/>
                    </w:rPr>
                    <w:t>废气治理</w:t>
                  </w:r>
                </w:p>
              </w:tc>
              <w:tc>
                <w:tcPr>
                  <w:tcW w:w="60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val="en-US" w:eastAsia="zh-CN" w:bidi="ar-SA"/>
                    </w:rPr>
                    <w:t>有组织废气</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kern w:val="0"/>
                      <w:sz w:val="21"/>
                      <w:szCs w:val="21"/>
                      <w:highlight w:val="none"/>
                      <w:lang w:val="en-US" w:eastAsia="zh-CN"/>
                    </w:rPr>
                    <w:t>发酵、混配废气经收集后与粉碎、筛分、配料、搅拌、造粒、冷却废气一同进入一套“生物除臭装置+布袋除尘器”处理。最终，废气通过一根15米高的排气筒（DA001）排放</w:t>
                  </w:r>
                  <w:r>
                    <w:rPr>
                      <w:rFonts w:hint="default" w:ascii="Times New Roman" w:hAnsi="Times New Roman" w:cs="Times New Roman"/>
                      <w:color w:val="auto"/>
                      <w:highlight w:val="none"/>
                      <w:lang w:val="en-US"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highlight w:val="yellow"/>
                    </w:rPr>
                  </w:pPr>
                </w:p>
              </w:tc>
              <w:tc>
                <w:tcPr>
                  <w:tcW w:w="60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无组织废气</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通过对原料陈化堆放棚</w:t>
                  </w:r>
                  <w:r>
                    <w:rPr>
                      <w:rFonts w:hint="default" w:ascii="Times New Roman" w:hAnsi="Times New Roman" w:cs="Times New Roman"/>
                      <w:color w:val="auto"/>
                      <w:highlight w:val="none"/>
                      <w:lang w:val="en-US" w:eastAsia="zh-CN"/>
                    </w:rPr>
                    <w:t>（发酵区）</w:t>
                  </w:r>
                  <w:r>
                    <w:rPr>
                      <w:rFonts w:hint="default" w:ascii="Times New Roman" w:hAnsi="Times New Roman" w:eastAsia="宋体" w:cs="Times New Roman"/>
                      <w:color w:val="auto"/>
                      <w:highlight w:val="none"/>
                      <w:lang w:val="en-US" w:eastAsia="zh-CN"/>
                    </w:rPr>
                    <w:t>进行密闭管理</w:t>
                  </w:r>
                  <w:r>
                    <w:rPr>
                      <w:rFonts w:hint="default" w:ascii="Times New Roman" w:hAnsi="Times New Roman" w:cs="Times New Roman"/>
                      <w:color w:val="auto"/>
                      <w:highlight w:val="none"/>
                      <w:lang w:val="en-US" w:eastAsia="zh-CN"/>
                    </w:rPr>
                    <w:t>；各工序未被收集的废气通过密闭车间降尘处理后无组织排放。</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rPr>
                    <w:t>废水治理</w:t>
                  </w:r>
                </w:p>
              </w:tc>
              <w:tc>
                <w:tcPr>
                  <w:tcW w:w="60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生活污水</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eastAsia="zh-CN"/>
                    </w:rPr>
                    <w:t>厂区设置雨污分流系统，</w:t>
                  </w:r>
                  <w:r>
                    <w:rPr>
                      <w:rFonts w:hint="eastAsia" w:ascii="Times New Roman" w:hAnsi="Times New Roman" w:cs="Times New Roman"/>
                      <w:color w:val="auto"/>
                      <w:kern w:val="0"/>
                      <w:sz w:val="21"/>
                      <w:szCs w:val="21"/>
                      <w:highlight w:val="none"/>
                      <w:lang w:eastAsia="zh-CN"/>
                    </w:rPr>
                    <w:t>运营期废水</w:t>
                  </w:r>
                  <w:r>
                    <w:rPr>
                      <w:rFonts w:hint="default" w:ascii="Times New Roman" w:hAnsi="Times New Roman" w:cs="Times New Roman"/>
                      <w:color w:val="auto"/>
                      <w:kern w:val="0"/>
                      <w:sz w:val="21"/>
                      <w:szCs w:val="21"/>
                      <w:highlight w:val="none"/>
                    </w:rPr>
                    <w:t>主要为员工生活污水，</w:t>
                  </w:r>
                  <w:r>
                    <w:rPr>
                      <w:rFonts w:hint="default" w:ascii="Times New Roman" w:hAnsi="Times New Roman" w:cs="Times New Roman"/>
                      <w:color w:val="auto"/>
                      <w:kern w:val="0"/>
                      <w:sz w:val="21"/>
                      <w:szCs w:val="21"/>
                      <w:highlight w:val="none"/>
                      <w:lang w:val="en-US" w:eastAsia="zh-CN"/>
                    </w:rPr>
                    <w:t>厂区设置防渗旱厕，粪污经清掏后用于生产有机肥，盥洗废水用于厂区洒水抑尘。</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60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雨水排水沟</w:t>
                  </w:r>
                </w:p>
              </w:tc>
              <w:tc>
                <w:tcPr>
                  <w:tcW w:w="331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400mm宽，砖混结构</w:t>
                  </w:r>
                  <w:r>
                    <w:rPr>
                      <w:rFonts w:hint="default" w:ascii="Times New Roman" w:hAnsi="Times New Roman" w:cs="Times New Roman"/>
                      <w:color w:val="auto"/>
                      <w:kern w:val="0"/>
                      <w:sz w:val="21"/>
                      <w:szCs w:val="21"/>
                      <w:highlight w:val="none"/>
                      <w:vertAlign w:val="baseline"/>
                      <w:lang w:val="en-US" w:eastAsia="zh-CN"/>
                    </w:rPr>
                    <w:t>，起点分别位于原料库东南角以及新建原料陈化堆放棚东北角（起点沟深450毫米），终点设于陈化堆放棚西北角</w:t>
                  </w:r>
                  <w:r>
                    <w:rPr>
                      <w:rFonts w:hint="default" w:ascii="Times New Roman" w:hAnsi="Times New Roman" w:eastAsia="宋体" w:cs="Times New Roman"/>
                      <w:color w:val="auto"/>
                      <w:kern w:val="0"/>
                      <w:sz w:val="21"/>
                      <w:szCs w:val="21"/>
                      <w:highlight w:val="none"/>
                      <w:vertAlign w:val="baseline"/>
                      <w:lang w:val="en-US" w:eastAsia="zh-CN"/>
                    </w:rPr>
                    <w:t>，全长</w:t>
                  </w:r>
                  <w:r>
                    <w:rPr>
                      <w:rFonts w:hint="default" w:ascii="Times New Roman" w:hAnsi="Times New Roman" w:cs="Times New Roman"/>
                      <w:color w:val="auto"/>
                      <w:kern w:val="0"/>
                      <w:sz w:val="21"/>
                      <w:szCs w:val="21"/>
                      <w:highlight w:val="none"/>
                      <w:vertAlign w:val="baseline"/>
                      <w:lang w:val="en-US" w:eastAsia="zh-CN"/>
                    </w:rPr>
                    <w:t>356</w:t>
                  </w:r>
                  <w:r>
                    <w:rPr>
                      <w:rFonts w:hint="default" w:ascii="Times New Roman" w:hAnsi="Times New Roman" w:eastAsia="宋体" w:cs="Times New Roman"/>
                      <w:color w:val="auto"/>
                      <w:kern w:val="0"/>
                      <w:sz w:val="21"/>
                      <w:szCs w:val="21"/>
                      <w:highlight w:val="none"/>
                      <w:vertAlign w:val="baseline"/>
                      <w:lang w:val="en-US" w:eastAsia="zh-CN"/>
                    </w:rPr>
                    <w:t>米。</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60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highlight w:val="none"/>
                      <w:lang w:val="en-US" w:eastAsia="zh-CN"/>
                    </w:rPr>
                    <w:t>雨水收集池</w:t>
                  </w:r>
                </w:p>
              </w:tc>
              <w:tc>
                <w:tcPr>
                  <w:tcW w:w="331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位于</w:t>
                  </w:r>
                  <w:r>
                    <w:rPr>
                      <w:rFonts w:hint="default" w:ascii="Times New Roman" w:hAnsi="Times New Roman" w:eastAsia="宋体" w:cs="Times New Roman"/>
                      <w:color w:val="auto"/>
                      <w:kern w:val="0"/>
                      <w:sz w:val="21"/>
                      <w:szCs w:val="21"/>
                      <w:highlight w:val="none"/>
                      <w:vertAlign w:val="baseline"/>
                      <w:lang w:val="en-US" w:eastAsia="zh-CN"/>
                    </w:rPr>
                    <w:t>原料陈化</w:t>
                  </w:r>
                  <w:r>
                    <w:rPr>
                      <w:rFonts w:hint="default" w:ascii="Times New Roman" w:hAnsi="Times New Roman" w:cs="Times New Roman"/>
                      <w:color w:val="auto"/>
                      <w:kern w:val="0"/>
                      <w:sz w:val="21"/>
                      <w:szCs w:val="21"/>
                      <w:highlight w:val="none"/>
                      <w:vertAlign w:val="baseline"/>
                      <w:lang w:val="en-US" w:eastAsia="zh-CN"/>
                    </w:rPr>
                    <w:t>堆放</w:t>
                  </w:r>
                  <w:r>
                    <w:rPr>
                      <w:rFonts w:hint="default" w:ascii="Times New Roman" w:hAnsi="Times New Roman" w:eastAsia="宋体" w:cs="Times New Roman"/>
                      <w:color w:val="auto"/>
                      <w:kern w:val="0"/>
                      <w:sz w:val="21"/>
                      <w:szCs w:val="21"/>
                      <w:highlight w:val="none"/>
                      <w:vertAlign w:val="baseline"/>
                      <w:lang w:val="en-US" w:eastAsia="zh-CN"/>
                    </w:rPr>
                    <w:t>棚西侧</w:t>
                  </w:r>
                  <w:r>
                    <w:rPr>
                      <w:rFonts w:hint="default" w:ascii="Times New Roman" w:hAnsi="Times New Roman"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新建</w:t>
                  </w:r>
                  <w:r>
                    <w:rPr>
                      <w:rFonts w:hint="default" w:ascii="Times New Roman" w:hAnsi="Times New Roman" w:cs="Times New Roman"/>
                      <w:color w:val="auto"/>
                      <w:kern w:val="0"/>
                      <w:sz w:val="21"/>
                      <w:szCs w:val="21"/>
                      <w:highlight w:val="none"/>
                      <w:vertAlign w:val="baseline"/>
                      <w:lang w:val="en-US" w:eastAsia="zh-CN"/>
                    </w:rPr>
                    <w:t>1座</w:t>
                  </w:r>
                  <w:r>
                    <w:rPr>
                      <w:rFonts w:hint="default" w:ascii="Times New Roman" w:hAnsi="Times New Roman" w:eastAsia="宋体" w:cs="Times New Roman"/>
                      <w:color w:val="auto"/>
                      <w:kern w:val="0"/>
                      <w:sz w:val="21"/>
                      <w:szCs w:val="21"/>
                      <w:highlight w:val="none"/>
                      <w:vertAlign w:val="baseline"/>
                      <w:lang w:val="en-US" w:eastAsia="zh-CN"/>
                    </w:rPr>
                    <w:t>100</w:t>
                  </w:r>
                  <w:r>
                    <w:rPr>
                      <w:rFonts w:hint="default" w:ascii="Times New Roman" w:hAnsi="Times New Roman" w:cs="Times New Roman"/>
                      <w:color w:val="auto"/>
                      <w:kern w:val="0"/>
                      <w:sz w:val="21"/>
                      <w:szCs w:val="21"/>
                      <w:highlight w:val="none"/>
                      <w:vertAlign w:val="baseline"/>
                      <w:lang w:val="en-US" w:eastAsia="zh-CN"/>
                    </w:rPr>
                    <w:t>m³雨水收集池。</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95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噪声治理</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highlight w:val="none"/>
                    </w:rPr>
                    <w:t>选用低噪声设备，对设备底座进行减震处理</w:t>
                  </w:r>
                  <w:r>
                    <w:rPr>
                      <w:rFonts w:hint="default" w:ascii="Times New Roman" w:hAnsi="Times New Roman" w:cs="Times New Roman"/>
                      <w:color w:val="auto"/>
                      <w:kern w:val="0"/>
                      <w:sz w:val="21"/>
                      <w:szCs w:val="21"/>
                      <w:highlight w:val="none"/>
                      <w:lang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固废治理</w:t>
                  </w:r>
                </w:p>
              </w:tc>
              <w:tc>
                <w:tcPr>
                  <w:tcW w:w="60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rPr>
                    <w:t>一般</w:t>
                  </w:r>
                  <w:r>
                    <w:rPr>
                      <w:rFonts w:hint="default" w:ascii="Times New Roman" w:hAnsi="Times New Roman" w:cs="Times New Roman"/>
                      <w:b w:val="0"/>
                      <w:bCs w:val="0"/>
                      <w:color w:val="auto"/>
                      <w:kern w:val="0"/>
                      <w:sz w:val="21"/>
                      <w:szCs w:val="21"/>
                      <w:lang w:val="en-US" w:eastAsia="zh-CN"/>
                    </w:rPr>
                    <w:t>工业</w:t>
                  </w:r>
                  <w:r>
                    <w:rPr>
                      <w:rFonts w:hint="default" w:ascii="Times New Roman" w:hAnsi="Times New Roman" w:cs="Times New Roman"/>
                      <w:b w:val="0"/>
                      <w:bCs w:val="0"/>
                      <w:color w:val="auto"/>
                      <w:kern w:val="0"/>
                      <w:sz w:val="21"/>
                      <w:szCs w:val="21"/>
                      <w:lang w:eastAsia="zh-CN"/>
                    </w:rPr>
                    <w:t>固体废物</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sz w:val="21"/>
                      <w:szCs w:val="21"/>
                      <w:lang w:val="en-US" w:eastAsia="zh-CN"/>
                    </w:rPr>
                    <w:t>除尘灰</w:t>
                  </w:r>
                  <w:r>
                    <w:rPr>
                      <w:rFonts w:hint="default" w:ascii="Times New Roman" w:hAnsi="Times New Roman" w:cs="Times New Roman"/>
                      <w:color w:val="auto"/>
                      <w:kern w:val="0"/>
                      <w:sz w:val="21"/>
                      <w:szCs w:val="21"/>
                      <w:highlight w:val="none"/>
                      <w:lang w:eastAsia="zh-CN"/>
                    </w:rPr>
                    <w:t>收集后</w:t>
                  </w:r>
                  <w:r>
                    <w:rPr>
                      <w:rFonts w:hint="default" w:ascii="Times New Roman" w:hAnsi="Times New Roman" w:cs="Times New Roman"/>
                      <w:color w:val="auto"/>
                      <w:kern w:val="0"/>
                      <w:sz w:val="21"/>
                      <w:szCs w:val="21"/>
                      <w:highlight w:val="none"/>
                      <w:lang w:val="en-US" w:eastAsia="zh-CN"/>
                    </w:rPr>
                    <w:t>回用于生产线；废包装材料外售综合利用</w:t>
                  </w:r>
                  <w:r>
                    <w:rPr>
                      <w:rFonts w:hint="default" w:ascii="Times New Roman" w:hAnsi="Times New Roman" w:cs="Times New Roman"/>
                      <w:color w:val="auto"/>
                      <w:kern w:val="0"/>
                      <w:sz w:val="21"/>
                      <w:szCs w:val="21"/>
                      <w:highlight w:val="none"/>
                      <w:lang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60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生活垃圾</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highlight w:val="none"/>
                      <w:lang w:val="en-US" w:eastAsia="zh-CN"/>
                    </w:rPr>
                    <w:t>交由</w:t>
                  </w:r>
                  <w:r>
                    <w:rPr>
                      <w:rFonts w:hint="default" w:ascii="Times New Roman" w:hAnsi="Times New Roman" w:cs="Times New Roman"/>
                      <w:color w:val="auto"/>
                      <w:kern w:val="0"/>
                      <w:sz w:val="21"/>
                      <w:szCs w:val="21"/>
                      <w:highlight w:val="none"/>
                      <w:lang w:eastAsia="zh-CN"/>
                    </w:rPr>
                    <w:t>环卫部门统一处置。</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60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危险废物</w:t>
                  </w:r>
                </w:p>
              </w:tc>
              <w:tc>
                <w:tcPr>
                  <w:tcW w:w="3316"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废机油、废机油桶贮存于有机肥生产加工车间内2m</w:t>
                  </w:r>
                  <w:r>
                    <w:rPr>
                      <w:rFonts w:hint="default" w:ascii="Times New Roman" w:hAnsi="Times New Roman" w:cs="Times New Roman"/>
                      <w:color w:val="auto"/>
                      <w:kern w:val="0"/>
                      <w:sz w:val="21"/>
                      <w:szCs w:val="21"/>
                      <w:highlight w:val="none"/>
                      <w:vertAlign w:val="superscript"/>
                      <w:lang w:val="en-US" w:eastAsia="zh-CN"/>
                    </w:rPr>
                    <w:t>2</w:t>
                  </w:r>
                  <w:r>
                    <w:rPr>
                      <w:rFonts w:hint="default" w:ascii="Times New Roman" w:hAnsi="Times New Roman" w:cs="Times New Roman"/>
                      <w:color w:val="auto"/>
                      <w:kern w:val="0"/>
                      <w:sz w:val="21"/>
                      <w:szCs w:val="21"/>
                      <w:highlight w:val="none"/>
                      <w:lang w:val="en-US" w:eastAsia="zh-CN"/>
                    </w:rPr>
                    <w:t>危废贮存点，定期交由有资质的单位处置。</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95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危废贮存点</w:t>
                  </w:r>
                </w:p>
              </w:tc>
              <w:tc>
                <w:tcPr>
                  <w:tcW w:w="331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kern w:val="0"/>
                      <w:sz w:val="21"/>
                      <w:szCs w:val="21"/>
                      <w:highlight w:val="none"/>
                      <w:lang w:val="en-US" w:eastAsia="zh-CN"/>
                    </w:rPr>
                    <w:t>位于全封闭有机肥生产加工车间内建设1处占地面积为2m</w:t>
                  </w:r>
                  <w:r>
                    <w:rPr>
                      <w:rFonts w:hint="default" w:ascii="Times New Roman" w:hAnsi="Times New Roman" w:cs="Times New Roman"/>
                      <w:b w:val="0"/>
                      <w:bCs w:val="0"/>
                      <w:color w:val="auto"/>
                      <w:kern w:val="0"/>
                      <w:sz w:val="21"/>
                      <w:szCs w:val="21"/>
                      <w:highlight w:val="none"/>
                      <w:vertAlign w:val="superscript"/>
                      <w:lang w:val="en-US" w:eastAsia="zh-CN"/>
                    </w:rPr>
                    <w:t>2</w:t>
                  </w:r>
                  <w:r>
                    <w:rPr>
                      <w:rFonts w:hint="default" w:ascii="Times New Roman" w:hAnsi="Times New Roman" w:cs="Times New Roman"/>
                      <w:b w:val="0"/>
                      <w:bCs w:val="0"/>
                      <w:color w:val="auto"/>
                      <w:kern w:val="0"/>
                      <w:sz w:val="21"/>
                      <w:szCs w:val="21"/>
                      <w:highlight w:val="none"/>
                      <w:lang w:val="en-US" w:eastAsia="zh-CN"/>
                    </w:rPr>
                    <w:t>的危废贮存点，用于贮存项目产生的废机油及废机油桶。</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防渗措施</w:t>
                  </w:r>
                </w:p>
              </w:tc>
              <w:tc>
                <w:tcPr>
                  <w:tcW w:w="3923" w:type="pct"/>
                  <w:gridSpan w:val="2"/>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kern w:val="0"/>
                      <w:sz w:val="21"/>
                      <w:szCs w:val="21"/>
                      <w:lang w:val="en-US" w:eastAsia="zh-CN"/>
                    </w:rPr>
                    <w:t>本</w:t>
                  </w:r>
                  <w:r>
                    <w:rPr>
                      <w:rFonts w:hint="default" w:ascii="Times New Roman" w:hAnsi="Times New Roman" w:eastAsia="宋体" w:cs="Times New Roman"/>
                      <w:color w:val="auto"/>
                      <w:kern w:val="0"/>
                      <w:sz w:val="21"/>
                      <w:szCs w:val="21"/>
                      <w:lang w:eastAsia="zh-CN"/>
                    </w:rPr>
                    <w:t>厂区采取分区防渗</w:t>
                  </w:r>
                  <w:r>
                    <w:rPr>
                      <w:rFonts w:hint="default" w:ascii="Times New Roman" w:hAnsi="Times New Roman" w:cs="Times New Roman"/>
                      <w:color w:val="auto"/>
                      <w:kern w:val="0"/>
                      <w:sz w:val="21"/>
                      <w:szCs w:val="21"/>
                      <w:lang w:eastAsia="zh-CN"/>
                    </w:rPr>
                    <w:t>：①</w:t>
                  </w:r>
                  <w:r>
                    <w:rPr>
                      <w:rFonts w:hint="default" w:ascii="Times New Roman" w:hAnsi="Times New Roman" w:cs="Times New Roman"/>
                      <w:color w:val="auto"/>
                      <w:kern w:val="0"/>
                      <w:sz w:val="21"/>
                      <w:szCs w:val="21"/>
                      <w:lang w:val="en-US" w:eastAsia="zh-CN"/>
                    </w:rPr>
                    <w:t>原料陈化堆放棚（发酵区）</w:t>
                  </w:r>
                  <w:r>
                    <w:rPr>
                      <w:rFonts w:hint="default" w:ascii="Times New Roman" w:hAnsi="Times New Roman" w:cs="Times New Roman"/>
                      <w:color w:val="auto"/>
                      <w:kern w:val="0"/>
                      <w:sz w:val="21"/>
                      <w:szCs w:val="21"/>
                      <w:lang w:eastAsia="zh-CN"/>
                    </w:rPr>
                    <w:t>为重点防渗区</w:t>
                  </w:r>
                  <w:r>
                    <w:rPr>
                      <w:rFonts w:hint="default" w:ascii="Times New Roman" w:hAnsi="Times New Roman" w:cs="Times New Roman"/>
                      <w:color w:val="auto"/>
                      <w:kern w:val="0"/>
                      <w:sz w:val="21"/>
                      <w:szCs w:val="21"/>
                      <w:lang w:val="en-US" w:eastAsia="zh-CN"/>
                    </w:rPr>
                    <w:t>，</w:t>
                  </w:r>
                  <w:r>
                    <w:rPr>
                      <w:rFonts w:hint="default" w:ascii="Times New Roman" w:hAnsi="Times New Roman" w:eastAsia="宋体" w:cs="Times New Roman"/>
                      <w:color w:val="auto"/>
                      <w:kern w:val="0"/>
                      <w:highlight w:val="none"/>
                      <w:lang w:val="en-US" w:eastAsia="zh-CN"/>
                    </w:rPr>
                    <w:t>等效黏土防渗层Mb≥6.0m，K≤1x10</w:t>
                  </w:r>
                  <w:r>
                    <w:rPr>
                      <w:rFonts w:hint="default" w:ascii="Times New Roman" w:hAnsi="Times New Roman" w:cs="Times New Roman"/>
                      <w:color w:val="auto"/>
                      <w:kern w:val="0"/>
                      <w:highlight w:val="none"/>
                      <w:vertAlign w:val="superscript"/>
                      <w:lang w:val="en-US" w:eastAsia="zh-CN"/>
                    </w:rPr>
                    <w:t>-7</w:t>
                  </w:r>
                  <w:r>
                    <w:rPr>
                      <w:rFonts w:hint="default" w:ascii="Times New Roman" w:hAnsi="Times New Roman" w:eastAsia="宋体" w:cs="Times New Roman"/>
                      <w:color w:val="auto"/>
                      <w:kern w:val="0"/>
                      <w:highlight w:val="none"/>
                      <w:lang w:val="en-US" w:eastAsia="zh-CN"/>
                    </w:rPr>
                    <w:t>cm/s</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Cs w:val="21"/>
                    </w:rPr>
                    <w:t>②</w:t>
                  </w:r>
                  <w:r>
                    <w:rPr>
                      <w:rFonts w:hint="default" w:ascii="Times New Roman" w:hAnsi="Times New Roman" w:eastAsia="宋体" w:cs="Times New Roman"/>
                      <w:color w:val="auto"/>
                      <w:kern w:val="0"/>
                      <w:szCs w:val="21"/>
                      <w:lang w:val="en-US" w:eastAsia="zh-CN"/>
                    </w:rPr>
                    <w:t>原料陈化堆放棚</w:t>
                  </w:r>
                  <w:r>
                    <w:rPr>
                      <w:rFonts w:hint="default"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lang w:eastAsia="zh-CN"/>
                    </w:rPr>
                    <w:t>陈化区</w:t>
                  </w:r>
                  <w:r>
                    <w:rPr>
                      <w:rFonts w:hint="default" w:ascii="Times New Roman" w:hAnsi="Times New Roman" w:cs="Times New Roman"/>
                      <w:color w:val="auto"/>
                      <w:kern w:val="0"/>
                      <w:szCs w:val="21"/>
                      <w:lang w:val="en-US" w:eastAsia="zh-CN"/>
                    </w:rPr>
                    <w:t>）</w:t>
                  </w:r>
                  <w:r>
                    <w:rPr>
                      <w:rFonts w:hint="default" w:ascii="Times New Roman" w:hAnsi="Times New Roman" w:cs="Times New Roman"/>
                      <w:color w:val="auto"/>
                      <w:kern w:val="0"/>
                      <w:szCs w:val="21"/>
                      <w:lang w:eastAsia="zh-CN"/>
                    </w:rPr>
                    <w:t>、</w:t>
                  </w:r>
                  <w:r>
                    <w:rPr>
                      <w:rFonts w:hint="default" w:ascii="Times New Roman" w:hAnsi="Times New Roman" w:cs="Times New Roman"/>
                      <w:color w:val="auto"/>
                      <w:kern w:val="0"/>
                      <w:szCs w:val="21"/>
                      <w:lang w:val="en-US" w:eastAsia="zh-CN"/>
                    </w:rPr>
                    <w:t>自动码垛装车棚及雨水收集池为</w:t>
                  </w:r>
                  <w:r>
                    <w:rPr>
                      <w:rFonts w:hint="default" w:ascii="Times New Roman" w:hAnsi="Times New Roman" w:cs="Times New Roman"/>
                      <w:color w:val="auto"/>
                      <w:kern w:val="0"/>
                      <w:szCs w:val="21"/>
                      <w:lang w:eastAsia="zh-CN"/>
                    </w:rPr>
                    <w:t>一般防渗区</w:t>
                  </w:r>
                  <w:r>
                    <w:rPr>
                      <w:rFonts w:hint="default" w:ascii="Times New Roman" w:hAnsi="Times New Roman" w:cs="Times New Roman"/>
                      <w:color w:val="auto"/>
                      <w:kern w:val="0"/>
                      <w:szCs w:val="21"/>
                      <w:lang w:val="en-US" w:eastAsia="zh-CN"/>
                    </w:rPr>
                    <w:t>，等效黏土防渗层Mb≥1.5m，K≤1×10</w:t>
                  </w:r>
                  <w:r>
                    <w:rPr>
                      <w:rFonts w:hint="default" w:ascii="Times New Roman" w:hAnsi="Times New Roman" w:cs="Times New Roman"/>
                      <w:color w:val="auto"/>
                      <w:kern w:val="0"/>
                      <w:szCs w:val="21"/>
                      <w:vertAlign w:val="superscript"/>
                      <w:lang w:val="en-US" w:eastAsia="zh-CN"/>
                    </w:rPr>
                    <w:t>-7</w:t>
                  </w:r>
                  <w:r>
                    <w:rPr>
                      <w:rFonts w:hint="default" w:ascii="Times New Roman" w:hAnsi="Times New Roman" w:cs="Times New Roman"/>
                      <w:color w:val="auto"/>
                      <w:kern w:val="0"/>
                      <w:szCs w:val="21"/>
                      <w:lang w:val="en-US" w:eastAsia="zh-CN"/>
                    </w:rPr>
                    <w:t>cm/s；</w:t>
                  </w:r>
                  <w:r>
                    <w:rPr>
                      <w:rFonts w:hint="default" w:ascii="Times New Roman" w:hAnsi="Times New Roman" w:cs="Times New Roman"/>
                      <w:color w:val="auto"/>
                      <w:kern w:val="0"/>
                      <w:szCs w:val="21"/>
                      <w:lang w:eastAsia="zh-CN"/>
                    </w:rPr>
                    <w:t>③厂区道路</w:t>
                  </w:r>
                  <w:r>
                    <w:rPr>
                      <w:rFonts w:hint="default" w:ascii="Times New Roman" w:hAnsi="Times New Roman" w:cs="Times New Roman"/>
                      <w:color w:val="auto"/>
                      <w:kern w:val="0"/>
                      <w:szCs w:val="21"/>
                    </w:rPr>
                    <w:t>为简单防渗区，地面采用混凝土硬化</w:t>
                  </w:r>
                  <w:r>
                    <w:rPr>
                      <w:rFonts w:hint="default" w:ascii="Times New Roman" w:hAnsi="Times New Roman" w:cs="Times New Roman"/>
                      <w:color w:val="auto"/>
                      <w:kern w:val="0"/>
                      <w:szCs w:val="21"/>
                      <w:lang w:eastAsia="zh-CN"/>
                    </w:rPr>
                    <w:t>；④</w:t>
                  </w:r>
                  <w:r>
                    <w:rPr>
                      <w:rFonts w:hint="default" w:ascii="Times New Roman" w:hAnsi="Times New Roman" w:cs="Times New Roman"/>
                      <w:color w:val="auto"/>
                      <w:kern w:val="0"/>
                      <w:szCs w:val="21"/>
                      <w:lang w:val="en-US" w:eastAsia="zh-CN"/>
                    </w:rPr>
                    <w:t>有机肥生产加工车间新建</w:t>
                  </w:r>
                  <w:r>
                    <w:rPr>
                      <w:rFonts w:hint="default" w:ascii="Times New Roman" w:hAnsi="Times New Roman" w:cs="Times New Roman"/>
                      <w:color w:val="auto"/>
                      <w:kern w:val="0"/>
                      <w:szCs w:val="21"/>
                      <w:lang w:eastAsia="zh-CN"/>
                    </w:rPr>
                    <w:t>危废贮存点</w:t>
                  </w:r>
                  <w:r>
                    <w:rPr>
                      <w:rFonts w:hint="default" w:ascii="Times New Roman" w:hAnsi="Times New Roman" w:cs="Times New Roman"/>
                      <w:color w:val="auto"/>
                      <w:kern w:val="0"/>
                      <w:szCs w:val="21"/>
                      <w:lang w:val="en-US" w:eastAsia="zh-CN"/>
                    </w:rPr>
                    <w:t>采取“地面一般防渗处理+防渗托盘+密闭油桶”方式，</w:t>
                  </w:r>
                  <w:r>
                    <w:rPr>
                      <w:rFonts w:hint="default" w:ascii="Times New Roman" w:hAnsi="Times New Roman" w:cs="Times New Roman"/>
                      <w:color w:val="auto"/>
                      <w:kern w:val="0"/>
                      <w:szCs w:val="21"/>
                      <w:lang w:eastAsia="zh-CN"/>
                    </w:rPr>
                    <w:t>防止危险废物泄露污染地下水。</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环境管理</w:t>
                  </w:r>
                </w:p>
              </w:tc>
              <w:tc>
                <w:tcPr>
                  <w:tcW w:w="3923"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依据《固定污染源排污许可分类管理名录（2019年）》落实相关排污许可手续；规范环境管理制度等。</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p>
              </w:tc>
              <w:tc>
                <w:tcPr>
                  <w:tcW w:w="3923"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制定监测计划，并严格按照监测计划定期开展废气、噪声等污染源监测。</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新建</w:t>
                  </w:r>
                </w:p>
              </w:tc>
            </w:tr>
            <w:bookmarkEnd w:id="2"/>
            <w:bookmarkEnd w:id="3"/>
            <w:bookmarkEnd w:id="4"/>
            <w:bookmarkEnd w:id="5"/>
            <w:bookmarkEnd w:id="6"/>
            <w:bookmarkEnd w:id="7"/>
            <w:bookmarkEnd w:id="8"/>
            <w:bookmarkEnd w:id="9"/>
          </w:tbl>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三、主要产品及产能、主要生产单元、主要工艺</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w:t>
            </w:r>
            <w:r>
              <w:rPr>
                <w:rFonts w:hint="default" w:ascii="Times New Roman" w:hAnsi="Times New Roman" w:cs="Times New Roman"/>
                <w:bCs/>
                <w:color w:val="auto"/>
                <w:sz w:val="24"/>
                <w:szCs w:val="24"/>
                <w:lang w:val="en-US" w:eastAsia="zh-CN"/>
              </w:rPr>
              <w:t>产品为有机肥及生物有机肥</w:t>
            </w:r>
            <w:r>
              <w:rPr>
                <w:rFonts w:hint="default" w:ascii="Times New Roman" w:hAnsi="Times New Roman" w:eastAsia="宋体" w:cs="Times New Roman"/>
                <w:bCs/>
                <w:color w:val="auto"/>
                <w:sz w:val="24"/>
                <w:szCs w:val="24"/>
                <w:lang w:val="en-US" w:eastAsia="zh-CN"/>
              </w:rPr>
              <w:t>，</w:t>
            </w:r>
            <w:r>
              <w:rPr>
                <w:rFonts w:hint="default" w:ascii="Times New Roman" w:hAnsi="Times New Roman" w:cs="Times New Roman"/>
                <w:bCs/>
                <w:color w:val="auto"/>
                <w:sz w:val="24"/>
                <w:szCs w:val="24"/>
                <w:lang w:val="en-US" w:eastAsia="zh-CN"/>
              </w:rPr>
              <w:t>产品方案见表2-2</w:t>
            </w:r>
            <w:r>
              <w:rPr>
                <w:rFonts w:hint="default" w:ascii="Times New Roman" w:hAnsi="Times New Roman" w:eastAsia="宋体" w:cs="Times New Roman"/>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rPr>
              <w:t>表</w:t>
            </w:r>
            <w:r>
              <w:rPr>
                <w:rFonts w:hint="default" w:ascii="Times New Roman" w:hAnsi="Times New Roman" w:eastAsia="黑体" w:cs="Times New Roman"/>
                <w:b w:val="0"/>
                <w:bCs w:val="0"/>
                <w:color w:val="auto"/>
                <w:sz w:val="24"/>
                <w:szCs w:val="24"/>
                <w:lang w:val="en-US" w:eastAsia="zh-CN"/>
              </w:rPr>
              <w:t>2-2</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eastAsia="zh-CN"/>
              </w:rPr>
              <w:t>产品方案一览表</w:t>
            </w:r>
          </w:p>
          <w:tbl>
            <w:tblPr>
              <w:tblStyle w:val="25"/>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346"/>
              <w:gridCol w:w="928"/>
              <w:gridCol w:w="940"/>
              <w:gridCol w:w="927"/>
              <w:gridCol w:w="2780"/>
              <w:gridCol w:w="10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784"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产品名称</w:t>
                  </w:r>
                </w:p>
              </w:tc>
              <w:tc>
                <w:tcPr>
                  <w:tcW w:w="1089" w:type="pct"/>
                  <w:gridSpan w:val="2"/>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产能</w:t>
                  </w:r>
                  <w:r>
                    <w:rPr>
                      <w:rFonts w:hint="default" w:ascii="Times New Roman" w:hAnsi="Times New Roman" w:cs="Times New Roman"/>
                      <w:b/>
                      <w:bCs/>
                      <w:color w:val="auto"/>
                      <w:kern w:val="0"/>
                      <w:sz w:val="21"/>
                      <w:szCs w:val="21"/>
                      <w:lang w:val="en-US" w:eastAsia="zh-CN"/>
                    </w:rPr>
                    <w:t>(t/a)</w:t>
                  </w:r>
                </w:p>
              </w:tc>
              <w:tc>
                <w:tcPr>
                  <w:tcW w:w="540"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val="en-US" w:eastAsia="zh-CN"/>
                    </w:rPr>
                    <w:t>生产单元</w:t>
                  </w:r>
                </w:p>
              </w:tc>
              <w:tc>
                <w:tcPr>
                  <w:tcW w:w="1620"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技改后生产工艺</w:t>
                  </w:r>
                </w:p>
              </w:tc>
              <w:tc>
                <w:tcPr>
                  <w:tcW w:w="584"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rPr>
                  </w:pPr>
                </w:p>
              </w:tc>
              <w:tc>
                <w:tcPr>
                  <w:tcW w:w="784"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rPr>
                  </w:pPr>
                </w:p>
              </w:tc>
              <w:tc>
                <w:tcPr>
                  <w:tcW w:w="541"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技改前</w:t>
                  </w:r>
                </w:p>
              </w:tc>
              <w:tc>
                <w:tcPr>
                  <w:tcW w:w="548"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技改后</w:t>
                  </w:r>
                </w:p>
              </w:tc>
              <w:tc>
                <w:tcPr>
                  <w:tcW w:w="540"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p>
              </w:tc>
              <w:tc>
                <w:tcPr>
                  <w:tcW w:w="1620"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p>
              </w:tc>
              <w:tc>
                <w:tcPr>
                  <w:tcW w:w="584"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78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有机肥</w:t>
                  </w:r>
                </w:p>
              </w:tc>
              <w:tc>
                <w:tcPr>
                  <w:tcW w:w="54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18000</w:t>
                  </w:r>
                </w:p>
              </w:tc>
              <w:tc>
                <w:tcPr>
                  <w:tcW w:w="54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27000</w:t>
                  </w:r>
                </w:p>
              </w:tc>
              <w:tc>
                <w:tcPr>
                  <w:tcW w:w="540"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有机肥料生产线</w:t>
                  </w:r>
                </w:p>
              </w:tc>
              <w:tc>
                <w:tcPr>
                  <w:tcW w:w="1620"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混配、发酵、陈化、粉碎、筛分、配枓、搅拌、包装</w:t>
                  </w:r>
                </w:p>
              </w:tc>
              <w:tc>
                <w:tcPr>
                  <w:tcW w:w="584"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外售周边种植户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784"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生物有机肥</w:t>
                  </w:r>
                </w:p>
              </w:tc>
              <w:tc>
                <w:tcPr>
                  <w:tcW w:w="54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2000</w:t>
                  </w:r>
                </w:p>
              </w:tc>
              <w:tc>
                <w:tcPr>
                  <w:tcW w:w="54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3000</w:t>
                  </w:r>
                </w:p>
              </w:tc>
              <w:tc>
                <w:tcPr>
                  <w:tcW w:w="540"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eastAsia="zh-CN"/>
                    </w:rPr>
                  </w:pPr>
                </w:p>
              </w:tc>
              <w:tc>
                <w:tcPr>
                  <w:tcW w:w="1620"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val="en-US" w:eastAsia="zh-CN"/>
                    </w:rPr>
                    <w:t>混配、发酵、陈化、粉碎、筛分、配枓、搅拌、造粒、冷却、筛分包装</w:t>
                  </w:r>
                </w:p>
              </w:tc>
              <w:tc>
                <w:tcPr>
                  <w:tcW w:w="584"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0"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合计</w:t>
                  </w:r>
                </w:p>
              </w:tc>
              <w:tc>
                <w:tcPr>
                  <w:tcW w:w="784"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有机肥</w:t>
                  </w:r>
                </w:p>
              </w:tc>
              <w:tc>
                <w:tcPr>
                  <w:tcW w:w="541"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20000</w:t>
                  </w:r>
                </w:p>
              </w:tc>
              <w:tc>
                <w:tcPr>
                  <w:tcW w:w="54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30000</w:t>
                  </w:r>
                </w:p>
              </w:tc>
              <w:tc>
                <w:tcPr>
                  <w:tcW w:w="540"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w:t>
                  </w:r>
                </w:p>
              </w:tc>
              <w:tc>
                <w:tcPr>
                  <w:tcW w:w="1620"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w:t>
                  </w:r>
                </w:p>
              </w:tc>
              <w:tc>
                <w:tcPr>
                  <w:tcW w:w="584"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w:t>
            </w:r>
            <w:r>
              <w:rPr>
                <w:rFonts w:hint="default" w:ascii="Times New Roman" w:hAnsi="Times New Roman" w:cs="Times New Roman"/>
                <w:bCs/>
                <w:color w:val="auto"/>
                <w:sz w:val="24"/>
                <w:szCs w:val="24"/>
                <w:lang w:val="en-US" w:eastAsia="zh-CN"/>
              </w:rPr>
              <w:t>有机肥</w:t>
            </w:r>
            <w:r>
              <w:rPr>
                <w:rFonts w:hint="default" w:ascii="Times New Roman" w:hAnsi="Times New Roman" w:eastAsia="宋体" w:cs="Times New Roman"/>
                <w:bCs/>
                <w:color w:val="auto"/>
                <w:sz w:val="24"/>
                <w:szCs w:val="24"/>
                <w:lang w:val="en-US" w:eastAsia="zh-CN"/>
              </w:rPr>
              <w:t>产品质量标准执行《有机肥料》（NY525-2021），详见表2-3</w:t>
            </w:r>
            <w:r>
              <w:rPr>
                <w:rFonts w:hint="default" w:ascii="Times New Roman" w:hAnsi="Times New Roman" w:cs="Times New Roman"/>
                <w:bCs/>
                <w:color w:val="auto"/>
                <w:sz w:val="24"/>
                <w:szCs w:val="24"/>
                <w:lang w:val="en-US" w:eastAsia="zh-CN"/>
              </w:rPr>
              <w:t>；生物有机肥产品质量标准执行《生物有机肥》（NY884-2012），详见表2-4</w:t>
            </w:r>
            <w:r>
              <w:rPr>
                <w:rFonts w:hint="default" w:ascii="Times New Roman" w:hAnsi="Times New Roman" w:eastAsia="宋体" w:cs="Times New Roman"/>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表2-3  有机肥产品技术指标及限量指标要求一览表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92"/>
              <w:gridCol w:w="28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项目</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外观</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外观均匀，粉状或颗粒状，无恶臭。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000" w:type="pct"/>
                  <w:gridSpan w:val="2"/>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有机质的质量分数（以烘干基计），%</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总养分（N+P</w:t>
                  </w:r>
                  <w:r>
                    <w:rPr>
                      <w:rFonts w:hint="default" w:ascii="Times New Roman" w:hAnsi="Times New Roman" w:eastAsia="宋体" w:cs="Times New Roman"/>
                      <w:b w:val="0"/>
                      <w:bCs w:val="0"/>
                      <w:color w:val="auto"/>
                      <w:kern w:val="0"/>
                      <w:sz w:val="21"/>
                      <w:szCs w:val="21"/>
                      <w:vertAlign w:val="subscript"/>
                      <w:lang w:val="en-US" w:eastAsia="zh-CN"/>
                    </w:rPr>
                    <w:t>2</w:t>
                  </w:r>
                  <w:r>
                    <w:rPr>
                      <w:rFonts w:hint="default" w:ascii="Times New Roman" w:hAnsi="Times New Roman" w:eastAsia="宋体" w:cs="Times New Roman"/>
                      <w:b w:val="0"/>
                      <w:bCs w:val="0"/>
                      <w:color w:val="auto"/>
                      <w:kern w:val="0"/>
                      <w:sz w:val="21"/>
                      <w:szCs w:val="21"/>
                      <w:lang w:val="en-US" w:eastAsia="zh-CN"/>
                    </w:rPr>
                    <w:t>O</w:t>
                  </w:r>
                  <w:r>
                    <w:rPr>
                      <w:rFonts w:hint="default" w:ascii="Times New Roman" w:hAnsi="Times New Roman" w:eastAsia="宋体" w:cs="Times New Roman"/>
                      <w:b w:val="0"/>
                      <w:bCs w:val="0"/>
                      <w:color w:val="auto"/>
                      <w:kern w:val="0"/>
                      <w:sz w:val="21"/>
                      <w:szCs w:val="21"/>
                      <w:vertAlign w:val="subscript"/>
                      <w:lang w:val="en-US" w:eastAsia="zh-CN"/>
                    </w:rPr>
                    <w:t>5</w:t>
                  </w:r>
                  <w:r>
                    <w:rPr>
                      <w:rFonts w:hint="default" w:ascii="Times New Roman" w:hAnsi="Times New Roman" w:eastAsia="宋体" w:cs="Times New Roman"/>
                      <w:b w:val="0"/>
                      <w:bCs w:val="0"/>
                      <w:color w:val="auto"/>
                      <w:kern w:val="0"/>
                      <w:sz w:val="21"/>
                      <w:szCs w:val="21"/>
                      <w:lang w:val="en-US" w:eastAsia="zh-CN"/>
                    </w:rPr>
                    <w:t>+K</w:t>
                  </w:r>
                  <w:r>
                    <w:rPr>
                      <w:rFonts w:hint="default" w:ascii="Times New Roman" w:hAnsi="Times New Roman" w:eastAsia="宋体" w:cs="Times New Roman"/>
                      <w:b w:val="0"/>
                      <w:bCs w:val="0"/>
                      <w:color w:val="auto"/>
                      <w:kern w:val="0"/>
                      <w:sz w:val="21"/>
                      <w:szCs w:val="21"/>
                      <w:vertAlign w:val="subscript"/>
                      <w:lang w:val="en-US" w:eastAsia="zh-CN"/>
                    </w:rPr>
                    <w:t>2</w:t>
                  </w:r>
                  <w:r>
                    <w:rPr>
                      <w:rFonts w:hint="default" w:ascii="Times New Roman" w:hAnsi="Times New Roman" w:eastAsia="宋体" w:cs="Times New Roman"/>
                      <w:b w:val="0"/>
                      <w:bCs w:val="0"/>
                      <w:color w:val="auto"/>
                      <w:kern w:val="0"/>
                      <w:sz w:val="21"/>
                      <w:szCs w:val="21"/>
                      <w:lang w:val="en-US" w:eastAsia="zh-CN"/>
                    </w:rPr>
                    <w:t>O）的质量分数（以烘干基计），%</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水分（鲜样）的质量分数，%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酸碱度（pH）</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5.5~8.5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种子发芽指数（GI），%</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机械杂质的质量分数，%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000" w:type="pct"/>
                  <w:gridSpan w:val="2"/>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限量指标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总砷（As），mg/kg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总汞（Hg），mg/kg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总铅（Pb），mg/kg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总镉（Cd），mg/kg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总铬（Cr），mg/kg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粪大肠菌群数，个/g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蛔虫卵死亡率，%</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氯离子的质量分数/%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杂草种子活性，株/kg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表2-4  生物有机肥产品技术指标及限量指标要求一览表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49"/>
              <w:gridCol w:w="4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项目</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外观</w:t>
                  </w:r>
                  <w:r>
                    <w:rPr>
                      <w:rFonts w:hint="default" w:ascii="Times New Roman" w:hAnsi="Times New Roman" w:cs="Times New Roman"/>
                      <w:b w:val="0"/>
                      <w:bCs w:val="0"/>
                      <w:color w:val="auto"/>
                      <w:kern w:val="0"/>
                      <w:sz w:val="21"/>
                      <w:szCs w:val="21"/>
                      <w:lang w:val="en-US" w:eastAsia="zh-CN"/>
                    </w:rPr>
                    <w:t>（感官）</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粉剂产品应松散、无恶臭味</w:t>
                  </w:r>
                  <w:r>
                    <w:rPr>
                      <w:rFonts w:hint="default" w:ascii="Times New Roman" w:hAnsi="Times New Roman" w:cs="Times New Roman"/>
                      <w:b w:val="0"/>
                      <w:bCs w:val="0"/>
                      <w:color w:val="auto"/>
                      <w:kern w:val="0"/>
                      <w:sz w:val="21"/>
                      <w:szCs w:val="21"/>
                      <w:lang w:val="en-US" w:eastAsia="zh-CN"/>
                    </w:rPr>
                    <w:t>；</w:t>
                  </w:r>
                  <w:r>
                    <w:rPr>
                      <w:rFonts w:hint="default" w:ascii="Times New Roman" w:hAnsi="Times New Roman" w:eastAsia="宋体" w:cs="Times New Roman"/>
                      <w:b w:val="0"/>
                      <w:bCs w:val="0"/>
                      <w:color w:val="auto"/>
                      <w:kern w:val="0"/>
                      <w:sz w:val="21"/>
                      <w:szCs w:val="21"/>
                      <w:lang w:val="en-US" w:eastAsia="zh-CN"/>
                    </w:rPr>
                    <w:t>颗粒产品应无明显机械杂质、大小均匀、无腐败味。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000" w:type="pct"/>
                  <w:gridSpan w:val="2"/>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有效活菌数</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cfu</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亿/g</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有机质</w:t>
                  </w:r>
                  <w:r>
                    <w:rPr>
                      <w:rFonts w:hint="default" w:ascii="Times New Roman" w:hAnsi="Times New Roman" w:eastAsia="宋体" w:cs="Times New Roman"/>
                      <w:color w:val="auto"/>
                      <w:kern w:val="0"/>
                      <w:sz w:val="21"/>
                      <w:szCs w:val="21"/>
                      <w:lang w:val="en-US" w:eastAsia="zh-CN"/>
                    </w:rPr>
                    <w:t>（以干基计），%</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水分，%</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w:t>
                  </w:r>
                  <w:r>
                    <w:rPr>
                      <w:rFonts w:hint="default" w:ascii="Times New Roman" w:hAnsi="Times New Roman" w:cs="Times New Roman"/>
                      <w:color w:val="auto"/>
                      <w:kern w:val="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pH</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5.5~8.5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粪大肠菌群数</w:t>
                  </w:r>
                  <w:r>
                    <w:rPr>
                      <w:rFonts w:hint="default" w:ascii="Times New Roman" w:hAnsi="Times New Roman" w:eastAsia="宋体"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个/g</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蛔虫卵死亡率</w:t>
                  </w:r>
                  <w:r>
                    <w:rPr>
                      <w:rFonts w:hint="default" w:ascii="Times New Roman" w:hAnsi="Times New Roman" w:eastAsia="宋体" w:cs="Times New Roman"/>
                      <w:color w:val="auto"/>
                      <w:kern w:val="0"/>
                      <w:sz w:val="21"/>
                      <w:szCs w:val="21"/>
                      <w:lang w:val="en-US" w:eastAsia="zh-CN"/>
                    </w:rPr>
                    <w:t>，%</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有效期，月</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r>
                    <w:rPr>
                      <w:rFonts w:hint="default" w:ascii="Times New Roman" w:hAnsi="Times New Roman" w:cs="Times New Roman"/>
                      <w:color w:val="auto"/>
                      <w:kern w:val="0"/>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000" w:type="pct"/>
                  <w:gridSpan w:val="2"/>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限量指标</w:t>
                  </w:r>
                  <w:r>
                    <w:rPr>
                      <w:rFonts w:hint="default" w:ascii="Times New Roman" w:hAnsi="Times New Roman" w:cs="Times New Roman"/>
                      <w:b/>
                      <w:bCs/>
                      <w:color w:val="auto"/>
                      <w:kern w:val="0"/>
                      <w:sz w:val="21"/>
                      <w:szCs w:val="21"/>
                      <w:lang w:val="en-US" w:eastAsia="zh-CN"/>
                    </w:rPr>
                    <w:t xml:space="preserve">  单位：</w:t>
                  </w:r>
                  <w:r>
                    <w:rPr>
                      <w:rFonts w:hint="default" w:ascii="Times New Roman" w:hAnsi="Times New Roman" w:eastAsia="宋体" w:cs="Times New Roman"/>
                      <w:b/>
                      <w:bCs/>
                      <w:color w:val="auto"/>
                      <w:kern w:val="0"/>
                      <w:sz w:val="21"/>
                      <w:szCs w:val="21"/>
                      <w:lang w:val="en-US" w:eastAsia="zh-CN"/>
                    </w:rPr>
                    <w:t>mg/kg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总砷（As）</w:t>
                  </w:r>
                  <w:r>
                    <w:rPr>
                      <w:rFonts w:hint="default" w:ascii="Times New Roman" w:hAnsi="Times New Roman" w:cs="Times New Roman"/>
                      <w:color w:val="auto"/>
                      <w:kern w:val="0"/>
                      <w:sz w:val="21"/>
                      <w:szCs w:val="21"/>
                      <w:lang w:val="en-US" w:eastAsia="zh-CN"/>
                    </w:rPr>
                    <w:t>（以干基计）</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总镉（Cd）（以干基计）</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总铅（Pb）（以干基计）</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总铬（Cr）（以干基计）</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259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总汞（Hg）（以干基计）</w:t>
                  </w:r>
                </w:p>
              </w:tc>
              <w:tc>
                <w:tcPr>
                  <w:tcW w:w="24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lang w:val="en-US" w:eastAsia="zh-CN"/>
              </w:rPr>
              <w:t>四、主要生产设施及设施参数</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本项目主要生产设施及设施参数见表2-4。</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表2-4  主要生产设备一览表</w:t>
            </w:r>
          </w:p>
          <w:tbl>
            <w:tblPr>
              <w:tblStyle w:val="25"/>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708"/>
              <w:gridCol w:w="1811"/>
              <w:gridCol w:w="3144"/>
              <w:gridCol w:w="720"/>
              <w:gridCol w:w="658"/>
              <w:gridCol w:w="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405"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1470" w:type="pct"/>
                  <w:gridSpan w:val="2"/>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设备名称</w:t>
                  </w:r>
                </w:p>
              </w:tc>
              <w:tc>
                <w:tcPr>
                  <w:tcW w:w="183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型号</w:t>
                  </w:r>
                </w:p>
              </w:tc>
              <w:tc>
                <w:tcPr>
                  <w:tcW w:w="420"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单位</w:t>
                  </w:r>
                </w:p>
              </w:tc>
              <w:tc>
                <w:tcPr>
                  <w:tcW w:w="384"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数量</w:t>
                  </w:r>
                </w:p>
              </w:tc>
              <w:tc>
                <w:tcPr>
                  <w:tcW w:w="48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一</w:t>
                  </w:r>
                </w:p>
              </w:tc>
              <w:tc>
                <w:tcPr>
                  <w:tcW w:w="4594" w:type="pct"/>
                  <w:gridSpan w:val="6"/>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半自动包装机组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1470" w:type="pct"/>
                  <w:gridSpan w:val="2"/>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有斗皮带双秤</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电机总功率1.1×2=2.2kw</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1470" w:type="pct"/>
                  <w:gridSpan w:val="2"/>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输送机</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输送电机功率0.75kw</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c>
                <w:tcPr>
                  <w:tcW w:w="1470" w:type="pct"/>
                  <w:gridSpan w:val="2"/>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缝包机及立柱</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缝包机为GK35-6A缝包机头</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套</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w:t>
                  </w:r>
                </w:p>
              </w:tc>
              <w:tc>
                <w:tcPr>
                  <w:tcW w:w="1470" w:type="pct"/>
                  <w:gridSpan w:val="2"/>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自动扶包牵引机</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自动扶包机构，作用：闭合袋口</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套</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w:t>
                  </w:r>
                </w:p>
              </w:tc>
              <w:tc>
                <w:tcPr>
                  <w:tcW w:w="1470" w:type="pct"/>
                  <w:gridSpan w:val="2"/>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控制系统</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套</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二</w:t>
                  </w:r>
                </w:p>
              </w:tc>
              <w:tc>
                <w:tcPr>
                  <w:tcW w:w="4594" w:type="pct"/>
                  <w:gridSpan w:val="6"/>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机械手码垛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vMerge w:val="restar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413" w:type="pct"/>
                  <w:vMerge w:val="restar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倒包整形输送</w:t>
                  </w:r>
                </w:p>
              </w:tc>
              <w:tc>
                <w:tcPr>
                  <w:tcW w:w="105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包装倒袋输送机</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电机功率：0.75kW</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vMerge w:val="continue"/>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p>
              </w:tc>
              <w:tc>
                <w:tcPr>
                  <w:tcW w:w="413" w:type="pct"/>
                  <w:vMerge w:val="continue"/>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p>
              </w:tc>
              <w:tc>
                <w:tcPr>
                  <w:tcW w:w="105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爬坡提升输送机</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电机功率：0.75kW</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05" w:type="pct"/>
                  <w:vMerge w:val="continue"/>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p>
              </w:tc>
              <w:tc>
                <w:tcPr>
                  <w:tcW w:w="413" w:type="pct"/>
                  <w:vMerge w:val="continue"/>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p>
              </w:tc>
              <w:tc>
                <w:tcPr>
                  <w:tcW w:w="105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整平输送线</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电机功率：0.75kW</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vMerge w:val="continue"/>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p>
              </w:tc>
              <w:tc>
                <w:tcPr>
                  <w:tcW w:w="413" w:type="pct"/>
                  <w:vMerge w:val="continue"/>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p>
              </w:tc>
              <w:tc>
                <w:tcPr>
                  <w:tcW w:w="105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抓取线</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采用碳钢喷塑制作，滚筒输送，电机功率：0.75kW</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vMerge w:val="restar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413" w:type="pct"/>
                  <w:vMerge w:val="restar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码垛机器人</w:t>
                  </w:r>
                </w:p>
              </w:tc>
              <w:tc>
                <w:tcPr>
                  <w:tcW w:w="105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机器人</w:t>
                  </w:r>
                </w:p>
              </w:tc>
              <w:tc>
                <w:tcPr>
                  <w:tcW w:w="1835" w:type="pct"/>
                  <w:vMerge w:val="restar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全封闭防护等级达到IP65，防水，防尘。功率：5.5kW</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vMerge w:val="continue"/>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p>
              </w:tc>
              <w:tc>
                <w:tcPr>
                  <w:tcW w:w="413" w:type="pct"/>
                  <w:vMerge w:val="continue"/>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p>
              </w:tc>
              <w:tc>
                <w:tcPr>
                  <w:tcW w:w="105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抓手</w:t>
                  </w:r>
                </w:p>
              </w:tc>
              <w:tc>
                <w:tcPr>
                  <w:tcW w:w="1835" w:type="pct"/>
                  <w:vMerge w:val="continue"/>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套</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vMerge w:val="continue"/>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p>
              </w:tc>
              <w:tc>
                <w:tcPr>
                  <w:tcW w:w="413" w:type="pct"/>
                  <w:vMerge w:val="continue"/>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p>
              </w:tc>
              <w:tc>
                <w:tcPr>
                  <w:tcW w:w="105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安全护栏</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采用碳钢喷塑制作，实体围栏和电子光栅双重防护</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套</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3</w:t>
                  </w:r>
                </w:p>
              </w:tc>
              <w:tc>
                <w:tcPr>
                  <w:tcW w:w="1470" w:type="pct"/>
                  <w:gridSpan w:val="2"/>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PLC编程控制</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独立控制柜，中文显示，触摸屏操作。</w:t>
                  </w:r>
                </w:p>
              </w:tc>
              <w:tc>
                <w:tcPr>
                  <w:tcW w:w="420"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台</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三</w:t>
                  </w:r>
                </w:p>
              </w:tc>
              <w:tc>
                <w:tcPr>
                  <w:tcW w:w="4594" w:type="pct"/>
                  <w:gridSpan w:val="6"/>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有机肥加工生产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1470" w:type="pct"/>
                  <w:gridSpan w:val="2"/>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四仓配料</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1.5x1.5m</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1470" w:type="pct"/>
                  <w:gridSpan w:val="2"/>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四仓配料皮带秤</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条</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3</w:t>
                  </w:r>
                </w:p>
              </w:tc>
              <w:tc>
                <w:tcPr>
                  <w:tcW w:w="1470" w:type="pct"/>
                  <w:gridSpan w:val="2"/>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四仓配料控制系统</w:t>
                  </w:r>
                </w:p>
              </w:tc>
              <w:tc>
                <w:tcPr>
                  <w:tcW w:w="183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420"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套</w:t>
                  </w:r>
                </w:p>
              </w:tc>
              <w:tc>
                <w:tcPr>
                  <w:tcW w:w="38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双轴搅拌机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Φ800x6m</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架</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强制圆盘喂料机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Φ2m</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6</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成品筛分机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1.2×4m</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7</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立式粉碎机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800</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8</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包膜机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1.5×6m</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9</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输送机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B500×10m</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架</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10</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颗粒包装机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YX-50</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11</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移动皮带机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10m</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套</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12</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电控柜</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套</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13</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覆带式翻抛机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14</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槽式翻抛机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15</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叉车</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16</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装载机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17</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装载机</w:t>
                  </w:r>
                </w:p>
              </w:tc>
              <w:tc>
                <w:tcPr>
                  <w:tcW w:w="183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420"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38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48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18</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撒肥机</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0" w:type="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19</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平模挤压造粒机</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DJ-55</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0" w:type="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05"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20</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原料滚筒筛分机</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800×120</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0" w:type="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利旧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05" w:type="pct"/>
                  <w:shd w:val="clear" w:color="auto" w:fill="auto"/>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22</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铲车</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30型</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0" w:type="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05" w:type="pct"/>
                  <w:shd w:val="clear" w:color="auto" w:fill="auto"/>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23</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菌种扩培机</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05" w:type="pct"/>
                  <w:shd w:val="clear" w:color="auto" w:fill="auto"/>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24</w:t>
                  </w:r>
                </w:p>
              </w:tc>
              <w:tc>
                <w:tcPr>
                  <w:tcW w:w="1470" w:type="pct"/>
                  <w:gridSpan w:val="2"/>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翻抛机</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20m</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0" w:type="auto"/>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bl>
          <w:p>
            <w:pPr>
              <w:adjustRightInd w:val="0"/>
              <w:snapToGrid w:val="0"/>
              <w:spacing w:line="360" w:lineRule="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lang w:val="en-US" w:eastAsia="zh-CN"/>
              </w:rPr>
              <w:t>五</w:t>
            </w:r>
            <w:r>
              <w:rPr>
                <w:rFonts w:hint="default" w:ascii="Times New Roman" w:hAnsi="Times New Roman" w:eastAsia="黑体" w:cs="Times New Roman"/>
                <w:b w:val="0"/>
                <w:bCs/>
                <w:color w:val="auto"/>
                <w:sz w:val="24"/>
                <w:szCs w:val="24"/>
              </w:rPr>
              <w:t>、主要原辅材料及燃料种类和用量</w:t>
            </w:r>
          </w:p>
          <w:p>
            <w:pPr>
              <w:adjustRightInd w:val="0"/>
              <w:snapToGrid w:val="0"/>
              <w:spacing w:line="360" w:lineRule="auto"/>
              <w:ind w:firstLine="480" w:firstLineChars="200"/>
              <w:rPr>
                <w:rFonts w:hint="default" w:ascii="Times New Roman" w:hAnsi="Times New Roman" w:eastAsia="宋体" w:cs="Times New Roman"/>
                <w:color w:val="auto"/>
                <w:sz w:val="28"/>
              </w:rPr>
            </w:pPr>
            <w:r>
              <w:rPr>
                <w:rFonts w:hint="default" w:ascii="Times New Roman" w:hAnsi="Times New Roman" w:cs="Times New Roman"/>
                <w:color w:val="auto"/>
                <w:sz w:val="24"/>
                <w:szCs w:val="24"/>
                <w:lang w:val="en-US" w:eastAsia="zh-CN"/>
              </w:rPr>
              <w:t>本</w:t>
            </w:r>
            <w:r>
              <w:rPr>
                <w:rFonts w:hint="default" w:ascii="Times New Roman" w:hAnsi="Times New Roman" w:eastAsia="宋体" w:cs="Times New Roman"/>
                <w:color w:val="auto"/>
                <w:sz w:val="24"/>
                <w:szCs w:val="24"/>
              </w:rPr>
              <w:t>项目原辅材料用量</w:t>
            </w:r>
            <w:r>
              <w:rPr>
                <w:rFonts w:hint="default" w:ascii="Times New Roman" w:hAnsi="Times New Roman" w:cs="Times New Roman"/>
                <w:color w:val="auto"/>
                <w:sz w:val="24"/>
                <w:szCs w:val="24"/>
                <w:lang w:val="en-US" w:eastAsia="zh-CN"/>
              </w:rPr>
              <w:t>及能源消耗情况</w:t>
            </w:r>
            <w:r>
              <w:rPr>
                <w:rFonts w:hint="default" w:ascii="Times New Roman" w:hAnsi="Times New Roman" w:eastAsia="宋体" w:cs="Times New Roman"/>
                <w:color w:val="auto"/>
                <w:sz w:val="24"/>
                <w:szCs w:val="24"/>
              </w:rPr>
              <w:t>见表</w:t>
            </w:r>
            <w:r>
              <w:rPr>
                <w:rFonts w:hint="default" w:ascii="Times New Roman" w:hAnsi="Times New Roman" w:eastAsia="宋体" w:cs="Times New Roman"/>
                <w:color w:val="auto"/>
                <w:sz w:val="24"/>
                <w:szCs w:val="24"/>
                <w:lang w:val="en-US" w:eastAsia="zh-CN"/>
              </w:rPr>
              <w:t>2-</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8"/>
              </w:rPr>
              <w:t>。</w:t>
            </w:r>
          </w:p>
          <w:p>
            <w:pPr>
              <w:keepNext w:val="0"/>
              <w:keepLines w:val="0"/>
              <w:pageBreakBefore w:val="0"/>
              <w:widowControl w:val="0"/>
              <w:kinsoku/>
              <w:wordWrap/>
              <w:overflowPunct/>
              <w:topLinePunct w:val="0"/>
              <w:autoSpaceDE/>
              <w:autoSpaceDN/>
              <w:bidi w:val="0"/>
              <w:adjustRightInd/>
              <w:snapToGrid w:val="0"/>
              <w:spacing w:line="288" w:lineRule="auto"/>
              <w:ind w:right="0" w:rightChars="0"/>
              <w:jc w:val="center"/>
              <w:textAlignment w:val="auto"/>
              <w:outlineLvl w:val="9"/>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w:t>
            </w:r>
            <w:r>
              <w:rPr>
                <w:rFonts w:hint="default" w:ascii="Times New Roman" w:hAnsi="Times New Roman" w:eastAsia="黑体" w:cs="Times New Roman"/>
                <w:b w:val="0"/>
                <w:bCs w:val="0"/>
                <w:color w:val="auto"/>
                <w:sz w:val="24"/>
                <w:szCs w:val="24"/>
                <w:lang w:val="en-US" w:eastAsia="zh-CN"/>
              </w:rPr>
              <w:t>2-5</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val="en-US" w:eastAsia="zh-CN"/>
              </w:rPr>
              <w:t>本</w:t>
            </w:r>
            <w:r>
              <w:rPr>
                <w:rFonts w:hint="default" w:ascii="Times New Roman" w:hAnsi="Times New Roman" w:eastAsia="黑体" w:cs="Times New Roman"/>
                <w:b w:val="0"/>
                <w:bCs w:val="0"/>
                <w:color w:val="auto"/>
                <w:sz w:val="24"/>
                <w:szCs w:val="24"/>
              </w:rPr>
              <w:t>项目主要原辅材料</w:t>
            </w:r>
            <w:r>
              <w:rPr>
                <w:rFonts w:hint="default" w:ascii="Times New Roman" w:hAnsi="Times New Roman" w:eastAsia="黑体" w:cs="Times New Roman"/>
                <w:b w:val="0"/>
                <w:bCs w:val="0"/>
                <w:color w:val="auto"/>
                <w:sz w:val="24"/>
                <w:szCs w:val="24"/>
                <w:lang w:val="en-US" w:eastAsia="zh-CN"/>
              </w:rPr>
              <w:t>及能耗</w:t>
            </w:r>
            <w:r>
              <w:rPr>
                <w:rFonts w:hint="default" w:ascii="Times New Roman" w:hAnsi="Times New Roman" w:eastAsia="黑体" w:cs="Times New Roman"/>
                <w:b w:val="0"/>
                <w:bCs w:val="0"/>
                <w:color w:val="auto"/>
                <w:sz w:val="24"/>
                <w:szCs w:val="24"/>
              </w:rPr>
              <w:t>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9"/>
              <w:gridCol w:w="2375"/>
              <w:gridCol w:w="943"/>
              <w:gridCol w:w="855"/>
              <w:gridCol w:w="929"/>
              <w:gridCol w:w="26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vMerge w:val="restar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r>
                    <w:rPr>
                      <w:rFonts w:hint="default" w:ascii="Times New Roman" w:hAnsi="Times New Roman" w:eastAsia="宋体" w:cs="Times New Roman"/>
                      <w:b/>
                      <w:color w:val="auto"/>
                      <w:kern w:val="0"/>
                      <w:sz w:val="21"/>
                      <w:szCs w:val="21"/>
                      <w:highlight w:val="none"/>
                      <w:shd w:val="clear" w:color="auto" w:fill="auto"/>
                      <w:lang w:eastAsia="zh-CN"/>
                    </w:rPr>
                    <w:t>序号</w:t>
                  </w:r>
                </w:p>
              </w:tc>
              <w:tc>
                <w:tcPr>
                  <w:tcW w:w="1383" w:type="pct"/>
                  <w:vMerge w:val="restar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rPr>
                  </w:pPr>
                  <w:r>
                    <w:rPr>
                      <w:rFonts w:hint="default" w:ascii="Times New Roman" w:hAnsi="Times New Roman" w:eastAsia="宋体" w:cs="Times New Roman"/>
                      <w:b/>
                      <w:color w:val="auto"/>
                      <w:kern w:val="0"/>
                      <w:sz w:val="21"/>
                      <w:szCs w:val="21"/>
                      <w:highlight w:val="none"/>
                      <w:shd w:val="clear" w:color="auto" w:fill="auto"/>
                    </w:rPr>
                    <w:t>原材料名称</w:t>
                  </w:r>
                </w:p>
              </w:tc>
              <w:tc>
                <w:tcPr>
                  <w:tcW w:w="1047" w:type="pct"/>
                  <w:gridSpan w:val="2"/>
                  <w:tcBorders>
                    <w:tl2br w:val="nil"/>
                    <w:tr2bl w:val="nil"/>
                  </w:tcBorders>
                  <w:noWrap w:val="0"/>
                  <w:vAlign w:val="center"/>
                </w:tcPr>
                <w:p>
                  <w:pPr>
                    <w:widowControl/>
                    <w:jc w:val="center"/>
                    <w:rPr>
                      <w:rFonts w:hint="default" w:ascii="Times New Roman" w:hAnsi="Times New Roman" w:cs="Times New Roman"/>
                      <w:b/>
                      <w:color w:val="auto"/>
                      <w:kern w:val="0"/>
                      <w:sz w:val="21"/>
                      <w:szCs w:val="21"/>
                      <w:highlight w:val="none"/>
                      <w:shd w:val="clear" w:color="auto" w:fill="auto"/>
                      <w:lang w:val="en-US" w:eastAsia="zh-CN"/>
                    </w:rPr>
                  </w:pPr>
                  <w:r>
                    <w:rPr>
                      <w:rFonts w:hint="default" w:ascii="Times New Roman" w:hAnsi="Times New Roman" w:eastAsia="宋体" w:cs="Times New Roman"/>
                      <w:b/>
                      <w:color w:val="auto"/>
                      <w:kern w:val="0"/>
                      <w:sz w:val="21"/>
                      <w:szCs w:val="21"/>
                      <w:highlight w:val="none"/>
                      <w:shd w:val="clear" w:color="auto" w:fill="auto"/>
                      <w:lang w:eastAsia="zh-CN"/>
                    </w:rPr>
                    <w:t>消耗量</w:t>
                  </w:r>
                </w:p>
              </w:tc>
              <w:tc>
                <w:tcPr>
                  <w:tcW w:w="541" w:type="pct"/>
                  <w:vMerge w:val="restar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val="en-US" w:eastAsia="zh-CN"/>
                    </w:rPr>
                  </w:pPr>
                  <w:r>
                    <w:rPr>
                      <w:rFonts w:hint="default" w:ascii="Times New Roman" w:hAnsi="Times New Roman" w:cs="Times New Roman"/>
                      <w:b/>
                      <w:color w:val="auto"/>
                      <w:kern w:val="0"/>
                      <w:sz w:val="21"/>
                      <w:szCs w:val="21"/>
                      <w:highlight w:val="none"/>
                      <w:shd w:val="clear" w:color="auto" w:fill="auto"/>
                      <w:lang w:val="en-US" w:eastAsia="zh-CN"/>
                    </w:rPr>
                    <w:t>单位</w:t>
                  </w:r>
                </w:p>
              </w:tc>
              <w:tc>
                <w:tcPr>
                  <w:tcW w:w="1567" w:type="pct"/>
                  <w:vMerge w:val="restart"/>
                  <w:tcBorders>
                    <w:tl2br w:val="nil"/>
                    <w:tr2bl w:val="nil"/>
                  </w:tcBorders>
                  <w:noWrap w:val="0"/>
                  <w:vAlign w:val="center"/>
                </w:tcPr>
                <w:p>
                  <w:pPr>
                    <w:widowControl/>
                    <w:jc w:val="center"/>
                    <w:rPr>
                      <w:rFonts w:hint="default" w:ascii="Times New Roman" w:hAnsi="Times New Roman" w:cs="Times New Roman"/>
                      <w:b/>
                      <w:color w:val="auto"/>
                      <w:kern w:val="0"/>
                      <w:sz w:val="21"/>
                      <w:szCs w:val="21"/>
                      <w:highlight w:val="none"/>
                      <w:shd w:val="clear" w:color="auto" w:fill="auto"/>
                      <w:lang w:val="en-US" w:eastAsia="zh-CN"/>
                    </w:rPr>
                  </w:pPr>
                  <w:r>
                    <w:rPr>
                      <w:rFonts w:hint="default" w:ascii="Times New Roman" w:hAnsi="Times New Roman" w:cs="Times New Roman"/>
                      <w:b/>
                      <w:color w:val="auto"/>
                      <w:kern w:val="0"/>
                      <w:sz w:val="21"/>
                      <w:szCs w:val="21"/>
                      <w:highlight w:val="none"/>
                      <w:shd w:val="clear" w:color="auto" w:fill="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vMerge w:val="continue"/>
                  <w:tcBorders>
                    <w:tl2br w:val="nil"/>
                    <w:tr2bl w:val="nil"/>
                  </w:tcBorders>
                  <w:noWrap w:val="0"/>
                  <w:vAlign w:val="center"/>
                </w:tcPr>
                <w:p>
                  <w:pPr>
                    <w:widowControl/>
                    <w:jc w:val="center"/>
                    <w:rPr>
                      <w:rFonts w:hint="default" w:ascii="Times New Roman" w:hAnsi="Times New Roman" w:cs="Times New Roman"/>
                      <w:color w:val="auto"/>
                      <w:sz w:val="21"/>
                      <w:szCs w:val="21"/>
                    </w:rPr>
                  </w:pPr>
                </w:p>
              </w:tc>
              <w:tc>
                <w:tcPr>
                  <w:tcW w:w="1383" w:type="pct"/>
                  <w:vMerge w:val="continue"/>
                  <w:tcBorders>
                    <w:tl2br w:val="nil"/>
                    <w:tr2bl w:val="nil"/>
                  </w:tcBorders>
                  <w:noWrap w:val="0"/>
                  <w:vAlign w:val="center"/>
                </w:tcPr>
                <w:p>
                  <w:pPr>
                    <w:widowControl/>
                    <w:jc w:val="center"/>
                    <w:rPr>
                      <w:rFonts w:hint="default" w:ascii="Times New Roman" w:hAnsi="Times New Roman" w:cs="Times New Roman"/>
                      <w:color w:val="auto"/>
                      <w:sz w:val="21"/>
                      <w:szCs w:val="21"/>
                    </w:rPr>
                  </w:pPr>
                </w:p>
              </w:tc>
              <w:tc>
                <w:tcPr>
                  <w:tcW w:w="549" w:type="pc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r>
                    <w:rPr>
                      <w:rFonts w:hint="default" w:ascii="Times New Roman" w:hAnsi="Times New Roman" w:cs="Times New Roman"/>
                      <w:b/>
                      <w:color w:val="auto"/>
                      <w:kern w:val="0"/>
                      <w:sz w:val="21"/>
                      <w:szCs w:val="21"/>
                      <w:highlight w:val="none"/>
                      <w:shd w:val="clear" w:color="auto" w:fill="auto"/>
                      <w:lang w:eastAsia="zh-CN"/>
                    </w:rPr>
                    <w:t>技改前</w:t>
                  </w:r>
                </w:p>
              </w:tc>
              <w:tc>
                <w:tcPr>
                  <w:tcW w:w="497" w:type="pc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r>
                    <w:rPr>
                      <w:rFonts w:hint="default" w:ascii="Times New Roman" w:hAnsi="Times New Roman" w:cs="Times New Roman"/>
                      <w:b/>
                      <w:color w:val="auto"/>
                      <w:kern w:val="0"/>
                      <w:sz w:val="21"/>
                      <w:szCs w:val="21"/>
                      <w:highlight w:val="none"/>
                      <w:shd w:val="clear" w:color="auto" w:fill="auto"/>
                      <w:lang w:eastAsia="zh-CN"/>
                    </w:rPr>
                    <w:t>技改后</w:t>
                  </w:r>
                </w:p>
              </w:tc>
              <w:tc>
                <w:tcPr>
                  <w:tcW w:w="541" w:type="pct"/>
                  <w:vMerge w:val="continue"/>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p>
              </w:tc>
              <w:tc>
                <w:tcPr>
                  <w:tcW w:w="1567" w:type="pct"/>
                  <w:vMerge w:val="continue"/>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tcBorders>
                    <w:tl2br w:val="nil"/>
                    <w:tr2bl w:val="nil"/>
                  </w:tcBorders>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1</w:t>
                  </w:r>
                </w:p>
              </w:tc>
              <w:tc>
                <w:tcPr>
                  <w:tcW w:w="13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牛粪</w:t>
                  </w:r>
                </w:p>
              </w:tc>
              <w:tc>
                <w:tcPr>
                  <w:tcW w:w="5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20000</w:t>
                  </w:r>
                </w:p>
              </w:tc>
              <w:tc>
                <w:tcPr>
                  <w:tcW w:w="4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zh-CN"/>
                    </w:rPr>
                    <w:t>0000</w:t>
                  </w:r>
                </w:p>
              </w:tc>
              <w:tc>
                <w:tcPr>
                  <w:tcW w:w="541" w:type="pct"/>
                  <w:tcBorders>
                    <w:tl2br w:val="nil"/>
                    <w:tr2bl w:val="nil"/>
                  </w:tcBorders>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lang w:val="en-US" w:eastAsia="zh-CN"/>
                    </w:rPr>
                    <w:t>周边农户</w:t>
                  </w:r>
                  <w:r>
                    <w:rPr>
                      <w:rFonts w:hint="default" w:ascii="Times New Roman" w:hAnsi="Times New Roman" w:cs="Times New Roman"/>
                      <w:color w:val="auto"/>
                      <w:sz w:val="21"/>
                      <w:szCs w:val="21"/>
                      <w:highlight w:val="none"/>
                      <w:lang w:val="en-US" w:eastAsia="zh-CN"/>
                    </w:rPr>
                    <w:t>，含水率70%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2</w:t>
                  </w:r>
                </w:p>
              </w:tc>
              <w:tc>
                <w:tcPr>
                  <w:tcW w:w="13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羊粪</w:t>
                  </w:r>
                </w:p>
              </w:tc>
              <w:tc>
                <w:tcPr>
                  <w:tcW w:w="5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10000</w:t>
                  </w:r>
                </w:p>
              </w:tc>
              <w:tc>
                <w:tcPr>
                  <w:tcW w:w="4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15000</w:t>
                  </w:r>
                </w:p>
              </w:tc>
              <w:tc>
                <w:tcPr>
                  <w:tcW w:w="541"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p>
              </w:tc>
              <w:tc>
                <w:tcPr>
                  <w:tcW w:w="15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周边农户</w:t>
                  </w:r>
                  <w:r>
                    <w:rPr>
                      <w:rFonts w:hint="default" w:ascii="Times New Roman" w:hAnsi="Times New Roman" w:cs="Times New Roman"/>
                      <w:color w:val="auto"/>
                      <w:sz w:val="21"/>
                      <w:szCs w:val="21"/>
                      <w:highlight w:val="none"/>
                      <w:lang w:val="en-US" w:eastAsia="zh-CN"/>
                    </w:rPr>
                    <w:t>，含水率50%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3</w:t>
                  </w:r>
                </w:p>
              </w:tc>
              <w:tc>
                <w:tcPr>
                  <w:tcW w:w="13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农作物秸秆</w:t>
                  </w:r>
                </w:p>
              </w:tc>
              <w:tc>
                <w:tcPr>
                  <w:tcW w:w="5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10000</w:t>
                  </w:r>
                </w:p>
              </w:tc>
              <w:tc>
                <w:tcPr>
                  <w:tcW w:w="4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15000</w:t>
                  </w:r>
                </w:p>
              </w:tc>
              <w:tc>
                <w:tcPr>
                  <w:tcW w:w="541"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4</w:t>
                  </w:r>
                </w:p>
              </w:tc>
              <w:tc>
                <w:tcPr>
                  <w:tcW w:w="13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微生物功能菌剂</w:t>
                  </w:r>
                </w:p>
              </w:tc>
              <w:tc>
                <w:tcPr>
                  <w:tcW w:w="5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w:t>
                  </w:r>
                </w:p>
              </w:tc>
              <w:tc>
                <w:tcPr>
                  <w:tcW w:w="4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w:t>
                  </w:r>
                </w:p>
              </w:tc>
              <w:tc>
                <w:tcPr>
                  <w:tcW w:w="541"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外购，用于生产生物有机肥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5</w:t>
                  </w:r>
                </w:p>
              </w:tc>
              <w:tc>
                <w:tcPr>
                  <w:tcW w:w="13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腐熟剂</w:t>
                  </w:r>
                </w:p>
              </w:tc>
              <w:tc>
                <w:tcPr>
                  <w:tcW w:w="5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2.6</w:t>
                  </w:r>
                </w:p>
              </w:tc>
              <w:tc>
                <w:tcPr>
                  <w:tcW w:w="4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4.6</w:t>
                  </w:r>
                </w:p>
              </w:tc>
              <w:tc>
                <w:tcPr>
                  <w:tcW w:w="541"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7</w:t>
                  </w:r>
                </w:p>
              </w:tc>
              <w:tc>
                <w:tcPr>
                  <w:tcW w:w="13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腐殖酸</w:t>
                  </w:r>
                </w:p>
              </w:tc>
              <w:tc>
                <w:tcPr>
                  <w:tcW w:w="5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200</w:t>
                  </w:r>
                </w:p>
              </w:tc>
              <w:tc>
                <w:tcPr>
                  <w:tcW w:w="4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300</w:t>
                  </w:r>
                </w:p>
              </w:tc>
              <w:tc>
                <w:tcPr>
                  <w:tcW w:w="541"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外购，含水率30%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8</w:t>
                  </w:r>
                </w:p>
              </w:tc>
              <w:tc>
                <w:tcPr>
                  <w:tcW w:w="13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发酵菌剂</w:t>
                  </w:r>
                </w:p>
              </w:tc>
              <w:tc>
                <w:tcPr>
                  <w:tcW w:w="5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4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w:t>
                  </w:r>
                </w:p>
              </w:tc>
              <w:tc>
                <w:tcPr>
                  <w:tcW w:w="541"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9</w:t>
                  </w:r>
                </w:p>
              </w:tc>
              <w:tc>
                <w:tcPr>
                  <w:tcW w:w="13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生物除臭剂</w:t>
                  </w:r>
                </w:p>
              </w:tc>
              <w:tc>
                <w:tcPr>
                  <w:tcW w:w="5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0.5</w:t>
                  </w:r>
                </w:p>
              </w:tc>
              <w:tc>
                <w:tcPr>
                  <w:tcW w:w="4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541"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156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10</w:t>
                  </w:r>
                </w:p>
              </w:tc>
              <w:tc>
                <w:tcPr>
                  <w:tcW w:w="13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用水</w:t>
                  </w:r>
                </w:p>
              </w:tc>
              <w:tc>
                <w:tcPr>
                  <w:tcW w:w="5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200</w:t>
                  </w:r>
                </w:p>
              </w:tc>
              <w:tc>
                <w:tcPr>
                  <w:tcW w:w="4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260</w:t>
                  </w:r>
                </w:p>
              </w:tc>
              <w:tc>
                <w:tcPr>
                  <w:tcW w:w="541"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val="en-US" w:eastAsia="zh-CN"/>
                    </w:rPr>
                    <w:t>m³/a</w:t>
                  </w:r>
                </w:p>
              </w:tc>
              <w:tc>
                <w:tcPr>
                  <w:tcW w:w="1567"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市政供水管网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0" w:type="pct"/>
                  <w:tcBorders>
                    <w:tl2br w:val="nil"/>
                    <w:tr2bl w:val="nil"/>
                  </w:tcBorders>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11</w:t>
                  </w:r>
                </w:p>
              </w:tc>
              <w:tc>
                <w:tcPr>
                  <w:tcW w:w="138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电</w:t>
                  </w:r>
                </w:p>
              </w:tc>
              <w:tc>
                <w:tcPr>
                  <w:tcW w:w="549"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400000</w:t>
                  </w:r>
                </w:p>
              </w:tc>
              <w:tc>
                <w:tcPr>
                  <w:tcW w:w="4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580000</w:t>
                  </w:r>
                </w:p>
              </w:tc>
              <w:tc>
                <w:tcPr>
                  <w:tcW w:w="541"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lang w:bidi="ar"/>
                    </w:rPr>
                    <w:t>kW</w:t>
                  </w:r>
                  <w:r>
                    <w:rPr>
                      <w:rFonts w:hint="default" w:ascii="Times New Roman" w:hAnsi="Times New Roman" w:cs="Times New Roman"/>
                      <w:b/>
                      <w:bCs/>
                      <w:color w:val="auto"/>
                      <w:kern w:val="0"/>
                      <w:sz w:val="21"/>
                      <w:szCs w:val="21"/>
                      <w:lang w:val="en-US" w:eastAsia="zh-CN" w:bidi="ar"/>
                    </w:rPr>
                    <w:t>·</w:t>
                  </w:r>
                  <w:r>
                    <w:rPr>
                      <w:rFonts w:hint="default" w:ascii="Times New Roman" w:hAnsi="Times New Roman" w:cs="Times New Roman"/>
                      <w:color w:val="auto"/>
                      <w:kern w:val="0"/>
                      <w:sz w:val="21"/>
                      <w:szCs w:val="21"/>
                      <w:lang w:bidi="ar"/>
                    </w:rPr>
                    <w:t>h/a</w:t>
                  </w:r>
                </w:p>
              </w:tc>
              <w:tc>
                <w:tcPr>
                  <w:tcW w:w="1567"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市政供电电网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000" w:type="pct"/>
                  <w:gridSpan w:val="6"/>
                  <w:tcBorders>
                    <w:tl2br w:val="nil"/>
                    <w:tr2bl w:val="nil"/>
                  </w:tcBorders>
                  <w:noWrap w:val="0"/>
                  <w:vAlign w:val="center"/>
                </w:tcPr>
                <w:p>
                  <w:pPr>
                    <w:widowControl/>
                    <w:snapToGrid w:val="0"/>
                    <w:jc w:val="left"/>
                    <w:rPr>
                      <w:rFonts w:hint="default" w:ascii="Times New Roman" w:hAnsi="Times New Roman" w:cs="Times New Roman"/>
                      <w:b/>
                      <w:bCs/>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注：备注：本项目所需粪污经专用运输车辆拉运至厂内原料陈化堆放棚（发酵区）进行发酵，厂内不设置粪污储存设施。</w:t>
                  </w:r>
                </w:p>
              </w:tc>
            </w:tr>
          </w:tbl>
          <w:p>
            <w:pPr>
              <w:adjustRightInd w:val="0"/>
              <w:snapToGrid w:val="0"/>
              <w:spacing w:line="360" w:lineRule="auto"/>
              <w:ind w:firstLine="481" w:firstLineChars="20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主要原辅材料成分和性质：</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t>发酵菌剂：是一种农用微生物菌剂，由多种菌株及相关分解酶复合而成，专门针对有机料、肥发酵设计，具好氧、厌氧发酵等特点，保证各种有机物料迅速发酵升温，完成有机物料的脱毒、除臭、腐熟、杀虫、灭菌和养分转化过程，平衡物料营养，分解转化蛋白质，富含氨基酸小肽，分泌B族维生素，有益菌得以对数繁殖增值，发酵总养分损失少和腐殖质含量高。主要成分：高效微生物活菌，多种有益酶、多种微量元素和有机质等，互不拮抗、相互协同。</w:t>
            </w:r>
          </w:p>
          <w:p>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腐熟剂：即发酵剂，其中包括放线菌类、真菌类、丝菌类、细菌类及新开发的酵母菌，主要为好氧菌群，其在干燥及常温下呈休眠状态，在充分通气下水份含量初期60%、温度在70℃～80℃时，能有效分解淀粉、醣类、蛋白质、脂肪。难分解的纤维质、半纤维、角蛋白等经处理后亦可作有效分解。</w:t>
            </w:r>
          </w:p>
          <w:p>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③生物除臭剂：生物除臭剂是一种利用微生物或植物成分分解异味物质的产品，通过自然代谢过程消除异味，具有环保、安全的特点。</w:t>
            </w:r>
          </w:p>
          <w:p>
            <w:pPr>
              <w:pStyle w:val="5"/>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六、物料平衡分析</w:t>
            </w:r>
          </w:p>
          <w:p>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本项目物料平衡见表2-6及图2-1。</w:t>
            </w:r>
          </w:p>
          <w:p>
            <w:pPr>
              <w:keepNext w:val="0"/>
              <w:keepLines w:val="0"/>
              <w:pageBreakBefore w:val="0"/>
              <w:widowControl w:val="0"/>
              <w:kinsoku/>
              <w:wordWrap/>
              <w:overflowPunct/>
              <w:topLinePunct w:val="0"/>
              <w:autoSpaceDE/>
              <w:autoSpaceDN/>
              <w:bidi w:val="0"/>
              <w:adjustRightInd/>
              <w:snapToGrid w:val="0"/>
              <w:spacing w:line="288" w:lineRule="auto"/>
              <w:ind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88" w:lineRule="auto"/>
              <w:ind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288" w:lineRule="auto"/>
              <w:ind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表2-6  物料平衡表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41"/>
              <w:gridCol w:w="1056"/>
              <w:gridCol w:w="2088"/>
              <w:gridCol w:w="1395"/>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211"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进料</w:t>
                  </w:r>
                </w:p>
              </w:tc>
              <w:tc>
                <w:tcPr>
                  <w:tcW w:w="278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出料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名称</w:t>
                  </w:r>
                </w:p>
              </w:tc>
              <w:tc>
                <w:tcPr>
                  <w:tcW w:w="61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量t/a</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名称</w:t>
                  </w:r>
                </w:p>
              </w:tc>
              <w:tc>
                <w:tcPr>
                  <w:tcW w:w="760"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牛粪（含水率约70%）</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30000</w:t>
                  </w:r>
                </w:p>
              </w:tc>
              <w:tc>
                <w:tcPr>
                  <w:tcW w:w="3483"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有机肥（含水率约30%）</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27000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羊粪（含水率约50%）</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15000</w:t>
                  </w:r>
                </w:p>
              </w:tc>
              <w:tc>
                <w:tcPr>
                  <w:tcW w:w="3483" w:type="dxa"/>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生物有机肥（含水率约30%）</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秸秆</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4328</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水分损失</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24090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微生物菌剂</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w:t>
                  </w:r>
                </w:p>
              </w:tc>
              <w:tc>
                <w:tcPr>
                  <w:tcW w:w="1216" w:type="pct"/>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有组织废气</w:t>
                  </w:r>
                  <w:r>
                    <w:rPr>
                      <w:rFonts w:hint="default" w:ascii="Times New Roman" w:hAnsi="Times New Roman" w:cs="Times New Roman"/>
                      <w:i w:val="0"/>
                      <w:iCs w:val="0"/>
                      <w:color w:val="auto"/>
                      <w:kern w:val="0"/>
                      <w:sz w:val="21"/>
                      <w:szCs w:val="21"/>
                      <w:u w:val="none"/>
                      <w:lang w:val="en-US" w:eastAsia="zh-CN" w:bidi="ar"/>
                    </w:rPr>
                    <w:t>（0.624）</w:t>
                  </w: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0.611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腐熟剂</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4.6</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氨</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0.013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酸性腐殖酸（含水率30%）</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300</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硫化氢</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发酵菌剂</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w:t>
                  </w:r>
                </w:p>
              </w:tc>
              <w:tc>
                <w:tcPr>
                  <w:tcW w:w="1216" w:type="pct"/>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无组织废气</w:t>
                  </w:r>
                  <w:r>
                    <w:rPr>
                      <w:rFonts w:hint="default" w:ascii="Times New Roman" w:hAnsi="Times New Roman" w:cs="Times New Roman"/>
                      <w:i w:val="0"/>
                      <w:iCs w:val="0"/>
                      <w:color w:val="auto"/>
                      <w:kern w:val="0"/>
                      <w:sz w:val="21"/>
                      <w:szCs w:val="21"/>
                      <w:u w:val="none"/>
                      <w:lang w:val="en-US" w:eastAsia="zh-CN" w:bidi="ar"/>
                    </w:rPr>
                    <w:t>（6.962）</w:t>
                  </w: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粉尘</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6.938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氨</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0.024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硫化氢</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0.001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202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除尘灰</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30.592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5"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202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损耗量</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41"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Style w:val="94"/>
                      <w:rFonts w:hint="default" w:ascii="Times New Roman" w:hAnsi="Times New Roman" w:cs="Times New Roman"/>
                      <w:b/>
                      <w:bCs/>
                      <w:color w:val="auto"/>
                      <w:lang w:val="en-US" w:eastAsia="zh-CN" w:bidi="ar"/>
                    </w:rPr>
                    <w:t>合计</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49637.4</w:t>
                  </w:r>
                </w:p>
              </w:tc>
              <w:tc>
                <w:tcPr>
                  <w:tcW w:w="348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Style w:val="94"/>
                      <w:rFonts w:hint="default" w:ascii="Times New Roman" w:hAnsi="Times New Roman" w:cs="Times New Roman"/>
                      <w:b/>
                      <w:bCs/>
                      <w:color w:val="auto"/>
                      <w:lang w:val="en-US" w:eastAsia="zh-CN" w:bidi="ar"/>
                    </w:rPr>
                    <w:t>合计</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49637.40 </w:t>
                  </w:r>
                </w:p>
              </w:tc>
            </w:tr>
          </w:tbl>
          <w:p>
            <w:pPr>
              <w:pStyle w:val="5"/>
              <w:keepNext/>
              <w:keepLines/>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object>
                <v:shape id="_x0000_i1025" o:spt="75" type="#_x0000_t75" style="height:318.9pt;width:411.15pt;" o:ole="t" filled="f" o:preferrelative="t" stroked="f" coordsize="21600,21600">
                  <v:path/>
                  <v:fill on="f" focussize="0,0"/>
                  <v:stroke on="f"/>
                  <v:imagedata r:id="rId10" o:title=""/>
                  <o:lock v:ext="edit" aspectratio="f"/>
                  <w10:wrap type="none"/>
                  <w10:anchorlock/>
                </v:shape>
                <o:OLEObject Type="Embed" ProgID="Visio.Drawing.15" ShapeID="_x0000_i1025" DrawAspect="Content" ObjectID="_1468075725" r:id="rId9">
                  <o:LockedField>false</o:LockedField>
                </o:OLEObject>
              </w:object>
            </w:r>
          </w:p>
          <w:p>
            <w:pPr>
              <w:pStyle w:val="5"/>
              <w:keepNext/>
              <w:keepLines/>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kern w:val="2"/>
                <w:sz w:val="24"/>
                <w:szCs w:val="24"/>
                <w:highlight w:val="none"/>
                <w:lang w:val="en-US" w:eastAsia="zh-CN" w:bidi="ar-SA"/>
              </w:rPr>
            </w:pPr>
            <w:r>
              <w:rPr>
                <w:rFonts w:hint="default" w:ascii="Times New Roman" w:hAnsi="Times New Roman" w:eastAsia="黑体" w:cs="Times New Roman"/>
                <w:b w:val="0"/>
                <w:bCs w:val="0"/>
                <w:color w:val="auto"/>
                <w:kern w:val="2"/>
                <w:sz w:val="24"/>
                <w:szCs w:val="24"/>
                <w:highlight w:val="none"/>
                <w:lang w:val="en-US" w:eastAsia="zh-CN" w:bidi="ar-SA"/>
              </w:rPr>
              <w:t>图2-</w:t>
            </w:r>
            <w:r>
              <w:rPr>
                <w:rFonts w:hint="default" w:ascii="Times New Roman" w:hAnsi="Times New Roman" w:cs="Times New Roman"/>
                <w:b w:val="0"/>
                <w:bCs w:val="0"/>
                <w:color w:val="auto"/>
                <w:kern w:val="2"/>
                <w:sz w:val="24"/>
                <w:szCs w:val="24"/>
                <w:highlight w:val="none"/>
                <w:lang w:val="en-US" w:eastAsia="zh-CN" w:bidi="ar-SA"/>
              </w:rPr>
              <w:t>1</w:t>
            </w:r>
            <w:r>
              <w:rPr>
                <w:rFonts w:hint="default" w:ascii="Times New Roman" w:hAnsi="Times New Roman" w:eastAsia="黑体" w:cs="Times New Roman"/>
                <w:b w:val="0"/>
                <w:bCs w:val="0"/>
                <w:color w:val="auto"/>
                <w:kern w:val="2"/>
                <w:sz w:val="24"/>
                <w:szCs w:val="24"/>
                <w:highlight w:val="none"/>
                <w:lang w:val="en-US" w:eastAsia="zh-CN" w:bidi="ar-SA"/>
              </w:rPr>
              <w:t xml:space="preserve">  </w:t>
            </w:r>
            <w:r>
              <w:rPr>
                <w:rFonts w:hint="default" w:ascii="Times New Roman" w:hAnsi="Times New Roman" w:cs="Times New Roman"/>
                <w:b w:val="0"/>
                <w:bCs w:val="0"/>
                <w:color w:val="auto"/>
                <w:kern w:val="2"/>
                <w:sz w:val="24"/>
                <w:szCs w:val="24"/>
                <w:highlight w:val="none"/>
                <w:lang w:val="en-US" w:eastAsia="zh-CN" w:bidi="ar-SA"/>
              </w:rPr>
              <w:t>物料平衡图  单位：t/a</w:t>
            </w:r>
          </w:p>
          <w:p>
            <w:pPr>
              <w:pStyle w:val="5"/>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七、水平衡分析</w:t>
            </w:r>
          </w:p>
          <w:p>
            <w:pPr>
              <w:pStyle w:val="6"/>
              <w:pageBreakBefore w:val="0"/>
              <w:widowControl w:val="0"/>
              <w:numPr>
                <w:ilvl w:val="2"/>
                <w:numId w:val="0"/>
              </w:numPr>
              <w:kinsoku/>
              <w:wordWrap/>
              <w:overflowPunct/>
              <w:topLinePunct w:val="0"/>
              <w:autoSpaceDE/>
              <w:autoSpaceDN/>
              <w:bidi w:val="0"/>
              <w:adjustRightInd w:val="0"/>
              <w:snapToGrid w:val="0"/>
              <w:spacing w:before="0" w:after="0" w:line="348" w:lineRule="auto"/>
              <w:ind w:firstLine="481" w:firstLineChars="200"/>
              <w:textAlignment w:val="auto"/>
              <w:rPr>
                <w:rFonts w:hint="default" w:ascii="Times New Roman" w:hAnsi="Times New Roman" w:eastAsia="宋体" w:cs="Times New Roman"/>
                <w:b/>
                <w:bCs w:val="0"/>
                <w:color w:val="auto"/>
                <w:sz w:val="24"/>
                <w:szCs w:val="24"/>
                <w:lang w:eastAsia="zh-CN"/>
              </w:rPr>
            </w:pPr>
            <w:r>
              <w:rPr>
                <w:rFonts w:hint="default" w:ascii="Times New Roman" w:hAnsi="Times New Roman" w:cs="Times New Roman"/>
                <w:b/>
                <w:bCs w:val="0"/>
                <w:color w:val="auto"/>
                <w:sz w:val="24"/>
                <w:szCs w:val="24"/>
                <w:lang w:val="en-US" w:eastAsia="zh-CN"/>
              </w:rPr>
              <w:t>1、</w:t>
            </w:r>
            <w:r>
              <w:rPr>
                <w:rFonts w:hint="default" w:ascii="Times New Roman" w:hAnsi="Times New Roman" w:eastAsia="宋体" w:cs="Times New Roman"/>
                <w:b/>
                <w:bCs w:val="0"/>
                <w:color w:val="auto"/>
                <w:sz w:val="24"/>
                <w:szCs w:val="24"/>
              </w:rPr>
              <w:t>给水</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本项目用水主要为生</w:t>
            </w:r>
            <w:r>
              <w:rPr>
                <w:rFonts w:hint="default" w:ascii="Times New Roman" w:hAnsi="Times New Roman" w:eastAsia="宋体" w:cs="Times New Roman"/>
                <w:color w:val="auto"/>
                <w:sz w:val="24"/>
                <w:szCs w:val="24"/>
                <w:highlight w:val="none"/>
                <w:lang w:val="en-US" w:eastAsia="zh-CN"/>
              </w:rPr>
              <w:t>活用水，由</w:t>
            </w:r>
            <w:r>
              <w:rPr>
                <w:rFonts w:hint="default" w:ascii="Times New Roman" w:hAnsi="Times New Roman" w:cs="Times New Roman"/>
                <w:color w:val="auto"/>
                <w:sz w:val="24"/>
                <w:szCs w:val="24"/>
                <w:highlight w:val="none"/>
                <w:lang w:val="en-US" w:eastAsia="zh-CN"/>
              </w:rPr>
              <w:t>市政</w:t>
            </w:r>
            <w:r>
              <w:rPr>
                <w:rFonts w:hint="default" w:ascii="Times New Roman" w:hAnsi="Times New Roman" w:eastAsia="宋体" w:cs="Times New Roman"/>
                <w:color w:val="auto"/>
                <w:sz w:val="24"/>
                <w:szCs w:val="24"/>
                <w:highlight w:val="none"/>
                <w:lang w:val="en-US" w:eastAsia="zh-CN"/>
              </w:rPr>
              <w:t>供水管网提供。</w:t>
            </w:r>
          </w:p>
          <w:p>
            <w:pPr>
              <w:pageBreakBefore w:val="0"/>
              <w:widowControl w:val="0"/>
              <w:kinsoku/>
              <w:wordWrap/>
              <w:overflowPunct/>
              <w:topLinePunct w:val="0"/>
              <w:autoSpaceDE/>
              <w:autoSpaceDN/>
              <w:bidi w:val="0"/>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本项目</w:t>
            </w:r>
            <w:r>
              <w:rPr>
                <w:rFonts w:hint="default" w:ascii="Times New Roman" w:hAnsi="Times New Roman" w:cs="Times New Roman"/>
                <w:color w:val="auto"/>
                <w:sz w:val="24"/>
                <w:lang w:eastAsia="zh-CN"/>
              </w:rPr>
              <w:t>新增</w:t>
            </w:r>
            <w:r>
              <w:rPr>
                <w:rFonts w:hint="default" w:ascii="Times New Roman" w:hAnsi="Times New Roman" w:cs="Times New Roman"/>
                <w:color w:val="auto"/>
                <w:sz w:val="24"/>
              </w:rPr>
              <w:t>劳动定员</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人，年</w:t>
            </w:r>
            <w:r>
              <w:rPr>
                <w:rFonts w:hint="default" w:ascii="Times New Roman" w:hAnsi="Times New Roman" w:cs="Times New Roman"/>
                <w:color w:val="auto"/>
                <w:sz w:val="24"/>
                <w:shd w:val="clear" w:color="auto" w:fill="FFFFFF"/>
              </w:rPr>
              <w:t>工作天数为330天，</w:t>
            </w:r>
            <w:r>
              <w:rPr>
                <w:rFonts w:hint="default" w:ascii="Times New Roman" w:hAnsi="Times New Roman" w:cs="Times New Roman"/>
                <w:color w:val="auto"/>
                <w:sz w:val="24"/>
                <w:shd w:val="clear" w:color="auto" w:fill="FFFFFF"/>
                <w:lang w:val="en-US" w:eastAsia="zh-CN"/>
              </w:rPr>
              <w:t>根据宁夏回族自治区人民政府办公厅《宁夏回族自治区有关行业用水定额（修订）的通知》（宁政办规发[2020]20号）及项目实际情况，项目职工用水定额按60L/人·d计，则项目生活用水量为0.3m³/d（99m³/a）。</w:t>
            </w:r>
          </w:p>
          <w:p>
            <w:pPr>
              <w:pStyle w:val="5"/>
              <w:pageBreakBefore w:val="0"/>
              <w:widowControl w:val="0"/>
              <w:kinsoku/>
              <w:wordWrap/>
              <w:overflowPunct/>
              <w:topLinePunct w:val="0"/>
              <w:autoSpaceDE/>
              <w:autoSpaceDN/>
              <w:bidi w:val="0"/>
              <w:spacing w:line="348" w:lineRule="auto"/>
              <w:ind w:firstLine="481" w:firstLineChars="200"/>
              <w:textAlignment w:val="auto"/>
              <w:rPr>
                <w:rFonts w:hint="default" w:ascii="Times New Roman" w:hAnsi="Times New Roman" w:eastAsia="宋体" w:cs="Times New Roman"/>
                <w:b/>
                <w:bCs/>
                <w:snapToGrid w:val="0"/>
                <w:color w:val="auto"/>
                <w:sz w:val="24"/>
                <w:szCs w:val="20"/>
                <w:highlight w:val="none"/>
                <w:lang w:val="zh-CN" w:eastAsia="zh-CN"/>
              </w:rPr>
            </w:pPr>
            <w:r>
              <w:rPr>
                <w:rFonts w:hint="default" w:ascii="Times New Roman" w:hAnsi="Times New Roman" w:eastAsia="宋体" w:cs="Times New Roman"/>
                <w:b/>
                <w:bCs/>
                <w:snapToGrid w:val="0"/>
                <w:color w:val="auto"/>
                <w:sz w:val="24"/>
                <w:szCs w:val="20"/>
                <w:highlight w:val="none"/>
                <w:lang w:val="en-US" w:eastAsia="zh-CN"/>
              </w:rPr>
              <w:t>2、</w:t>
            </w:r>
            <w:r>
              <w:rPr>
                <w:rFonts w:hint="default" w:ascii="Times New Roman" w:hAnsi="Times New Roman" w:eastAsia="宋体" w:cs="Times New Roman"/>
                <w:b/>
                <w:bCs/>
                <w:snapToGrid w:val="0"/>
                <w:color w:val="auto"/>
                <w:sz w:val="24"/>
                <w:szCs w:val="20"/>
                <w:highlight w:val="none"/>
                <w:lang w:val="zh-CN" w:eastAsia="zh-CN"/>
              </w:rPr>
              <w:t>排水</w:t>
            </w:r>
          </w:p>
          <w:p>
            <w:pPr>
              <w:pageBreakBefore w:val="0"/>
              <w:widowControl w:val="0"/>
              <w:kinsoku/>
              <w:wordWrap/>
              <w:overflowPunct/>
              <w:topLinePunct w:val="0"/>
              <w:autoSpaceDE/>
              <w:autoSpaceDN/>
              <w:bidi w:val="0"/>
              <w:spacing w:line="348" w:lineRule="auto"/>
              <w:ind w:firstLine="480" w:firstLineChars="200"/>
              <w:textAlignment w:val="auto"/>
              <w:rPr>
                <w:rFonts w:hint="default" w:ascii="Times New Roman" w:hAnsi="Times New Roman" w:cs="Times New Roman"/>
                <w:color w:val="auto"/>
                <w:sz w:val="24"/>
                <w:lang w:eastAsia="zh-CN"/>
              </w:rPr>
            </w:pPr>
            <w:r>
              <w:rPr>
                <w:rFonts w:hint="default" w:ascii="Times New Roman" w:hAnsi="Times New Roman" w:cs="Times New Roman"/>
                <w:color w:val="auto"/>
                <w:kern w:val="0"/>
                <w:sz w:val="24"/>
                <w:szCs w:val="20"/>
                <w:lang w:val="en-US" w:bidi="zh-CN"/>
              </w:rPr>
              <w:t>本项目排水主要为生活污水，</w:t>
            </w:r>
            <w:r>
              <w:rPr>
                <w:rFonts w:hint="default" w:ascii="Times New Roman" w:hAnsi="Times New Roman" w:cs="Times New Roman"/>
                <w:color w:val="auto"/>
                <w:kern w:val="0"/>
                <w:sz w:val="24"/>
                <w:szCs w:val="20"/>
                <w:lang w:val="zh-CN" w:bidi="zh-CN"/>
              </w:rPr>
              <w:t>按照生活用水量的</w:t>
            </w:r>
            <w:r>
              <w:rPr>
                <w:rFonts w:hint="default" w:ascii="Times New Roman" w:hAnsi="Times New Roman" w:cs="Times New Roman"/>
                <w:color w:val="auto"/>
                <w:kern w:val="0"/>
                <w:sz w:val="24"/>
                <w:szCs w:val="20"/>
                <w:lang w:bidi="zh-CN"/>
              </w:rPr>
              <w:t>80%计算，则生活污水产生量为</w:t>
            </w:r>
            <w:r>
              <w:rPr>
                <w:rFonts w:hint="default" w:ascii="Times New Roman" w:hAnsi="Times New Roman" w:cs="Times New Roman"/>
                <w:color w:val="auto"/>
                <w:kern w:val="0"/>
                <w:sz w:val="24"/>
                <w:szCs w:val="20"/>
                <w:lang w:val="en-US" w:bidi="zh-CN"/>
              </w:rPr>
              <w:t>0.24</w:t>
            </w:r>
            <w:r>
              <w:rPr>
                <w:rFonts w:hint="default" w:ascii="Times New Roman" w:hAnsi="Times New Roman" w:cs="Times New Roman"/>
                <w:color w:val="auto"/>
                <w:kern w:val="0"/>
                <w:sz w:val="24"/>
                <w:szCs w:val="20"/>
                <w:lang w:val="zh-CN" w:bidi="zh-CN"/>
              </w:rPr>
              <w:t>m³/d</w:t>
            </w:r>
            <w:r>
              <w:rPr>
                <w:rFonts w:hint="default" w:ascii="Times New Roman" w:hAnsi="Times New Roman" w:cs="Times New Roman"/>
                <w:color w:val="auto"/>
                <w:kern w:val="0"/>
                <w:sz w:val="24"/>
                <w:szCs w:val="20"/>
                <w:lang w:bidi="zh-CN"/>
              </w:rPr>
              <w:t>（</w:t>
            </w:r>
            <w:r>
              <w:rPr>
                <w:rFonts w:hint="default" w:ascii="Times New Roman" w:hAnsi="Times New Roman" w:cs="Times New Roman"/>
                <w:color w:val="auto"/>
                <w:kern w:val="0"/>
                <w:sz w:val="24"/>
                <w:szCs w:val="20"/>
                <w:lang w:val="en-US" w:bidi="zh-CN"/>
              </w:rPr>
              <w:t>79</w:t>
            </w:r>
            <w:r>
              <w:rPr>
                <w:rFonts w:hint="default" w:ascii="Times New Roman" w:hAnsi="Times New Roman" w:cs="Times New Roman"/>
                <w:color w:val="auto"/>
                <w:kern w:val="0"/>
                <w:sz w:val="24"/>
                <w:szCs w:val="20"/>
                <w:lang w:val="zh-CN" w:bidi="zh-CN"/>
              </w:rPr>
              <w:t>m³/a），</w:t>
            </w:r>
            <w:r>
              <w:rPr>
                <w:rFonts w:hint="default" w:ascii="Times New Roman" w:hAnsi="Times New Roman" w:cs="Times New Roman"/>
                <w:color w:val="auto"/>
                <w:kern w:val="0"/>
                <w:sz w:val="24"/>
                <w:szCs w:val="20"/>
                <w:lang w:val="zh-CN" w:eastAsia="zh-CN" w:bidi="zh-CN"/>
              </w:rPr>
              <w:t>厂区设置防渗旱厕</w:t>
            </w:r>
            <w:r>
              <w:rPr>
                <w:rFonts w:hint="default" w:ascii="Times New Roman" w:hAnsi="Times New Roman" w:cs="Times New Roman"/>
                <w:color w:val="auto"/>
                <w:kern w:val="0"/>
                <w:sz w:val="24"/>
                <w:szCs w:val="20"/>
                <w:lang w:val="zh-CN" w:bidi="zh-CN"/>
              </w:rPr>
              <w:t>，粪污经清掏后用于</w:t>
            </w:r>
            <w:r>
              <w:rPr>
                <w:rFonts w:hint="default" w:ascii="Times New Roman" w:hAnsi="Times New Roman" w:cs="Times New Roman"/>
                <w:color w:val="auto"/>
                <w:kern w:val="0"/>
                <w:sz w:val="24"/>
                <w:szCs w:val="20"/>
                <w:lang w:val="zh-CN" w:eastAsia="zh-CN" w:bidi="zh-CN"/>
              </w:rPr>
              <w:t>生产有机肥</w:t>
            </w:r>
            <w:r>
              <w:rPr>
                <w:rFonts w:hint="default" w:ascii="Times New Roman" w:hAnsi="Times New Roman" w:cs="Times New Roman"/>
                <w:color w:val="auto"/>
                <w:kern w:val="0"/>
                <w:sz w:val="24"/>
                <w:szCs w:val="20"/>
                <w:lang w:val="zh-CN" w:bidi="zh-CN"/>
              </w:rPr>
              <w:t>，盥洗废水用于厂区洒水抑尘，不外排</w:t>
            </w:r>
            <w:r>
              <w:rPr>
                <w:rFonts w:hint="default" w:ascii="Times New Roman" w:hAnsi="Times New Roman" w:cs="Times New Roman"/>
                <w:color w:val="auto"/>
                <w:sz w:val="24"/>
                <w:lang w:eastAsia="zh-CN"/>
              </w:rPr>
              <w:t>。</w:t>
            </w:r>
          </w:p>
          <w:p>
            <w:pPr>
              <w:pStyle w:val="9"/>
              <w:pageBreakBefore w:val="0"/>
              <w:widowControl w:val="0"/>
              <w:numPr>
                <w:ilvl w:val="0"/>
                <w:numId w:val="0"/>
              </w:numPr>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szCs w:val="20"/>
                <w:highlight w:val="none"/>
                <w:lang w:val="en-US" w:eastAsia="zh-CN" w:bidi="zh-CN"/>
              </w:rPr>
            </w:pPr>
            <w:r>
              <w:rPr>
                <w:rFonts w:hint="default" w:ascii="Times New Roman" w:hAnsi="Times New Roman" w:eastAsia="宋体" w:cs="Times New Roman"/>
                <w:color w:val="auto"/>
                <w:sz w:val="24"/>
                <w:szCs w:val="24"/>
                <w:highlight w:val="none"/>
              </w:rPr>
              <w:t>项目供排水情况见表2-</w:t>
            </w:r>
            <w:r>
              <w:rPr>
                <w:rFonts w:hint="default" w:ascii="Times New Roman" w:hAnsi="Times New Roman" w:cs="Times New Roman"/>
                <w:color w:val="auto"/>
                <w:sz w:val="24"/>
                <w:szCs w:val="24"/>
                <w:highlight w:val="none"/>
                <w:lang w:val="en-US" w:eastAsia="zh-CN"/>
              </w:rPr>
              <w:t>6</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rPr>
              <w:t>表2-</w:t>
            </w:r>
            <w:r>
              <w:rPr>
                <w:rFonts w:hint="default" w:ascii="Times New Roman" w:hAnsi="Times New Roman" w:eastAsia="黑体" w:cs="Times New Roman"/>
                <w:b w:val="0"/>
                <w:bCs w:val="0"/>
                <w:color w:val="auto"/>
                <w:sz w:val="24"/>
                <w:szCs w:val="24"/>
                <w:lang w:val="en-US" w:eastAsia="zh-CN"/>
              </w:rPr>
              <w:t>6</w:t>
            </w:r>
            <w:r>
              <w:rPr>
                <w:rFonts w:hint="default" w:ascii="Times New Roman" w:hAnsi="Times New Roman" w:eastAsia="黑体" w:cs="Times New Roman"/>
                <w:b w:val="0"/>
                <w:bCs w:val="0"/>
                <w:color w:val="auto"/>
                <w:sz w:val="24"/>
                <w:szCs w:val="24"/>
              </w:rPr>
              <w:t xml:space="preserve">  项目用排水情况表</w:t>
            </w:r>
            <w:r>
              <w:rPr>
                <w:rFonts w:hint="default" w:ascii="Times New Roman" w:hAnsi="Times New Roman" w:eastAsia="黑体" w:cs="Times New Roman"/>
                <w:b w:val="0"/>
                <w:bCs w:val="0"/>
                <w:color w:val="auto"/>
                <w:sz w:val="24"/>
                <w:szCs w:val="24"/>
                <w:lang w:val="en-US" w:eastAsia="zh-CN"/>
              </w:rPr>
              <w:t xml:space="preserve">  单位：m³/a</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067"/>
              <w:gridCol w:w="914"/>
              <w:gridCol w:w="919"/>
              <w:gridCol w:w="1080"/>
              <w:gridCol w:w="38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val="en-US" w:eastAsia="zh-CN"/>
                    </w:rPr>
                  </w:pPr>
                  <w:bookmarkStart w:id="10" w:name="OLE_LINK35"/>
                  <w:r>
                    <w:rPr>
                      <w:rFonts w:hint="default" w:ascii="Times New Roman" w:hAnsi="Times New Roman" w:cs="Times New Roman"/>
                      <w:b/>
                      <w:color w:val="auto"/>
                      <w:sz w:val="21"/>
                      <w:szCs w:val="21"/>
                      <w:lang w:val="en-US" w:eastAsia="zh-CN"/>
                    </w:rPr>
                    <w:t>序号</w:t>
                  </w:r>
                </w:p>
              </w:tc>
              <w:tc>
                <w:tcPr>
                  <w:tcW w:w="62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用水点</w:t>
                  </w:r>
                </w:p>
              </w:tc>
              <w:tc>
                <w:tcPr>
                  <w:tcW w:w="532"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val="en-US" w:eastAsia="zh-CN"/>
                    </w:rPr>
                    <w:t>使用量</w:t>
                  </w:r>
                </w:p>
              </w:tc>
              <w:tc>
                <w:tcPr>
                  <w:tcW w:w="535"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val="en-US" w:eastAsia="zh-CN"/>
                    </w:rPr>
                    <w:t>损耗</w:t>
                  </w:r>
                </w:p>
              </w:tc>
              <w:tc>
                <w:tcPr>
                  <w:tcW w:w="62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rPr>
                  </w:pPr>
                  <w:r>
                    <w:rPr>
                      <w:rFonts w:hint="default" w:ascii="Times New Roman" w:hAnsi="Times New Roman" w:cs="Times New Roman"/>
                      <w:b/>
                      <w:color w:val="auto"/>
                      <w:sz w:val="21"/>
                      <w:szCs w:val="21"/>
                      <w:lang w:val="en-US" w:eastAsia="zh-CN"/>
                    </w:rPr>
                    <w:t>排放</w:t>
                  </w:r>
                  <w:r>
                    <w:rPr>
                      <w:rFonts w:hint="default" w:ascii="Times New Roman" w:hAnsi="Times New Roman" w:eastAsia="宋体" w:cs="Times New Roman"/>
                      <w:b/>
                      <w:color w:val="auto"/>
                      <w:sz w:val="21"/>
                      <w:szCs w:val="21"/>
                    </w:rPr>
                    <w:t>量</w:t>
                  </w:r>
                </w:p>
              </w:tc>
              <w:tc>
                <w:tcPr>
                  <w:tcW w:w="225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最终去向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 w:val="21"/>
                      <w:szCs w:val="21"/>
                      <w:lang w:val="en-US" w:eastAsia="zh-CN"/>
                    </w:rPr>
                    <w:t>1</w:t>
                  </w:r>
                </w:p>
              </w:tc>
              <w:tc>
                <w:tcPr>
                  <w:tcW w:w="62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eastAsia="宋体" w:cs="Times New Roman"/>
                      <w:color w:val="auto"/>
                      <w:spacing w:val="0"/>
                      <w:sz w:val="21"/>
                      <w:szCs w:val="21"/>
                      <w:lang w:eastAsia="zh-CN"/>
                    </w:rPr>
                    <w:t>生活</w:t>
                  </w:r>
                  <w:r>
                    <w:rPr>
                      <w:rFonts w:hint="default" w:ascii="Times New Roman" w:hAnsi="Times New Roman" w:eastAsia="宋体" w:cs="Times New Roman"/>
                      <w:color w:val="auto"/>
                      <w:spacing w:val="0"/>
                      <w:sz w:val="21"/>
                      <w:szCs w:val="21"/>
                    </w:rPr>
                    <w:t>用水</w:t>
                  </w: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lang w:val="en-US" w:eastAsia="zh-CN"/>
                    </w:rPr>
                    <w:t>99</w:t>
                  </w:r>
                </w:p>
              </w:tc>
              <w:tc>
                <w:tcPr>
                  <w:tcW w:w="5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z w:val="21"/>
                      <w:szCs w:val="21"/>
                      <w:lang w:val="en-US" w:eastAsia="zh-CN"/>
                    </w:rPr>
                    <w:t>20</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z w:val="21"/>
                      <w:szCs w:val="21"/>
                      <w:lang w:val="en-US" w:eastAsia="zh-CN"/>
                    </w:rPr>
                    <w:t>79</w:t>
                  </w:r>
                </w:p>
              </w:tc>
              <w:tc>
                <w:tcPr>
                  <w:tcW w:w="2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厂区设置防渗旱厕</w:t>
                  </w:r>
                  <w:r>
                    <w:rPr>
                      <w:rFonts w:hint="default" w:ascii="Times New Roman" w:hAnsi="Times New Roman" w:cs="Times New Roman"/>
                      <w:color w:val="auto"/>
                      <w:kern w:val="2"/>
                      <w:sz w:val="21"/>
                      <w:szCs w:val="21"/>
                      <w:lang w:val="en-US" w:eastAsia="zh-CN" w:bidi="ar-SA"/>
                    </w:rPr>
                    <w:t>，粪污经清掏后用于生产有机肥，盥洗废水用于厂区洒水抑尘。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pct"/>
                  <w:gridSpan w:val="2"/>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p>
              </w:tc>
              <w:tc>
                <w:tcPr>
                  <w:tcW w:w="532"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99</w:t>
                  </w:r>
                </w:p>
              </w:tc>
              <w:tc>
                <w:tcPr>
                  <w:tcW w:w="1164" w:type="pct"/>
                  <w:gridSpan w:val="2"/>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99</w:t>
                  </w:r>
                </w:p>
              </w:tc>
              <w:tc>
                <w:tcPr>
                  <w:tcW w:w="225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w:t>
                  </w:r>
                </w:p>
              </w:tc>
            </w:tr>
            <w:bookmarkEnd w:id="10"/>
          </w:tbl>
          <w:p>
            <w:pPr>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八、劳动定员与工作制度</w:t>
            </w:r>
          </w:p>
          <w:p>
            <w:pPr>
              <w:adjustRightInd w:val="0"/>
              <w:snapToGrid w:val="0"/>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本项目</w:t>
            </w:r>
            <w:r>
              <w:rPr>
                <w:rFonts w:hint="default" w:ascii="Times New Roman" w:hAnsi="Times New Roman" w:cs="Times New Roman"/>
                <w:bCs/>
                <w:color w:val="auto"/>
                <w:sz w:val="24"/>
                <w:szCs w:val="24"/>
                <w:lang w:eastAsia="zh-CN"/>
              </w:rPr>
              <w:t>新增</w:t>
            </w:r>
            <w:r>
              <w:rPr>
                <w:rFonts w:hint="default" w:ascii="Times New Roman" w:hAnsi="Times New Roman" w:cs="Times New Roman"/>
                <w:bCs/>
                <w:color w:val="auto"/>
                <w:sz w:val="24"/>
                <w:szCs w:val="24"/>
              </w:rPr>
              <w:t>劳动定员</w:t>
            </w:r>
            <w:r>
              <w:rPr>
                <w:rFonts w:hint="default" w:ascii="Times New Roman" w:hAnsi="Times New Roman" w:cs="Times New Roman"/>
                <w:bCs/>
                <w:color w:val="auto"/>
                <w:sz w:val="24"/>
                <w:szCs w:val="24"/>
                <w:lang w:val="en-US" w:eastAsia="zh-CN"/>
              </w:rPr>
              <w:t>5</w:t>
            </w:r>
            <w:r>
              <w:rPr>
                <w:rFonts w:hint="default" w:ascii="Times New Roman" w:hAnsi="Times New Roman" w:cs="Times New Roman"/>
                <w:bCs/>
                <w:color w:val="auto"/>
                <w:sz w:val="24"/>
                <w:szCs w:val="24"/>
              </w:rPr>
              <w:t>人，</w:t>
            </w:r>
            <w:r>
              <w:rPr>
                <w:rFonts w:hint="default" w:ascii="Times New Roman" w:hAnsi="Times New Roman" w:cs="Times New Roman"/>
                <w:bCs/>
                <w:color w:val="auto"/>
                <w:sz w:val="24"/>
                <w:szCs w:val="24"/>
                <w:lang w:val="en-US" w:eastAsia="zh-CN"/>
              </w:rPr>
              <w:t>白班工作制，</w:t>
            </w:r>
            <w:r>
              <w:rPr>
                <w:rFonts w:hint="default" w:ascii="Times New Roman" w:hAnsi="Times New Roman" w:cs="Times New Roman"/>
                <w:bCs/>
                <w:color w:val="auto"/>
                <w:sz w:val="24"/>
                <w:szCs w:val="24"/>
              </w:rPr>
              <w:t>工作时间为8h</w:t>
            </w:r>
            <w:r>
              <w:rPr>
                <w:rFonts w:hint="default" w:ascii="Times New Roman" w:hAnsi="Times New Roman" w:cs="Times New Roman"/>
                <w:bCs/>
                <w:color w:val="auto"/>
                <w:sz w:val="24"/>
                <w:szCs w:val="24"/>
                <w:lang w:eastAsia="zh-CN"/>
              </w:rPr>
              <w:t>，年工作</w:t>
            </w:r>
            <w:r>
              <w:rPr>
                <w:rFonts w:hint="default" w:ascii="Times New Roman" w:hAnsi="Times New Roman" w:cs="Times New Roman"/>
                <w:bCs/>
                <w:color w:val="auto"/>
                <w:sz w:val="24"/>
                <w:szCs w:val="24"/>
                <w:lang w:val="en-US" w:eastAsia="zh-CN"/>
              </w:rPr>
              <w:t>330天</w:t>
            </w:r>
            <w:r>
              <w:rPr>
                <w:rFonts w:hint="default" w:ascii="Times New Roman" w:hAnsi="Times New Roman" w:cs="Times New Roman"/>
                <w:bCs/>
                <w:color w:val="auto"/>
                <w:sz w:val="24"/>
                <w:szCs w:val="24"/>
              </w:rPr>
              <w:t>。</w:t>
            </w:r>
          </w:p>
          <w:p>
            <w:pPr>
              <w:pStyle w:val="5"/>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九</w:t>
            </w:r>
            <w:r>
              <w:rPr>
                <w:rFonts w:hint="default" w:ascii="Times New Roman" w:hAnsi="Times New Roman" w:eastAsia="黑体" w:cs="Times New Roman"/>
                <w:color w:val="auto"/>
                <w:sz w:val="24"/>
                <w:szCs w:val="24"/>
                <w:lang w:val="en-US" w:eastAsia="zh-CN"/>
              </w:rPr>
              <w:t>、厂区平面布置</w:t>
            </w:r>
          </w:p>
          <w:p>
            <w:pPr>
              <w:adjustRightInd w:val="0"/>
              <w:snapToGrid w:val="0"/>
              <w:spacing w:line="360" w:lineRule="auto"/>
              <w:ind w:firstLine="480" w:firstLineChars="200"/>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cs="Times New Roman"/>
                <w:bCs/>
                <w:color w:val="auto"/>
                <w:sz w:val="24"/>
                <w:szCs w:val="24"/>
                <w:highlight w:val="none"/>
              </w:rPr>
              <w:t>本项目位于</w:t>
            </w:r>
            <w:r>
              <w:rPr>
                <w:rFonts w:hint="default" w:ascii="Times New Roman" w:hAnsi="Times New Roman" w:cs="Times New Roman"/>
                <w:bCs/>
                <w:color w:val="auto"/>
                <w:sz w:val="24"/>
                <w:szCs w:val="24"/>
                <w:highlight w:val="none"/>
                <w:lang w:eastAsia="zh-CN"/>
              </w:rPr>
              <w:t>固原市泾源县大湾乡武坪村，</w:t>
            </w:r>
            <w:r>
              <w:rPr>
                <w:rFonts w:hint="default" w:ascii="Times New Roman" w:hAnsi="Times New Roman" w:cs="Times New Roman"/>
                <w:bCs/>
                <w:color w:val="auto"/>
                <w:sz w:val="24"/>
                <w:szCs w:val="24"/>
                <w:highlight w:val="none"/>
                <w:lang w:val="en-US" w:eastAsia="zh-CN"/>
              </w:rPr>
              <w:t>项</w:t>
            </w:r>
            <w:r>
              <w:rPr>
                <w:rFonts w:hint="default" w:ascii="Times New Roman" w:hAnsi="Times New Roman" w:eastAsia="宋体" w:cs="Times New Roman"/>
                <w:snapToGrid w:val="0"/>
                <w:color w:val="auto"/>
                <w:kern w:val="0"/>
                <w:sz w:val="24"/>
                <w:szCs w:val="24"/>
                <w:lang w:val="en-US" w:eastAsia="zh-CN" w:bidi="ar-SA"/>
              </w:rPr>
              <w:t>目平面布置充分利用现有场地及厂区地形，尽量满足生产要求和原料、成品的物流储运要求，布置集中紧凑。</w:t>
            </w:r>
          </w:p>
          <w:p>
            <w:pPr>
              <w:adjustRightInd w:val="0"/>
              <w:snapToGrid w:val="0"/>
              <w:spacing w:line="360" w:lineRule="auto"/>
              <w:ind w:firstLine="480" w:firstLineChars="200"/>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cs="Times New Roman"/>
                <w:snapToGrid w:val="0"/>
                <w:color w:val="auto"/>
                <w:kern w:val="0"/>
                <w:sz w:val="24"/>
                <w:szCs w:val="24"/>
                <w:lang w:val="en-US" w:eastAsia="zh-CN" w:bidi="ar-SA"/>
              </w:rPr>
              <w:t>本项目新建原料陈化堆放棚位于厂区西北角，新建自动码垛装车棚位于现有有机肥加工车间南侧。现有发酵棚位于厂区东北方向，其南侧为原料收集晾棚，其南侧为办公生活区；现有成品库位于东南角，西侧为有机肥生产加工车间及新建自动码垛装车棚；现有有机肥生产车间西侧为半成品缓存仓库。在本项</w:t>
            </w:r>
            <w:r>
              <w:rPr>
                <w:rFonts w:hint="default" w:ascii="Times New Roman" w:hAnsi="Times New Roman" w:eastAsia="宋体" w:cs="Times New Roman"/>
                <w:snapToGrid w:val="0"/>
                <w:color w:val="auto"/>
                <w:kern w:val="0"/>
                <w:sz w:val="24"/>
                <w:szCs w:val="24"/>
                <w:lang w:val="en-US" w:eastAsia="zh-CN" w:bidi="ar-SA"/>
              </w:rPr>
              <w:t>目的总平面布置设计中，充分考虑了</w:t>
            </w:r>
            <w:r>
              <w:rPr>
                <w:rFonts w:hint="default" w:ascii="Times New Roman" w:hAnsi="Times New Roman" w:cs="Times New Roman"/>
                <w:snapToGrid w:val="0"/>
                <w:color w:val="auto"/>
                <w:kern w:val="0"/>
                <w:sz w:val="24"/>
                <w:szCs w:val="24"/>
                <w:lang w:val="en-US" w:eastAsia="zh-CN" w:bidi="ar-SA"/>
              </w:rPr>
              <w:t>生产工艺</w:t>
            </w:r>
            <w:r>
              <w:rPr>
                <w:rFonts w:hint="default" w:ascii="Times New Roman" w:hAnsi="Times New Roman" w:eastAsia="宋体" w:cs="Times New Roman"/>
                <w:snapToGrid w:val="0"/>
                <w:color w:val="auto"/>
                <w:kern w:val="0"/>
                <w:sz w:val="24"/>
                <w:szCs w:val="24"/>
                <w:lang w:val="en-US" w:eastAsia="zh-CN" w:bidi="ar-SA"/>
              </w:rPr>
              <w:t>内各</w:t>
            </w:r>
            <w:r>
              <w:rPr>
                <w:rFonts w:hint="default" w:ascii="Times New Roman" w:hAnsi="Times New Roman" w:cs="Times New Roman"/>
                <w:snapToGrid w:val="0"/>
                <w:color w:val="auto"/>
                <w:kern w:val="0"/>
                <w:sz w:val="24"/>
                <w:szCs w:val="24"/>
                <w:lang w:val="en-US" w:eastAsia="zh-CN" w:bidi="ar-SA"/>
              </w:rPr>
              <w:t>工序</w:t>
            </w:r>
            <w:r>
              <w:rPr>
                <w:rFonts w:hint="default" w:ascii="Times New Roman" w:hAnsi="Times New Roman" w:eastAsia="宋体" w:cs="Times New Roman"/>
                <w:snapToGrid w:val="0"/>
                <w:color w:val="auto"/>
                <w:kern w:val="0"/>
                <w:sz w:val="24"/>
                <w:szCs w:val="24"/>
                <w:lang w:val="en-US" w:eastAsia="zh-CN" w:bidi="ar-SA"/>
              </w:rPr>
              <w:t>的衔接关系，力求工艺线路流畅、布局紧凑合理。从总平面布置来看，基本遵循工艺流畅原则，能够满足生产工艺流程的需求，有效缩短物料的输送路线。</w:t>
            </w:r>
          </w:p>
          <w:p>
            <w:pPr>
              <w:adjustRightInd w:val="0"/>
              <w:snapToGrid w:val="0"/>
              <w:spacing w:line="360" w:lineRule="auto"/>
              <w:ind w:firstLine="480" w:firstLineChars="200"/>
              <w:rPr>
                <w:rFonts w:hint="default" w:ascii="Times New Roman" w:hAnsi="Times New Roman" w:cs="Times New Roman"/>
                <w:snapToGrid w:val="0"/>
                <w:color w:val="auto"/>
                <w:kern w:val="0"/>
                <w:sz w:val="24"/>
                <w:szCs w:val="24"/>
                <w:lang w:val="en-US" w:eastAsia="zh-CN" w:bidi="ar-SA"/>
              </w:rPr>
            </w:pPr>
            <w:r>
              <w:rPr>
                <w:rFonts w:hint="default" w:ascii="Times New Roman" w:hAnsi="Times New Roman" w:eastAsia="宋体" w:cs="Times New Roman"/>
                <w:color w:val="auto"/>
                <w:kern w:val="0"/>
                <w:sz w:val="24"/>
                <w:szCs w:val="24"/>
                <w:highlight w:val="none"/>
                <w:lang w:val="en-US" w:eastAsia="zh-CN"/>
              </w:rPr>
              <w:t>项目所在</w:t>
            </w:r>
            <w:r>
              <w:rPr>
                <w:rFonts w:hint="default" w:ascii="Times New Roman" w:hAnsi="Times New Roman" w:cs="Times New Roman"/>
                <w:color w:val="auto"/>
                <w:kern w:val="0"/>
                <w:sz w:val="24"/>
                <w:szCs w:val="24"/>
                <w:highlight w:val="none"/>
                <w:lang w:val="en-US" w:eastAsia="zh-CN"/>
              </w:rPr>
              <w:t>区域</w:t>
            </w:r>
            <w:r>
              <w:rPr>
                <w:rFonts w:hint="default" w:ascii="Times New Roman" w:hAnsi="Times New Roman" w:eastAsia="宋体" w:cs="Times New Roman"/>
                <w:color w:val="auto"/>
                <w:kern w:val="0"/>
                <w:sz w:val="24"/>
                <w:szCs w:val="24"/>
                <w:highlight w:val="none"/>
                <w:lang w:val="en-US" w:eastAsia="zh-CN"/>
              </w:rPr>
              <w:t>常年主导风向为</w:t>
            </w:r>
            <w:r>
              <w:rPr>
                <w:rFonts w:hint="default" w:ascii="Times New Roman" w:hAnsi="Times New Roman" w:cs="Times New Roman"/>
                <w:color w:val="auto"/>
                <w:kern w:val="0"/>
                <w:sz w:val="24"/>
                <w:szCs w:val="24"/>
                <w:highlight w:val="none"/>
                <w:lang w:val="en-US" w:eastAsia="zh-CN"/>
              </w:rPr>
              <w:t>东南风</w:t>
            </w:r>
            <w:r>
              <w:rPr>
                <w:rFonts w:hint="default" w:ascii="Times New Roman" w:hAnsi="Times New Roman" w:eastAsia="宋体" w:cs="Times New Roman"/>
                <w:color w:val="auto"/>
                <w:kern w:val="0"/>
                <w:sz w:val="24"/>
                <w:szCs w:val="24"/>
                <w:highlight w:val="none"/>
                <w:lang w:val="en-US" w:eastAsia="zh-CN"/>
              </w:rPr>
              <w:t>，DA001排气筒</w:t>
            </w:r>
            <w:r>
              <w:rPr>
                <w:rFonts w:hint="default" w:ascii="Times New Roman" w:hAnsi="Times New Roman" w:cs="Times New Roman"/>
                <w:color w:val="auto"/>
                <w:kern w:val="0"/>
                <w:sz w:val="24"/>
                <w:szCs w:val="24"/>
                <w:highlight w:val="none"/>
                <w:lang w:val="en-US" w:eastAsia="zh-CN"/>
              </w:rPr>
              <w:t>位于有机肥生产加工车间西北方向，则</w:t>
            </w:r>
            <w:r>
              <w:rPr>
                <w:rFonts w:hint="default" w:ascii="Times New Roman" w:hAnsi="Times New Roman" w:cs="Times New Roman"/>
                <w:snapToGrid w:val="0"/>
                <w:color w:val="auto"/>
                <w:kern w:val="0"/>
                <w:sz w:val="24"/>
                <w:szCs w:val="24"/>
                <w:lang w:val="en-US" w:eastAsia="zh-CN" w:bidi="ar-SA"/>
              </w:rPr>
              <w:t>办公区位于DA001排气筒左侧风向，</w:t>
            </w:r>
            <w:r>
              <w:rPr>
                <w:rFonts w:hint="default" w:ascii="Times New Roman" w:hAnsi="Times New Roman" w:eastAsia="宋体" w:cs="Times New Roman"/>
                <w:color w:val="auto"/>
                <w:kern w:val="0"/>
                <w:sz w:val="24"/>
                <w:szCs w:val="24"/>
                <w:highlight w:val="none"/>
                <w:lang w:val="en-US" w:eastAsia="zh-CN"/>
              </w:rPr>
              <w:t>运营期生产区污染物对办公区影响较小</w:t>
            </w:r>
            <w:r>
              <w:rPr>
                <w:rFonts w:hint="default" w:ascii="Times New Roman" w:hAnsi="Times New Roman" w:cs="Times New Roman"/>
                <w:snapToGrid w:val="0"/>
                <w:color w:val="auto"/>
                <w:kern w:val="0"/>
                <w:sz w:val="24"/>
                <w:szCs w:val="24"/>
                <w:lang w:val="en-US" w:eastAsia="zh-CN" w:bidi="ar-SA"/>
              </w:rPr>
              <w:t>。</w:t>
            </w:r>
          </w:p>
          <w:p>
            <w:pPr>
              <w:adjustRightInd w:val="0"/>
              <w:snapToGrid w:val="0"/>
              <w:spacing w:line="36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综上</w:t>
            </w:r>
            <w:r>
              <w:rPr>
                <w:rFonts w:hint="default" w:ascii="Times New Roman" w:hAnsi="Times New Roman"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本项目的平面布局合理</w:t>
            </w:r>
            <w:r>
              <w:rPr>
                <w:rFonts w:hint="default" w:ascii="Times New Roman" w:hAnsi="Times New Roman"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项目平面布置图见附图</w:t>
            </w:r>
            <w:r>
              <w:rPr>
                <w:rFonts w:hint="default" w:ascii="Times New Roman" w:hAnsi="Times New Roman" w:cs="Times New Roman"/>
                <w:bCs/>
                <w:color w:val="auto"/>
                <w:sz w:val="24"/>
                <w:szCs w:val="24"/>
                <w:highlight w:val="none"/>
                <w:lang w:val="en-US" w:eastAsia="zh-CN"/>
              </w:rPr>
              <w:t>2-1</w:t>
            </w:r>
            <w:r>
              <w:rPr>
                <w:rFonts w:hint="default" w:ascii="Times New Roman" w:hAnsi="Times New Roman" w:eastAsia="宋体" w:cs="Times New Roman"/>
                <w:bCs/>
                <w:color w:val="auto"/>
                <w:sz w:val="24"/>
                <w:szCs w:val="24"/>
                <w:highlight w:val="none"/>
                <w:lang w:val="en-US" w:eastAsia="zh-CN"/>
              </w:rPr>
              <w:t>。</w:t>
            </w:r>
          </w:p>
          <w:p>
            <w:pPr>
              <w:spacing w:line="360" w:lineRule="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lang w:val="en-US" w:eastAsia="zh-CN"/>
              </w:rPr>
              <w:t>十、投资与环保投资</w:t>
            </w:r>
          </w:p>
          <w:p>
            <w:pPr>
              <w:adjustRightInd w:val="0"/>
              <w:snapToGrid w:val="0"/>
              <w:spacing w:line="360" w:lineRule="auto"/>
              <w:ind w:firstLine="480" w:firstLineChars="200"/>
              <w:rPr>
                <w:rFonts w:hint="default" w:ascii="Times New Roman" w:hAnsi="Times New Roman" w:eastAsia="宋体" w:cs="Times New Roman"/>
                <w:bCs/>
                <w:color w:val="auto"/>
                <w:sz w:val="24"/>
                <w:szCs w:val="24"/>
                <w:lang w:eastAsia="zh-CN"/>
              </w:rPr>
            </w:pPr>
            <w:r>
              <w:rPr>
                <w:rFonts w:hint="default" w:ascii="Times New Roman" w:hAnsi="Times New Roman" w:cs="Times New Roman"/>
                <w:bCs/>
                <w:color w:val="auto"/>
                <w:sz w:val="24"/>
                <w:szCs w:val="24"/>
                <w:highlight w:val="none"/>
                <w:lang w:eastAsia="zh-CN"/>
              </w:rPr>
              <w:t>根据《泾源县农业面源污染综合治理项目初步设计》，泾源县农业面源污染综合治理项目</w:t>
            </w:r>
            <w:r>
              <w:rPr>
                <w:rFonts w:hint="default" w:ascii="Times New Roman" w:hAnsi="Times New Roman" w:eastAsia="宋体" w:cs="Times New Roman"/>
                <w:bCs/>
                <w:color w:val="auto"/>
                <w:sz w:val="24"/>
                <w:szCs w:val="24"/>
                <w:highlight w:val="none"/>
                <w:lang w:eastAsia="zh-CN"/>
              </w:rPr>
              <w:t>总投资</w:t>
            </w:r>
            <w:r>
              <w:rPr>
                <w:rFonts w:hint="default" w:ascii="Times New Roman" w:hAnsi="Times New Roman" w:cs="Times New Roman"/>
                <w:bCs/>
                <w:color w:val="auto"/>
                <w:sz w:val="24"/>
                <w:szCs w:val="24"/>
                <w:highlight w:val="none"/>
                <w:lang w:eastAsia="zh-CN"/>
              </w:rPr>
              <w:t>为</w:t>
            </w:r>
            <w:r>
              <w:rPr>
                <w:rFonts w:hint="default" w:ascii="Times New Roman" w:hAnsi="Times New Roman" w:eastAsia="宋体" w:cs="Times New Roman"/>
                <w:bCs/>
                <w:color w:val="auto"/>
                <w:sz w:val="24"/>
                <w:szCs w:val="24"/>
                <w:highlight w:val="none"/>
                <w:lang w:val="en-US" w:eastAsia="zh-CN"/>
              </w:rPr>
              <w:t>10676.7</w:t>
            </w:r>
            <w:r>
              <w:rPr>
                <w:rFonts w:hint="default" w:ascii="Times New Roman" w:hAnsi="Times New Roman" w:eastAsia="宋体" w:cs="Times New Roman"/>
                <w:bCs/>
                <w:color w:val="auto"/>
                <w:sz w:val="24"/>
                <w:szCs w:val="24"/>
                <w:highlight w:val="none"/>
                <w:lang w:eastAsia="zh-CN"/>
              </w:rPr>
              <w:t>万元，</w:t>
            </w:r>
            <w:r>
              <w:rPr>
                <w:rFonts w:hint="default" w:ascii="Times New Roman" w:hAnsi="Times New Roman" w:cs="Times New Roman"/>
                <w:bCs/>
                <w:color w:val="auto"/>
                <w:sz w:val="24"/>
                <w:szCs w:val="24"/>
                <w:highlight w:val="none"/>
                <w:lang w:eastAsia="zh-CN"/>
              </w:rPr>
              <w:t>其中</w:t>
            </w:r>
            <w:r>
              <w:rPr>
                <w:rFonts w:hint="default" w:ascii="Times New Roman" w:hAnsi="Times New Roman" w:eastAsia="宋体" w:cs="Times New Roman"/>
                <w:bCs/>
                <w:color w:val="auto"/>
                <w:sz w:val="24"/>
                <w:szCs w:val="24"/>
                <w:highlight w:val="none"/>
                <w:lang w:val="en-US" w:eastAsia="zh-CN"/>
              </w:rPr>
              <w:t>有机肥厂提升改造</w:t>
            </w:r>
            <w:r>
              <w:rPr>
                <w:rFonts w:hint="default" w:ascii="Times New Roman" w:hAnsi="Times New Roman" w:cs="Times New Roman"/>
                <w:bCs/>
                <w:color w:val="auto"/>
                <w:sz w:val="24"/>
                <w:szCs w:val="24"/>
                <w:highlight w:val="none"/>
                <w:lang w:val="en-US" w:eastAsia="zh-CN"/>
              </w:rPr>
              <w:t>投资为</w:t>
            </w:r>
            <w:r>
              <w:rPr>
                <w:rFonts w:hint="default" w:ascii="Times New Roman" w:hAnsi="Times New Roman" w:eastAsia="宋体" w:cs="Times New Roman"/>
                <w:bCs/>
                <w:color w:val="auto"/>
                <w:sz w:val="24"/>
                <w:szCs w:val="24"/>
                <w:highlight w:val="none"/>
                <w:lang w:val="en-US" w:eastAsia="zh-CN"/>
              </w:rPr>
              <w:t>1774.46万元</w:t>
            </w:r>
            <w:r>
              <w:rPr>
                <w:rFonts w:hint="default" w:ascii="Times New Roman" w:hAnsi="Times New Roman" w:cs="Times New Roman"/>
                <w:bCs/>
                <w:color w:val="auto"/>
                <w:sz w:val="24"/>
                <w:szCs w:val="24"/>
                <w:highlight w:val="none"/>
                <w:lang w:val="en-US" w:eastAsia="zh-CN"/>
              </w:rPr>
              <w:t>（含4座），本项目为其中的1座，总投资为560万，</w:t>
            </w:r>
            <w:r>
              <w:rPr>
                <w:rFonts w:hint="default" w:ascii="Times New Roman" w:hAnsi="Times New Roman" w:eastAsia="宋体" w:cs="Times New Roman"/>
                <w:bCs/>
                <w:color w:val="auto"/>
                <w:sz w:val="24"/>
                <w:szCs w:val="24"/>
                <w:highlight w:val="none"/>
                <w:lang w:eastAsia="zh-CN"/>
              </w:rPr>
              <w:t>环保投资为</w:t>
            </w:r>
            <w:r>
              <w:rPr>
                <w:rFonts w:hint="default" w:ascii="Times New Roman" w:hAnsi="Times New Roman" w:cs="Times New Roman"/>
                <w:bCs/>
                <w:color w:val="auto"/>
                <w:sz w:val="24"/>
                <w:szCs w:val="24"/>
                <w:highlight w:val="none"/>
                <w:lang w:val="en-US" w:eastAsia="zh-CN"/>
              </w:rPr>
              <w:t>91.9</w:t>
            </w:r>
            <w:r>
              <w:rPr>
                <w:rFonts w:hint="default" w:ascii="Times New Roman" w:hAnsi="Times New Roman" w:eastAsia="宋体" w:cs="Times New Roman"/>
                <w:bCs/>
                <w:color w:val="auto"/>
                <w:sz w:val="24"/>
                <w:szCs w:val="24"/>
                <w:highlight w:val="none"/>
                <w:lang w:eastAsia="zh-CN"/>
              </w:rPr>
              <w:t>万元，占总投资的</w:t>
            </w:r>
            <w:r>
              <w:rPr>
                <w:rFonts w:hint="default" w:ascii="Times New Roman" w:hAnsi="Times New Roman" w:cs="Times New Roman"/>
                <w:bCs/>
                <w:color w:val="auto"/>
                <w:sz w:val="24"/>
                <w:szCs w:val="24"/>
                <w:highlight w:val="none"/>
                <w:lang w:val="en-US" w:eastAsia="zh-CN"/>
              </w:rPr>
              <w:t>16.41</w:t>
            </w:r>
            <w:r>
              <w:rPr>
                <w:rFonts w:hint="default" w:ascii="Times New Roman" w:hAnsi="Times New Roman" w:eastAsia="宋体" w:cs="Times New Roman"/>
                <w:bCs/>
                <w:color w:val="auto"/>
                <w:sz w:val="24"/>
                <w:szCs w:val="24"/>
                <w:lang w:eastAsia="zh-CN"/>
              </w:rPr>
              <w:t>%</w:t>
            </w:r>
            <w:r>
              <w:rPr>
                <w:rFonts w:hint="default" w:ascii="Times New Roman" w:hAnsi="Times New Roman" w:cs="Times New Roman"/>
                <w:bCs/>
                <w:color w:val="auto"/>
                <w:sz w:val="24"/>
                <w:szCs w:val="24"/>
                <w:lang w:eastAsia="zh-CN"/>
              </w:rPr>
              <w:t>，</w:t>
            </w:r>
            <w:r>
              <w:rPr>
                <w:rFonts w:hint="default" w:ascii="Times New Roman" w:hAnsi="Times New Roman" w:eastAsia="宋体" w:cs="Times New Roman"/>
                <w:bCs/>
                <w:color w:val="auto"/>
                <w:sz w:val="24"/>
                <w:szCs w:val="24"/>
                <w:lang w:eastAsia="zh-CN"/>
              </w:rPr>
              <w:t>本项目环保投资见下表</w:t>
            </w:r>
            <w:r>
              <w:rPr>
                <w:rFonts w:hint="default" w:ascii="Times New Roman" w:hAnsi="Times New Roman" w:cs="Times New Roman"/>
                <w:bCs/>
                <w:color w:val="auto"/>
                <w:sz w:val="24"/>
                <w:szCs w:val="24"/>
                <w:lang w:val="en-US" w:eastAsia="zh-CN"/>
              </w:rPr>
              <w:t>2-7</w:t>
            </w:r>
            <w:r>
              <w:rPr>
                <w:rFonts w:hint="default" w:ascii="Times New Roman" w:hAnsi="Times New Roman" w:eastAsia="宋体" w:cs="Times New Roman"/>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4"/>
                <w:szCs w:val="24"/>
                <w:highlight w:val="none"/>
              </w:rPr>
            </w:pPr>
            <w:r>
              <w:rPr>
                <w:rFonts w:hint="default" w:ascii="Times New Roman" w:hAnsi="Times New Roman" w:eastAsia="黑体" w:cs="Times New Roman"/>
                <w:b w:val="0"/>
                <w:bCs w:val="0"/>
                <w:color w:val="auto"/>
                <w:sz w:val="24"/>
                <w:szCs w:val="24"/>
                <w:highlight w:val="none"/>
              </w:rPr>
              <w:t>表</w:t>
            </w:r>
            <w:r>
              <w:rPr>
                <w:rFonts w:hint="default" w:ascii="Times New Roman" w:hAnsi="Times New Roman" w:eastAsia="黑体" w:cs="Times New Roman"/>
                <w:b w:val="0"/>
                <w:bCs w:val="0"/>
                <w:color w:val="auto"/>
                <w:sz w:val="24"/>
                <w:szCs w:val="24"/>
                <w:highlight w:val="none"/>
                <w:lang w:val="en-US" w:eastAsia="zh-CN"/>
              </w:rPr>
              <w:t>2-7</w:t>
            </w:r>
            <w:r>
              <w:rPr>
                <w:rFonts w:hint="default" w:ascii="Times New Roman" w:hAnsi="Times New Roman" w:eastAsia="黑体" w:cs="Times New Roman"/>
                <w:b w:val="0"/>
                <w:bCs w:val="0"/>
                <w:color w:val="auto"/>
                <w:sz w:val="24"/>
                <w:szCs w:val="24"/>
                <w:highlight w:val="none"/>
              </w:rPr>
              <w:t xml:space="preserve">  项目环保投资一览表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41"/>
              <w:gridCol w:w="548"/>
              <w:gridCol w:w="1305"/>
              <w:gridCol w:w="4675"/>
              <w:gridCol w:w="948"/>
              <w:gridCol w:w="7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时段</w:t>
                  </w:r>
                </w:p>
              </w:tc>
              <w:tc>
                <w:tcPr>
                  <w:tcW w:w="1079" w:type="pct"/>
                  <w:gridSpan w:val="2"/>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污染源</w:t>
                  </w:r>
                </w:p>
              </w:tc>
              <w:tc>
                <w:tcPr>
                  <w:tcW w:w="2721"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治理措施</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投资金额(万元)</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施工期</w:t>
                  </w:r>
                </w:p>
              </w:tc>
              <w:tc>
                <w:tcPr>
                  <w:tcW w:w="319"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w:t>
                  </w:r>
                </w:p>
              </w:tc>
              <w:tc>
                <w:tcPr>
                  <w:tcW w:w="760"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施工扬尘</w:t>
                  </w:r>
                </w:p>
              </w:tc>
              <w:tc>
                <w:tcPr>
                  <w:tcW w:w="2721"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加盖苫布+湿法作业+洒水抑尘</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废水</w:t>
                  </w:r>
                </w:p>
              </w:tc>
              <w:tc>
                <w:tcPr>
                  <w:tcW w:w="760"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施工废水</w:t>
                  </w:r>
                </w:p>
              </w:tc>
              <w:tc>
                <w:tcPr>
                  <w:tcW w:w="2721"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简易沉淀池</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p>
              </w:tc>
              <w:tc>
                <w:tcPr>
                  <w:tcW w:w="760"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施工噪声</w:t>
                  </w:r>
                </w:p>
              </w:tc>
              <w:tc>
                <w:tcPr>
                  <w:tcW w:w="2721"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低噪设备+减震</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0.6</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760"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建筑垃圾</w:t>
                  </w:r>
                </w:p>
              </w:tc>
              <w:tc>
                <w:tcPr>
                  <w:tcW w:w="2721"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0"/>
                      <w:sz w:val="21"/>
                      <w:szCs w:val="21"/>
                    </w:rPr>
                    <w:t>运至</w:t>
                  </w:r>
                  <w:r>
                    <w:rPr>
                      <w:rFonts w:hint="default" w:ascii="Times New Roman" w:hAnsi="Times New Roman" w:cs="Times New Roman"/>
                      <w:snapToGrid w:val="0"/>
                      <w:color w:val="auto"/>
                      <w:kern w:val="0"/>
                      <w:sz w:val="21"/>
                      <w:szCs w:val="21"/>
                      <w:lang w:eastAsia="zh-CN"/>
                    </w:rPr>
                    <w:t>当地</w:t>
                  </w:r>
                  <w:r>
                    <w:rPr>
                      <w:rFonts w:hint="default" w:ascii="Times New Roman" w:hAnsi="Times New Roman" w:cs="Times New Roman"/>
                      <w:snapToGrid w:val="0"/>
                      <w:color w:val="auto"/>
                      <w:kern w:val="0"/>
                      <w:sz w:val="21"/>
                      <w:szCs w:val="21"/>
                    </w:rPr>
                    <w:t>政府指定的建筑垃圾消纳场处置</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0.3</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textDirection w:val="tbRlV"/>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760"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生活垃圾</w:t>
                  </w:r>
                </w:p>
              </w:tc>
              <w:tc>
                <w:tcPr>
                  <w:tcW w:w="2721"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由</w:t>
                  </w:r>
                  <w:r>
                    <w:rPr>
                      <w:rFonts w:hint="default" w:ascii="Times New Roman" w:hAnsi="Times New Roman" w:cs="Times New Roman"/>
                      <w:snapToGrid w:val="0"/>
                      <w:color w:val="auto"/>
                      <w:kern w:val="0"/>
                      <w:sz w:val="21"/>
                      <w:szCs w:val="21"/>
                      <w:lang w:eastAsia="zh-CN"/>
                    </w:rPr>
                    <w:t>市政</w:t>
                  </w:r>
                  <w:r>
                    <w:rPr>
                      <w:rFonts w:hint="default" w:ascii="Times New Roman" w:hAnsi="Times New Roman" w:cs="Times New Roman"/>
                      <w:snapToGrid w:val="0"/>
                      <w:color w:val="auto"/>
                      <w:kern w:val="0"/>
                      <w:sz w:val="21"/>
                      <w:szCs w:val="21"/>
                    </w:rPr>
                    <w:t>环卫部门清运处置</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运营</w:t>
                  </w:r>
                  <w:r>
                    <w:rPr>
                      <w:rFonts w:hint="default" w:ascii="Times New Roman" w:hAnsi="Times New Roman" w:cs="Times New Roman"/>
                      <w:color w:val="auto"/>
                      <w:sz w:val="21"/>
                      <w:szCs w:val="21"/>
                    </w:rPr>
                    <w:t>期</w:t>
                  </w:r>
                </w:p>
              </w:tc>
              <w:tc>
                <w:tcPr>
                  <w:tcW w:w="31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76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有组织废气</w:t>
                  </w:r>
                </w:p>
              </w:tc>
              <w:tc>
                <w:tcPr>
                  <w:tcW w:w="2721"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highlight w:val="none"/>
                      <w:lang w:val="en-US" w:eastAsia="zh-CN"/>
                    </w:rPr>
                    <w:t>生物除臭装置（生物滴滤）+布袋除尘器（10000m³/h）+15米高的排气筒。</w:t>
                  </w:r>
                </w:p>
              </w:tc>
              <w:tc>
                <w:tcPr>
                  <w:tcW w:w="55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35</w:t>
                  </w:r>
                </w:p>
              </w:tc>
              <w:tc>
                <w:tcPr>
                  <w:tcW w:w="447"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38.08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textDirection w:val="tbRlV"/>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76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无组织废气</w:t>
                  </w:r>
                </w:p>
              </w:tc>
              <w:tc>
                <w:tcPr>
                  <w:tcW w:w="2721"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通过对原料陈化堆放棚（发酵区）进行密闭管理；各工序未被收集的废气通过密闭车间降尘处理后无组织排放。</w:t>
                  </w:r>
                </w:p>
              </w:tc>
              <w:tc>
                <w:tcPr>
                  <w:tcW w:w="55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lang w:val="en-US" w:eastAsia="zh-CN"/>
                    </w:rPr>
                  </w:pPr>
                </w:p>
              </w:tc>
              <w:tc>
                <w:tcPr>
                  <w:tcW w:w="447"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textDirection w:val="tbRlV"/>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76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生活污水</w:t>
                  </w:r>
                </w:p>
              </w:tc>
              <w:tc>
                <w:tcPr>
                  <w:tcW w:w="2721"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厂区设置防渗旱厕</w:t>
                  </w:r>
                  <w:r>
                    <w:rPr>
                      <w:rFonts w:hint="default" w:ascii="Times New Roman" w:hAnsi="Times New Roman" w:cs="Times New Roman"/>
                      <w:color w:val="auto"/>
                      <w:kern w:val="0"/>
                      <w:sz w:val="21"/>
                      <w:szCs w:val="21"/>
                      <w:highlight w:val="none"/>
                      <w:lang w:eastAsia="zh-CN"/>
                    </w:rPr>
                    <w:t>，粪污经清掏后用于</w:t>
                  </w:r>
                  <w:r>
                    <w:rPr>
                      <w:rFonts w:hint="default" w:ascii="Times New Roman" w:hAnsi="Times New Roman" w:cs="Times New Roman"/>
                      <w:color w:val="auto"/>
                      <w:kern w:val="0"/>
                      <w:sz w:val="21"/>
                      <w:szCs w:val="21"/>
                      <w:highlight w:val="none"/>
                      <w:lang w:val="en-US" w:eastAsia="zh-CN"/>
                    </w:rPr>
                    <w:t>生产有机肥</w:t>
                  </w:r>
                  <w:r>
                    <w:rPr>
                      <w:rFonts w:hint="default" w:ascii="Times New Roman" w:hAnsi="Times New Roman" w:cs="Times New Roman"/>
                      <w:color w:val="auto"/>
                      <w:kern w:val="0"/>
                      <w:sz w:val="21"/>
                      <w:szCs w:val="21"/>
                      <w:highlight w:val="none"/>
                      <w:lang w:eastAsia="zh-CN"/>
                    </w:rPr>
                    <w:t>，盥洗废水用于厂区洒水抑尘。</w:t>
                  </w:r>
                </w:p>
              </w:tc>
              <w:tc>
                <w:tcPr>
                  <w:tcW w:w="552"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447"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textDirection w:val="tbRlV"/>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76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雨水排水沟</w:t>
                  </w:r>
                </w:p>
              </w:tc>
              <w:tc>
                <w:tcPr>
                  <w:tcW w:w="2721"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400mm宽，砖混结构，起点分别位于原料库东南角以及新建原料陈化堆放棚东北角（起点沟深450毫米），终点设于陈化堆放棚西北角，全长356米。</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4.5</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textDirection w:val="tbRlV"/>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76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highlight w:val="none"/>
                      <w:lang w:val="en-US" w:eastAsia="zh-CN"/>
                    </w:rPr>
                    <w:t>雨水收集池</w:t>
                  </w:r>
                </w:p>
              </w:tc>
              <w:tc>
                <w:tcPr>
                  <w:tcW w:w="2721"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新建</w:t>
                  </w:r>
                  <w:r>
                    <w:rPr>
                      <w:rFonts w:hint="default" w:ascii="Times New Roman" w:hAnsi="Times New Roman" w:cs="Times New Roman"/>
                      <w:color w:val="auto"/>
                      <w:kern w:val="0"/>
                      <w:sz w:val="21"/>
                      <w:szCs w:val="21"/>
                      <w:highlight w:val="none"/>
                      <w:vertAlign w:val="baseline"/>
                      <w:lang w:val="en-US" w:eastAsia="zh-CN"/>
                    </w:rPr>
                    <w:t>1座</w:t>
                  </w:r>
                  <w:r>
                    <w:rPr>
                      <w:rFonts w:hint="default" w:ascii="Times New Roman" w:hAnsi="Times New Roman" w:eastAsia="宋体" w:cs="Times New Roman"/>
                      <w:color w:val="auto"/>
                      <w:kern w:val="0"/>
                      <w:sz w:val="21"/>
                      <w:szCs w:val="21"/>
                      <w:highlight w:val="none"/>
                      <w:vertAlign w:val="baseline"/>
                      <w:lang w:val="en-US" w:eastAsia="zh-CN"/>
                    </w:rPr>
                    <w:t>100</w:t>
                  </w:r>
                  <w:r>
                    <w:rPr>
                      <w:rFonts w:hint="default" w:ascii="Times New Roman" w:hAnsi="Times New Roman" w:cs="Times New Roman"/>
                      <w:color w:val="auto"/>
                      <w:kern w:val="0"/>
                      <w:sz w:val="21"/>
                      <w:szCs w:val="21"/>
                      <w:highlight w:val="none"/>
                      <w:vertAlign w:val="baseline"/>
                      <w:lang w:val="en-US" w:eastAsia="zh-CN"/>
                    </w:rPr>
                    <w:t>m³雨水收集池。</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0.8</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textDirection w:val="tbRlV"/>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p>
              </w:tc>
              <w:tc>
                <w:tcPr>
                  <w:tcW w:w="760"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生产设备噪声</w:t>
                  </w:r>
                </w:p>
              </w:tc>
              <w:tc>
                <w:tcPr>
                  <w:tcW w:w="2721"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低噪设备+隔音减震</w:t>
                  </w:r>
                </w:p>
              </w:tc>
              <w:tc>
                <w:tcPr>
                  <w:tcW w:w="552"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47"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textDirection w:val="tbRlV"/>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固废</w:t>
                  </w:r>
                </w:p>
              </w:tc>
              <w:tc>
                <w:tcPr>
                  <w:tcW w:w="76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一般</w:t>
                  </w:r>
                  <w:r>
                    <w:rPr>
                      <w:rFonts w:hint="default" w:ascii="Times New Roman" w:hAnsi="Times New Roman" w:cs="Times New Roman"/>
                      <w:b w:val="0"/>
                      <w:bCs w:val="0"/>
                      <w:color w:val="auto"/>
                      <w:kern w:val="0"/>
                      <w:sz w:val="21"/>
                      <w:szCs w:val="21"/>
                      <w:lang w:val="en-US" w:eastAsia="zh-CN"/>
                    </w:rPr>
                    <w:t>工业</w:t>
                  </w:r>
                  <w:r>
                    <w:rPr>
                      <w:rFonts w:hint="default" w:ascii="Times New Roman" w:hAnsi="Times New Roman" w:cs="Times New Roman"/>
                      <w:b w:val="0"/>
                      <w:bCs w:val="0"/>
                      <w:color w:val="auto"/>
                      <w:kern w:val="0"/>
                      <w:sz w:val="21"/>
                      <w:szCs w:val="21"/>
                      <w:lang w:eastAsia="zh-CN"/>
                    </w:rPr>
                    <w:t>固体废物</w:t>
                  </w:r>
                </w:p>
              </w:tc>
              <w:tc>
                <w:tcPr>
                  <w:tcW w:w="2721"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除尘灰收集后回用于生产线；废包装材料外售综合利用</w:t>
                  </w:r>
                </w:p>
              </w:tc>
              <w:tc>
                <w:tcPr>
                  <w:tcW w:w="552"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447"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textDirection w:val="tbRlV"/>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760"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生活垃圾</w:t>
                  </w:r>
                </w:p>
              </w:tc>
              <w:tc>
                <w:tcPr>
                  <w:tcW w:w="2721"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垃圾分类收集后交由</w:t>
                  </w:r>
                  <w:r>
                    <w:rPr>
                      <w:rFonts w:hint="default" w:ascii="Times New Roman" w:hAnsi="Times New Roman" w:cs="Times New Roman"/>
                      <w:color w:val="auto"/>
                      <w:sz w:val="21"/>
                      <w:szCs w:val="21"/>
                    </w:rPr>
                    <w:t>环卫部门清运处置</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textDirection w:val="tbRlV"/>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760"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危险废物</w:t>
                  </w:r>
                </w:p>
              </w:tc>
              <w:tc>
                <w:tcPr>
                  <w:tcW w:w="2721"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废机油、废机油桶贮存于有机肥生产加工车间内危废贮存点，定期交由有资质的单位处置。</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0.1</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防渗措施</w:t>
                  </w:r>
                </w:p>
              </w:tc>
              <w:tc>
                <w:tcPr>
                  <w:tcW w:w="3481" w:type="pct"/>
                  <w:gridSpan w:val="2"/>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lang w:val="en-US" w:eastAsia="zh-CN"/>
                    </w:rPr>
                    <w:t>本厂区采取分区防渗：①原料陈化堆放棚（发酵区）为重点防渗区，等效黏土防渗层Mb≥6.0m，K≤1x10</w:t>
                  </w:r>
                  <w:r>
                    <w:rPr>
                      <w:rFonts w:hint="default" w:ascii="Times New Roman" w:hAnsi="Times New Roman" w:cs="Times New Roman"/>
                      <w:color w:val="auto"/>
                      <w:kern w:val="0"/>
                      <w:sz w:val="21"/>
                      <w:szCs w:val="21"/>
                      <w:vertAlign w:val="superscript"/>
                      <w:lang w:val="en-US" w:eastAsia="zh-CN"/>
                    </w:rPr>
                    <w:t>-7</w:t>
                  </w:r>
                  <w:r>
                    <w:rPr>
                      <w:rFonts w:hint="default" w:ascii="Times New Roman" w:hAnsi="Times New Roman" w:cs="Times New Roman"/>
                      <w:color w:val="auto"/>
                      <w:kern w:val="0"/>
                      <w:sz w:val="21"/>
                      <w:szCs w:val="21"/>
                      <w:lang w:val="en-US" w:eastAsia="zh-CN"/>
                    </w:rPr>
                    <w:t>cm/s；②原料陈化堆放棚（陈化区）、自动码垛装车棚及雨水收集池为一般防渗区，等效黏土防渗层Mb≥1.5m，K≤1×10</w:t>
                  </w:r>
                  <w:r>
                    <w:rPr>
                      <w:rFonts w:hint="default" w:ascii="Times New Roman" w:hAnsi="Times New Roman" w:cs="Times New Roman"/>
                      <w:color w:val="auto"/>
                      <w:kern w:val="0"/>
                      <w:sz w:val="21"/>
                      <w:szCs w:val="21"/>
                      <w:vertAlign w:val="superscript"/>
                      <w:lang w:val="en-US" w:eastAsia="zh-CN"/>
                    </w:rPr>
                    <w:t>-7</w:t>
                  </w:r>
                  <w:r>
                    <w:rPr>
                      <w:rFonts w:hint="default" w:ascii="Times New Roman" w:hAnsi="Times New Roman" w:cs="Times New Roman"/>
                      <w:color w:val="auto"/>
                      <w:kern w:val="0"/>
                      <w:sz w:val="21"/>
                      <w:szCs w:val="21"/>
                      <w:lang w:val="en-US" w:eastAsia="zh-CN"/>
                    </w:rPr>
                    <w:t>cm/s；③厂区道路为简单防渗区，地面采用混凝土硬化；④有机肥生产加工车间新建危废贮存点采取“地面一般防渗处理+防渗托盘+密闭油桶”方式，防止危险废物泄露污染地下水。</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45</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48.97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环境管理</w:t>
                  </w:r>
                </w:p>
              </w:tc>
              <w:tc>
                <w:tcPr>
                  <w:tcW w:w="3481" w:type="pct"/>
                  <w:gridSpan w:val="2"/>
                  <w:tcBorders>
                    <w:tl2br w:val="nil"/>
                    <w:tr2bl w:val="nil"/>
                  </w:tcBorders>
                  <w:shd w:val="clear" w:color="auto" w:fill="auto"/>
                  <w:noWrap w:val="0"/>
                  <w:tcMar>
                    <w:top w:w="0" w:type="dxa"/>
                    <w:left w:w="51" w:type="dxa"/>
                    <w:bottom w:w="0" w:type="dxa"/>
                    <w:right w:w="51" w:type="dxa"/>
                  </w:tcMar>
                  <w:vAlign w:val="center"/>
                </w:tcPr>
                <w:p>
                  <w:pPr>
                    <w:pStyle w:val="59"/>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kern w:val="0"/>
                      <w:sz w:val="21"/>
                      <w:szCs w:val="21"/>
                    </w:rPr>
                    <w:t>依据</w:t>
                  </w:r>
                  <w:r>
                    <w:rPr>
                      <w:rFonts w:hint="default" w:ascii="Times New Roman" w:hAnsi="Times New Roman" w:eastAsia="宋体" w:cs="Times New Roman"/>
                      <w:color w:val="auto"/>
                      <w:kern w:val="0"/>
                      <w:sz w:val="21"/>
                      <w:szCs w:val="21"/>
                      <w:lang w:eastAsia="zh-CN"/>
                    </w:rPr>
                    <w:t>《固定污染源排污许可分类管理名录（</w:t>
                  </w:r>
                  <w:r>
                    <w:rPr>
                      <w:rFonts w:hint="default" w:ascii="Times New Roman" w:hAnsi="Times New Roman" w:eastAsia="宋体" w:cs="Times New Roman"/>
                      <w:color w:val="auto"/>
                      <w:kern w:val="0"/>
                      <w:sz w:val="21"/>
                      <w:szCs w:val="21"/>
                      <w:lang w:val="en-US" w:eastAsia="zh-CN"/>
                    </w:rPr>
                    <w:t>2019年</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落实相关排污许可手续</w:t>
                  </w:r>
                  <w:r>
                    <w:rPr>
                      <w:rFonts w:hint="default" w:ascii="Times New Roman" w:hAnsi="Times New Roman" w:eastAsia="宋体" w:cs="Times New Roman"/>
                      <w:color w:val="auto"/>
                      <w:kern w:val="0"/>
                      <w:sz w:val="21"/>
                      <w:szCs w:val="21"/>
                    </w:rPr>
                    <w:t>；规范环境管理制度等。</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2.5</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0" w:type="pct"/>
                  <w:gridSpan w:val="4"/>
                  <w:tcBorders>
                    <w:tl2br w:val="nil"/>
                    <w:tr2bl w:val="nil"/>
                  </w:tcBorders>
                  <w:noWrap w:val="0"/>
                  <w:tcMar>
                    <w:top w:w="0" w:type="dxa"/>
                    <w:left w:w="51" w:type="dxa"/>
                    <w:bottom w:w="0" w:type="dxa"/>
                    <w:right w:w="51" w:type="dxa"/>
                  </w:tcMar>
                  <w:vAlign w:val="center"/>
                </w:tcPr>
                <w:p>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Cs/>
                      <w:color w:val="auto"/>
                      <w:sz w:val="21"/>
                      <w:szCs w:val="21"/>
                    </w:rPr>
                    <w:t>合计</w:t>
                  </w:r>
                </w:p>
              </w:tc>
              <w:tc>
                <w:tcPr>
                  <w:tcW w:w="552"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91.9</w:t>
                  </w:r>
                </w:p>
              </w:tc>
              <w:tc>
                <w:tcPr>
                  <w:tcW w:w="447" w:type="pct"/>
                  <w:tcBorders>
                    <w:tl2br w:val="nil"/>
                    <w:tr2bl w:val="nil"/>
                  </w:tcBorders>
                  <w:noWrap w:val="0"/>
                  <w:tcMar>
                    <w:top w:w="0" w:type="dxa"/>
                    <w:left w:w="51" w:type="dxa"/>
                    <w:bottom w:w="0" w:type="dxa"/>
                    <w:right w:w="51"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w:t>
                  </w:r>
                </w:p>
              </w:tc>
            </w:tr>
          </w:tbl>
          <w:p>
            <w:pPr>
              <w:numPr>
                <w:ilvl w:val="0"/>
                <w:numId w:val="0"/>
              </w:numPr>
              <w:adjustRightInd w:val="0"/>
              <w:snapToGrid w:val="0"/>
              <w:jc w:val="both"/>
              <w:rPr>
                <w:rFonts w:hint="default" w:ascii="Times New Roman" w:hAnsi="Times New Roman" w:cs="Times New Roman"/>
                <w:bCs/>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dxa"/>
            <w:tcBorders>
              <w:tl2br w:val="nil"/>
              <w:tr2bl w:val="nil"/>
            </w:tcBorders>
            <w:noWrap w:val="0"/>
            <w:vAlign w:val="center"/>
          </w:tcPr>
          <w:p>
            <w:pPr>
              <w:pStyle w:val="21"/>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工艺流程和产排污环节</w:t>
            </w:r>
          </w:p>
        </w:tc>
        <w:tc>
          <w:tcPr>
            <w:tcW w:w="8524" w:type="dxa"/>
            <w:tcBorders>
              <w:tl2br w:val="nil"/>
              <w:tr2bl w:val="nil"/>
            </w:tcBorders>
            <w:noWrap w:val="0"/>
            <w:vAlign w:val="center"/>
          </w:tcPr>
          <w:p>
            <w:pPr>
              <w:numPr>
                <w:ilvl w:val="0"/>
                <w:numId w:val="0"/>
              </w:numPr>
              <w:adjustRightInd w:val="0"/>
              <w:snapToGrid w:val="0"/>
              <w:spacing w:line="360" w:lineRule="auto"/>
              <w:rPr>
                <w:rFonts w:hint="default" w:ascii="Times New Roman" w:hAnsi="Times New Roman" w:eastAsia="黑体" w:cs="Times New Roman"/>
                <w:b w:val="0"/>
                <w:bCs/>
                <w:color w:val="auto"/>
                <w:kern w:val="2"/>
                <w:sz w:val="24"/>
                <w:szCs w:val="24"/>
                <w:lang w:val="en-US" w:eastAsia="zh-CN" w:bidi="ar-SA"/>
              </w:rPr>
            </w:pPr>
            <w:r>
              <w:rPr>
                <w:rFonts w:hint="default" w:ascii="Times New Roman" w:hAnsi="Times New Roman" w:eastAsia="黑体" w:cs="Times New Roman"/>
                <w:b w:val="0"/>
                <w:bCs/>
                <w:color w:val="auto"/>
                <w:kern w:val="2"/>
                <w:sz w:val="24"/>
                <w:szCs w:val="24"/>
                <w:lang w:val="en-US" w:eastAsia="zh-CN" w:bidi="ar-SA"/>
              </w:rPr>
              <w:t>一、施工期工艺流程及产污环节分析</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1.1 施工期工艺流程</w:t>
            </w:r>
          </w:p>
          <w:p>
            <w:pPr>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bCs/>
                <w:color w:val="auto"/>
                <w:sz w:val="24"/>
                <w:szCs w:val="24"/>
                <w:highlight w:val="none"/>
                <w:lang w:eastAsia="zh-CN"/>
              </w:rPr>
              <w:t>本项目施工周期为</w:t>
            </w:r>
            <w:r>
              <w:rPr>
                <w:rFonts w:hint="default" w:ascii="Times New Roman" w:hAnsi="Times New Roman" w:cs="Times New Roman"/>
                <w:bCs/>
                <w:color w:val="auto"/>
                <w:sz w:val="24"/>
                <w:szCs w:val="24"/>
                <w:highlight w:val="none"/>
                <w:lang w:val="en-US" w:eastAsia="zh-CN"/>
              </w:rPr>
              <w:t>12个月，主要建设内容包括1座原料陈化堆放棚、1座自动码垛装车棚、雨水收集池及雨水排水沟。施工范围包括场地基础开挖、场地平整、新增设备安装以及雨水排水沟的建设</w:t>
            </w:r>
            <w:r>
              <w:rPr>
                <w:rFonts w:hint="default" w:ascii="Times New Roman" w:hAnsi="Times New Roman" w:cs="Times New Roman"/>
                <w:color w:val="auto"/>
                <w:sz w:val="24"/>
                <w:lang w:val="en-US" w:eastAsia="zh-CN"/>
              </w:rPr>
              <w:t>。其他设施均依托现有设施。具体工艺流程及产污节点见图2-2</w:t>
            </w:r>
            <w:r>
              <w:rPr>
                <w:rFonts w:hint="default" w:ascii="Times New Roman" w:hAnsi="Times New Roman" w:cs="Times New Roman"/>
                <w:color w:val="auto"/>
                <w:sz w:val="24"/>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color w:val="auto"/>
                <w:sz w:val="24"/>
              </w:rPr>
            </w:pPr>
            <w:r>
              <w:rPr>
                <w:rFonts w:hint="default" w:ascii="Times New Roman" w:hAnsi="Times New Roman" w:eastAsia="黑体" w:cs="Times New Roman"/>
                <w:color w:val="auto"/>
                <w:sz w:val="24"/>
                <w:lang w:val="en-US" w:eastAsia="zh-CN"/>
              </w:rPr>
              <w:object>
                <v:shape id="_x0000_i1026" o:spt="75" type="#_x0000_t75" style="height:103.8pt;width:437.9pt;" o:ole="t" filled="f" o:preferrelative="t" stroked="f" coordsize="21600,21600">
                  <v:path/>
                  <v:fill on="f" focussize="0,0"/>
                  <v:stroke on="f"/>
                  <v:imagedata r:id="rId12" o:title=""/>
                  <o:lock v:ext="edit" aspectratio="f"/>
                  <w10:wrap type="none"/>
                  <w10:anchorlock/>
                </v:shape>
                <o:OLEObject Type="Embed" ProgID="Visio.Drawing.15" ShapeID="_x0000_i1026" DrawAspect="Content" ObjectID="_1468075726" r:id="rId11">
                  <o:LockedField>false</o:LockedField>
                </o:OLEObject>
              </w:object>
            </w:r>
            <w:r>
              <w:rPr>
                <w:rFonts w:hint="default" w:ascii="Times New Roman" w:hAnsi="Times New Roman" w:eastAsia="黑体" w:cs="Times New Roman"/>
                <w:color w:val="auto"/>
                <w:sz w:val="24"/>
              </w:rPr>
              <w:t>图2-</w:t>
            </w:r>
            <w:r>
              <w:rPr>
                <w:rFonts w:hint="default" w:ascii="Times New Roman" w:hAnsi="Times New Roman" w:eastAsia="黑体" w:cs="Times New Roman"/>
                <w:color w:val="auto"/>
                <w:sz w:val="24"/>
                <w:lang w:val="en-US" w:eastAsia="zh-CN"/>
              </w:rPr>
              <w:t>2</w:t>
            </w:r>
            <w:r>
              <w:rPr>
                <w:rFonts w:hint="default" w:ascii="Times New Roman" w:hAnsi="Times New Roman" w:eastAsia="黑体" w:cs="Times New Roman"/>
                <w:color w:val="auto"/>
                <w:sz w:val="24"/>
              </w:rPr>
              <w:t xml:space="preserve">  施工期工艺流程及产排污节点图</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1.2 施工期工艺流程简述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基础工程：主要为原料陈化堆放棚</w:t>
            </w:r>
            <w:r>
              <w:rPr>
                <w:rFonts w:hint="default" w:ascii="Times New Roman" w:hAnsi="Times New Roman"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自动码垛装车棚</w:t>
            </w:r>
            <w:r>
              <w:rPr>
                <w:rFonts w:hint="default" w:ascii="Times New Roman" w:hAnsi="Times New Roman" w:cs="Times New Roman"/>
                <w:b w:val="0"/>
                <w:bCs/>
                <w:color w:val="auto"/>
                <w:sz w:val="24"/>
                <w:szCs w:val="24"/>
                <w:lang w:val="en-US" w:eastAsia="zh-CN"/>
              </w:rPr>
              <w:t>、雨水收集池</w:t>
            </w:r>
            <w:r>
              <w:rPr>
                <w:rFonts w:hint="default" w:ascii="Times New Roman" w:hAnsi="Times New Roman" w:eastAsia="宋体" w:cs="Times New Roman"/>
                <w:b w:val="0"/>
                <w:bCs/>
                <w:color w:val="auto"/>
                <w:sz w:val="24"/>
                <w:szCs w:val="24"/>
                <w:lang w:val="en-US" w:eastAsia="zh-CN"/>
              </w:rPr>
              <w:t>场地的开挖、填土、平整和夯实。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主体工程：主体工程阶段主要为钻孔灌注，现浇钢硂柱、梁，砌墙砌筑。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装饰工程：利用装修机械对主体工程进行装修。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设备安装：包括装卸设施、检测设备、消防设备、各种泵等施工。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竣工验收：竣工验收完成后进行使用。</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1.3 施工期环境影响因素识别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项目施工期主要环境影响因素识别结果见表2-</w:t>
            </w:r>
            <w:r>
              <w:rPr>
                <w:rFonts w:hint="default" w:ascii="Times New Roman" w:hAnsi="Times New Roman" w:cs="Times New Roman"/>
                <w:b w:val="0"/>
                <w:bCs/>
                <w:color w:val="auto"/>
                <w:sz w:val="24"/>
                <w:szCs w:val="24"/>
                <w:lang w:val="en-US" w:eastAsia="zh-CN"/>
              </w:rPr>
              <w:t>8</w:t>
            </w:r>
            <w:r>
              <w:rPr>
                <w:rFonts w:hint="default" w:ascii="Times New Roman" w:hAnsi="Times New Roman" w:eastAsia="宋体" w:cs="Times New Roman"/>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表2-8  环境因素识别表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72"/>
              <w:gridCol w:w="1966"/>
              <w:gridCol w:w="51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污染类型</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污染源点</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废气</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施工扬尘</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粉尘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施工机械尾气</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颗粒物、</w:t>
                  </w:r>
                  <w:r>
                    <w:rPr>
                      <w:rFonts w:hint="default" w:ascii="Times New Roman" w:hAnsi="Times New Roman" w:cs="Times New Roman"/>
                      <w:color w:val="auto"/>
                      <w:kern w:val="0"/>
                      <w:sz w:val="21"/>
                      <w:szCs w:val="21"/>
                      <w:lang w:val="en-US" w:eastAsia="zh-CN" w:bidi="ar"/>
                    </w:rPr>
                    <w:t>挥发性有机物（以非甲烷总烃计）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废水</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施工废水</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SS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噪声</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eastAsia="zh-CN" w:bidi="ar"/>
                    </w:rPr>
                    <w:t>施工设备</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固体废物</w:t>
                  </w: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建筑垃圾</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建筑垃圾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设备废包装</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设备废包装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生活垃圾</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生活垃圾</w:t>
                  </w:r>
                </w:p>
              </w:tc>
            </w:tr>
          </w:tbl>
          <w:p>
            <w:pPr>
              <w:numPr>
                <w:ilvl w:val="0"/>
                <w:numId w:val="0"/>
              </w:numPr>
              <w:adjustRightInd w:val="0"/>
              <w:snapToGrid w:val="0"/>
              <w:spacing w:line="360" w:lineRule="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kern w:val="2"/>
                <w:sz w:val="24"/>
                <w:szCs w:val="24"/>
                <w:lang w:val="en-US" w:eastAsia="zh-CN" w:bidi="ar-SA"/>
              </w:rPr>
              <w:t>二、</w:t>
            </w:r>
            <w:r>
              <w:rPr>
                <w:rFonts w:hint="default" w:ascii="Times New Roman" w:hAnsi="Times New Roman" w:eastAsia="黑体" w:cs="Times New Roman"/>
                <w:b w:val="0"/>
                <w:bCs/>
                <w:color w:val="auto"/>
                <w:sz w:val="24"/>
                <w:szCs w:val="24"/>
              </w:rPr>
              <w:t>运营期工艺流程及产</w:t>
            </w:r>
            <w:r>
              <w:rPr>
                <w:rFonts w:hint="default" w:ascii="Times New Roman" w:hAnsi="Times New Roman" w:eastAsia="黑体" w:cs="Times New Roman"/>
                <w:b w:val="0"/>
                <w:bCs/>
                <w:color w:val="auto"/>
                <w:sz w:val="24"/>
                <w:szCs w:val="24"/>
                <w:lang w:val="en-US" w:eastAsia="zh-CN"/>
              </w:rPr>
              <w:t>排</w:t>
            </w:r>
            <w:r>
              <w:rPr>
                <w:rFonts w:hint="default" w:ascii="Times New Roman" w:hAnsi="Times New Roman" w:eastAsia="黑体" w:cs="Times New Roman"/>
                <w:b w:val="0"/>
                <w:bCs/>
                <w:color w:val="auto"/>
                <w:sz w:val="24"/>
                <w:szCs w:val="24"/>
              </w:rPr>
              <w:t>污环节分析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highlight w:val="none"/>
                <w:lang w:val="en-US" w:eastAsia="zh-CN"/>
              </w:rPr>
              <w:t>1、运营期工艺流程及</w:t>
            </w:r>
            <w:r>
              <w:rPr>
                <w:rFonts w:hint="default" w:ascii="Times New Roman" w:hAnsi="Times New Roman" w:eastAsia="黑体" w:cs="Times New Roman"/>
                <w:b w:val="0"/>
                <w:bCs/>
                <w:color w:val="auto"/>
                <w:sz w:val="24"/>
                <w:szCs w:val="24"/>
              </w:rPr>
              <w:t>产</w:t>
            </w:r>
            <w:r>
              <w:rPr>
                <w:rFonts w:hint="default" w:ascii="Times New Roman" w:hAnsi="Times New Roman" w:eastAsia="黑体" w:cs="Times New Roman"/>
                <w:b w:val="0"/>
                <w:bCs/>
                <w:color w:val="auto"/>
                <w:sz w:val="24"/>
                <w:szCs w:val="24"/>
                <w:lang w:val="en-US" w:eastAsia="zh-CN"/>
              </w:rPr>
              <w:t>排</w:t>
            </w:r>
            <w:r>
              <w:rPr>
                <w:rFonts w:hint="default" w:ascii="Times New Roman" w:hAnsi="Times New Roman" w:eastAsia="黑体" w:cs="Times New Roman"/>
                <w:b w:val="0"/>
                <w:bCs/>
                <w:color w:val="auto"/>
                <w:sz w:val="24"/>
                <w:szCs w:val="24"/>
              </w:rPr>
              <w:t>污环节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本项目粉状有机肥生产工艺由混配、发酵、陈化、粉碎、筛分、配枓、搅拌、包装组成；颗粒有机肥生产工艺主要由混配、发酵、陈化、粉碎、筛分、配枓、搅拌、造粒、冷却、筛分包装组成，具体工艺流程及产污环节见图2-3。</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val="0"/>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object>
                <v:shape id="_x0000_i1027" o:spt="75" type="#_x0000_t75" style="height:291.8pt;width:411.15pt;" o:ole="t" filled="f" o:preferrelative="t" stroked="f" coordsize="21600,21600">
                  <v:path/>
                  <v:fill on="f" focussize="0,0"/>
                  <v:stroke on="f"/>
                  <v:imagedata r:id="rId14" croptop="1379f" o:title=""/>
                  <o:lock v:ext="edit" aspectratio="f"/>
                  <w10:wrap type="none"/>
                  <w10:anchorlock/>
                </v:shape>
                <o:OLEObject Type="Embed" ProgID="Visio.Drawing.15" ShapeID="_x0000_i1027" DrawAspect="Content" ObjectID="_1468075727" r:id="rId13">
                  <o:LockedField>false</o:LockedField>
                </o:OLEObject>
              </w:objec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eastAsia="黑体" w:cs="Times New Roman"/>
                <w:b w:val="0"/>
                <w:bCs w:val="0"/>
                <w:color w:val="auto"/>
                <w:sz w:val="24"/>
                <w:szCs w:val="24"/>
              </w:rPr>
              <w:t>图</w:t>
            </w:r>
            <w:r>
              <w:rPr>
                <w:rFonts w:hint="default" w:ascii="Times New Roman" w:hAnsi="Times New Roman" w:eastAsia="黑体" w:cs="Times New Roman"/>
                <w:b w:val="0"/>
                <w:bCs w:val="0"/>
                <w:color w:val="auto"/>
                <w:sz w:val="24"/>
                <w:szCs w:val="24"/>
                <w:lang w:val="en-US" w:eastAsia="zh-CN"/>
              </w:rPr>
              <w:t>2-3</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eastAsia="zh-CN"/>
              </w:rPr>
              <w:t>有机肥生产</w:t>
            </w:r>
            <w:r>
              <w:rPr>
                <w:rFonts w:hint="default" w:ascii="Times New Roman" w:hAnsi="Times New Roman" w:eastAsia="黑体" w:cs="Times New Roman"/>
                <w:b w:val="0"/>
                <w:bCs w:val="0"/>
                <w:color w:val="auto"/>
                <w:sz w:val="24"/>
                <w:szCs w:val="24"/>
              </w:rPr>
              <w:t>工艺流程及产污环节图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工艺流程简述：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（1）混配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有机肥生产原料（牛粪、羊粪、秸秆）在原料陈化堆放棚（发酵区）内混合后，由人工进行干湿比例调配，确保水分含量严格控制在50%至60%之间。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产污分析：该环节会产生混配废气G</w:t>
            </w:r>
            <w:r>
              <w:rPr>
                <w:rFonts w:hint="default" w:ascii="Times New Roman" w:hAnsi="Times New Roman" w:cs="Times New Roman"/>
                <w:bCs/>
                <w:color w:val="auto"/>
                <w:sz w:val="24"/>
                <w:szCs w:val="24"/>
                <w:highlight w:val="none"/>
                <w:vertAlign w:val="subscript"/>
                <w:lang w:val="en-US" w:eastAsia="zh-CN"/>
              </w:rPr>
              <w:t>1</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（2）发酵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混合后的物料由铲车运送至原料陈化堆放棚（发酵区）进行发酵，添加发酵菌剂以启动发酵过程，当发酵温度升至60~65℃时，通过翻抛机进行翻堆作业，以确保物料均匀发酵。整个发酵过程历时15~30天，最终达到除臭、杀菌及腐熟的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产污分析：该环节会产生发酵废气G</w:t>
            </w:r>
            <w:r>
              <w:rPr>
                <w:rFonts w:hint="default" w:ascii="Times New Roman" w:hAnsi="Times New Roman" w:cs="Times New Roman"/>
                <w:bCs/>
                <w:color w:val="auto"/>
                <w:sz w:val="24"/>
                <w:szCs w:val="24"/>
                <w:highlight w:val="none"/>
                <w:vertAlign w:val="subscript"/>
                <w:lang w:val="en-US" w:eastAsia="zh-CN"/>
              </w:rPr>
              <w:t>2</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（3）陈化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发酵完成后，将物料转移至陈化区进行静态堆放陈化处理。陈化时间通常为30天以上，这一过程有助于物料的进一步腐熟，也是有机肥生产过程原材料缓存储备的一个重要过程。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产污分析：该过程会产生陈化废气G</w:t>
            </w:r>
            <w:r>
              <w:rPr>
                <w:rFonts w:hint="default" w:ascii="Times New Roman" w:hAnsi="Times New Roman" w:cs="Times New Roman"/>
                <w:bCs/>
                <w:color w:val="auto"/>
                <w:sz w:val="24"/>
                <w:szCs w:val="24"/>
                <w:highlight w:val="none"/>
                <w:vertAlign w:val="subscript"/>
                <w:lang w:val="en-US" w:eastAsia="zh-CN"/>
              </w:rPr>
              <w:t>3</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（4）粉碎、筛分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经过发酵处理的有机肥料，需进行粉碎和筛分处理，以便将其转化为粒度均匀的产品。在此过程中，采用双级粉碎机对发酵后的物料进行破碎，随后通过筛分设备进行筛分。筛上物（颗粒）通过返料皮带机输送至发酵棚，以进一步配料；筛下粉状部分则进一步配料、搅拌。</w:t>
            </w:r>
          </w:p>
          <w:p>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default" w:ascii="Times New Roman" w:hAnsi="Times New Roman" w:cs="Times New Roman"/>
                <w:bCs/>
                <w:color w:val="auto"/>
                <w:spacing w:val="-6"/>
                <w:sz w:val="24"/>
                <w:szCs w:val="24"/>
                <w:highlight w:val="none"/>
                <w:lang w:val="en-US" w:eastAsia="zh-CN"/>
              </w:rPr>
            </w:pPr>
            <w:r>
              <w:rPr>
                <w:rFonts w:hint="default" w:ascii="Times New Roman" w:hAnsi="Times New Roman" w:cs="Times New Roman"/>
                <w:bCs/>
                <w:color w:val="auto"/>
                <w:spacing w:val="-6"/>
                <w:sz w:val="24"/>
                <w:szCs w:val="24"/>
                <w:highlight w:val="none"/>
                <w:lang w:val="en-US" w:eastAsia="zh-CN"/>
              </w:rPr>
              <w:t>产污分析：该过程会产生粉碎G</w:t>
            </w:r>
            <w:r>
              <w:rPr>
                <w:rFonts w:hint="default" w:ascii="Times New Roman" w:hAnsi="Times New Roman" w:cs="Times New Roman"/>
                <w:bCs/>
                <w:color w:val="auto"/>
                <w:spacing w:val="-6"/>
                <w:sz w:val="24"/>
                <w:szCs w:val="24"/>
                <w:highlight w:val="none"/>
                <w:vertAlign w:val="subscript"/>
                <w:lang w:val="en-US" w:eastAsia="zh-CN"/>
              </w:rPr>
              <w:t>4</w:t>
            </w:r>
            <w:r>
              <w:rPr>
                <w:rFonts w:hint="default" w:ascii="Times New Roman" w:hAnsi="Times New Roman" w:cs="Times New Roman"/>
                <w:bCs/>
                <w:color w:val="auto"/>
                <w:spacing w:val="-6"/>
                <w:sz w:val="24"/>
                <w:szCs w:val="24"/>
                <w:highlight w:val="none"/>
                <w:lang w:val="en-US" w:eastAsia="zh-CN"/>
              </w:rPr>
              <w:t>、筛分废气G</w:t>
            </w:r>
            <w:r>
              <w:rPr>
                <w:rFonts w:hint="default" w:ascii="Times New Roman" w:hAnsi="Times New Roman" w:cs="Times New Roman"/>
                <w:bCs/>
                <w:color w:val="auto"/>
                <w:spacing w:val="-6"/>
                <w:sz w:val="24"/>
                <w:szCs w:val="24"/>
                <w:highlight w:val="none"/>
                <w:vertAlign w:val="subscript"/>
                <w:lang w:val="en-US" w:eastAsia="zh-CN"/>
              </w:rPr>
              <w:t>5</w:t>
            </w:r>
            <w:r>
              <w:rPr>
                <w:rFonts w:hint="default" w:ascii="Times New Roman" w:hAnsi="Times New Roman" w:cs="Times New Roman"/>
                <w:bCs/>
                <w:color w:val="auto"/>
                <w:spacing w:val="-6"/>
                <w:sz w:val="24"/>
                <w:szCs w:val="24"/>
                <w:highlight w:val="none"/>
                <w:lang w:val="en-US" w:eastAsia="zh-CN"/>
              </w:rPr>
              <w:t>、包装废气G</w:t>
            </w:r>
            <w:r>
              <w:rPr>
                <w:rFonts w:hint="default" w:ascii="Times New Roman" w:hAnsi="Times New Roman" w:cs="Times New Roman"/>
                <w:bCs/>
                <w:color w:val="auto"/>
                <w:spacing w:val="-6"/>
                <w:sz w:val="24"/>
                <w:szCs w:val="24"/>
                <w:highlight w:val="none"/>
                <w:vertAlign w:val="subscript"/>
                <w:lang w:val="en-US" w:eastAsia="zh-CN"/>
              </w:rPr>
              <w:t>11-1</w:t>
            </w:r>
            <w:r>
              <w:rPr>
                <w:rFonts w:hint="default" w:ascii="Times New Roman" w:hAnsi="Times New Roman" w:cs="Times New Roman"/>
                <w:bCs/>
                <w:color w:val="auto"/>
                <w:spacing w:val="-6"/>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（4）配枓、搅拌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根据有机肥商品标准，进行多仓电脑控制配料，添加腐殖酸等调节型元素（如生产生物有机肥在该环节添加所需微生物功能菌种即可）。再通过双轴搅拌机对原料进充分混合，实现商品肥的标准化和稳定性，经搅拌后的有机肥经检验合格后进行计量包装，随后码垛入库，存储于成品库房。此外，部分筛下粉状物料经皮带输送至造粒缓冲仓，以进行造粒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产污分析：该过程会产生配料废气G</w:t>
            </w:r>
            <w:r>
              <w:rPr>
                <w:rFonts w:hint="default" w:ascii="Times New Roman" w:hAnsi="Times New Roman" w:cs="Times New Roman"/>
                <w:bCs/>
                <w:color w:val="auto"/>
                <w:sz w:val="24"/>
                <w:szCs w:val="24"/>
                <w:highlight w:val="none"/>
                <w:vertAlign w:val="subscript"/>
                <w:lang w:val="en-US" w:eastAsia="zh-CN"/>
              </w:rPr>
              <w:t>6</w:t>
            </w:r>
            <w:r>
              <w:rPr>
                <w:rFonts w:hint="default" w:ascii="Times New Roman" w:hAnsi="Times New Roman" w:cs="Times New Roman"/>
                <w:bCs/>
                <w:color w:val="auto"/>
                <w:sz w:val="24"/>
                <w:szCs w:val="24"/>
                <w:highlight w:val="none"/>
                <w:lang w:val="en-US" w:eastAsia="zh-CN"/>
              </w:rPr>
              <w:t>、搅拌废气G</w:t>
            </w:r>
            <w:r>
              <w:rPr>
                <w:rFonts w:hint="default" w:ascii="Times New Roman" w:hAnsi="Times New Roman" w:cs="Times New Roman"/>
                <w:bCs/>
                <w:color w:val="auto"/>
                <w:sz w:val="24"/>
                <w:szCs w:val="24"/>
                <w:highlight w:val="none"/>
                <w:vertAlign w:val="subscript"/>
                <w:lang w:val="en-US" w:eastAsia="zh-CN"/>
              </w:rPr>
              <w:t>7</w:t>
            </w:r>
            <w:r>
              <w:rPr>
                <w:rFonts w:hint="default" w:ascii="Times New Roman" w:hAnsi="Times New Roman" w:cs="Times New Roman"/>
                <w:bCs/>
                <w:color w:val="auto"/>
                <w:sz w:val="24"/>
                <w:szCs w:val="24"/>
                <w:highlight w:val="none"/>
                <w:vertAlign w:val="baseline"/>
                <w:lang w:val="en-US" w:eastAsia="zh-CN"/>
              </w:rPr>
              <w:t>、包装废气G</w:t>
            </w:r>
            <w:r>
              <w:rPr>
                <w:rFonts w:hint="default" w:ascii="Times New Roman" w:hAnsi="Times New Roman" w:cs="Times New Roman"/>
                <w:bCs/>
                <w:color w:val="auto"/>
                <w:sz w:val="24"/>
                <w:szCs w:val="24"/>
                <w:highlight w:val="none"/>
                <w:vertAlign w:val="subscript"/>
                <w:lang w:val="en-US" w:eastAsia="zh-CN"/>
              </w:rPr>
              <w:t>11-1</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（5）造粒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部分筛下物通过颗粒机上料皮带机输送至颗粒机，进行有机肥造粒。在造粒过程中，颗粒机依靠特定的压力在常温下挤压成柱状颗粒，再经造粒抛圆一体机进行抛圆处理后得到大小均匀的颗粒状有机肥料。筛上物则经返料皮带机输送至双级粉碎机，进行进一步破碎。生产过程无需烘干，性状稳定，水分合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产污分析：该过程会产生造粒废气G</w:t>
            </w:r>
            <w:r>
              <w:rPr>
                <w:rFonts w:hint="default" w:ascii="Times New Roman" w:hAnsi="Times New Roman" w:cs="Times New Roman"/>
                <w:bCs/>
                <w:color w:val="auto"/>
                <w:sz w:val="24"/>
                <w:szCs w:val="24"/>
                <w:highlight w:val="none"/>
                <w:vertAlign w:val="subscript"/>
                <w:lang w:val="en-US" w:eastAsia="zh-CN"/>
              </w:rPr>
              <w:t>8</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（6）晾晒、筛分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造粒工序完成后，由布料机运送至半成品缓存仓库，因造粒过程挤压磨擦会在常温基础上温度升高5-10℃，需自然冷却晾晒，增加颗粒强度，经过严格检验合格后，进行分级过筛，计量和包装，最终整齐码垛并入库，存放于成品库房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产污分析：该过程会产生冷却废气G</w:t>
            </w:r>
            <w:r>
              <w:rPr>
                <w:rFonts w:hint="default" w:ascii="Times New Roman" w:hAnsi="Times New Roman" w:cs="Times New Roman"/>
                <w:bCs/>
                <w:color w:val="auto"/>
                <w:sz w:val="24"/>
                <w:szCs w:val="24"/>
                <w:highlight w:val="none"/>
                <w:vertAlign w:val="subscript"/>
                <w:lang w:val="en-US" w:eastAsia="zh-CN"/>
              </w:rPr>
              <w:t>9</w:t>
            </w:r>
            <w:r>
              <w:rPr>
                <w:rFonts w:hint="default" w:ascii="Times New Roman" w:hAnsi="Times New Roman" w:cs="Times New Roman"/>
                <w:bCs/>
                <w:color w:val="auto"/>
                <w:sz w:val="24"/>
                <w:szCs w:val="24"/>
                <w:highlight w:val="none"/>
                <w:lang w:val="en-US" w:eastAsia="zh-CN"/>
              </w:rPr>
              <w:t>、二次筛分废气G</w:t>
            </w:r>
            <w:r>
              <w:rPr>
                <w:rFonts w:hint="default" w:ascii="Times New Roman" w:hAnsi="Times New Roman" w:cs="Times New Roman"/>
                <w:bCs/>
                <w:color w:val="auto"/>
                <w:sz w:val="24"/>
                <w:szCs w:val="24"/>
                <w:highlight w:val="none"/>
                <w:vertAlign w:val="subscript"/>
                <w:lang w:val="en-US" w:eastAsia="zh-CN"/>
              </w:rPr>
              <w:t>10</w:t>
            </w:r>
            <w:r>
              <w:rPr>
                <w:rFonts w:hint="default" w:ascii="Times New Roman" w:hAnsi="Times New Roman" w:cs="Times New Roman"/>
                <w:bCs/>
                <w:color w:val="auto"/>
                <w:sz w:val="24"/>
                <w:szCs w:val="24"/>
                <w:highlight w:val="none"/>
                <w:vertAlign w:val="baseline"/>
                <w:lang w:val="en-US" w:eastAsia="zh-CN"/>
              </w:rPr>
              <w:t>、包装废气G</w:t>
            </w:r>
            <w:r>
              <w:rPr>
                <w:rFonts w:hint="default" w:ascii="Times New Roman" w:hAnsi="Times New Roman" w:cs="Times New Roman"/>
                <w:bCs/>
                <w:color w:val="auto"/>
                <w:sz w:val="24"/>
                <w:szCs w:val="24"/>
                <w:highlight w:val="none"/>
                <w:vertAlign w:val="subscript"/>
                <w:lang w:val="en-US" w:eastAsia="zh-CN"/>
              </w:rPr>
              <w:t>11-2</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auto"/>
                <w:spacing w:val="-6"/>
                <w:sz w:val="24"/>
                <w:szCs w:val="24"/>
                <w:highlight w:val="none"/>
                <w:lang w:eastAsia="zh-CN"/>
              </w:rPr>
            </w:pPr>
            <w:r>
              <w:rPr>
                <w:rFonts w:hint="default" w:ascii="Times New Roman" w:hAnsi="Times New Roman" w:cs="Times New Roman"/>
                <w:bCs/>
                <w:color w:val="auto"/>
                <w:sz w:val="24"/>
                <w:szCs w:val="24"/>
                <w:highlight w:val="none"/>
                <w:lang w:eastAsia="zh-CN"/>
              </w:rPr>
              <w:t>其他产污</w:t>
            </w:r>
            <w:r>
              <w:rPr>
                <w:rFonts w:hint="default" w:ascii="Times New Roman" w:hAnsi="Times New Roman" w:cs="Times New Roman"/>
                <w:bCs/>
                <w:color w:val="auto"/>
                <w:sz w:val="24"/>
                <w:szCs w:val="24"/>
                <w:highlight w:val="none"/>
                <w:lang w:val="en-US" w:eastAsia="zh-CN"/>
              </w:rPr>
              <w:t>分析</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pacing w:val="-6"/>
                <w:sz w:val="24"/>
                <w:szCs w:val="24"/>
                <w:highlight w:val="none"/>
                <w:lang w:eastAsia="zh-CN"/>
              </w:rPr>
              <w:t>生活污水</w:t>
            </w:r>
            <w:r>
              <w:rPr>
                <w:rFonts w:hint="default" w:ascii="Times New Roman" w:hAnsi="Times New Roman" w:cs="Times New Roman"/>
                <w:bCs/>
                <w:color w:val="auto"/>
                <w:spacing w:val="-6"/>
                <w:sz w:val="24"/>
                <w:szCs w:val="24"/>
                <w:highlight w:val="none"/>
                <w:lang w:val="en-US" w:eastAsia="zh-CN"/>
              </w:rPr>
              <w:t>W</w:t>
            </w:r>
            <w:r>
              <w:rPr>
                <w:rFonts w:hint="default" w:ascii="Times New Roman" w:hAnsi="Times New Roman" w:cs="Times New Roman"/>
                <w:bCs/>
                <w:color w:val="auto"/>
                <w:spacing w:val="-6"/>
                <w:sz w:val="24"/>
                <w:szCs w:val="24"/>
                <w:highlight w:val="none"/>
                <w:vertAlign w:val="subscript"/>
                <w:lang w:val="en-US" w:eastAsia="zh-CN"/>
              </w:rPr>
              <w:t>1</w:t>
            </w:r>
            <w:r>
              <w:rPr>
                <w:rFonts w:hint="default" w:ascii="Times New Roman" w:hAnsi="Times New Roman" w:cs="Times New Roman"/>
                <w:bCs/>
                <w:color w:val="auto"/>
                <w:spacing w:val="-6"/>
                <w:sz w:val="24"/>
                <w:szCs w:val="24"/>
                <w:highlight w:val="none"/>
                <w:lang w:val="en-US" w:eastAsia="zh-CN"/>
              </w:rPr>
              <w:t>、</w:t>
            </w:r>
            <w:r>
              <w:rPr>
                <w:rFonts w:hint="default" w:ascii="Times New Roman" w:hAnsi="Times New Roman" w:cs="Times New Roman"/>
                <w:bCs/>
                <w:color w:val="auto"/>
                <w:spacing w:val="-6"/>
                <w:sz w:val="24"/>
                <w:szCs w:val="24"/>
                <w:highlight w:val="none"/>
                <w:lang w:eastAsia="zh-CN"/>
              </w:rPr>
              <w:t>除尘灰</w:t>
            </w:r>
            <w:r>
              <w:rPr>
                <w:rFonts w:hint="default" w:ascii="Times New Roman" w:hAnsi="Times New Roman" w:cs="Times New Roman"/>
                <w:bCs/>
                <w:color w:val="auto"/>
                <w:spacing w:val="-6"/>
                <w:sz w:val="24"/>
                <w:szCs w:val="24"/>
                <w:highlight w:val="none"/>
                <w:lang w:val="en-US" w:eastAsia="zh-CN"/>
              </w:rPr>
              <w:t>S</w:t>
            </w:r>
            <w:r>
              <w:rPr>
                <w:rFonts w:hint="default" w:ascii="Times New Roman" w:hAnsi="Times New Roman" w:cs="Times New Roman"/>
                <w:bCs/>
                <w:color w:val="auto"/>
                <w:spacing w:val="-6"/>
                <w:sz w:val="24"/>
                <w:szCs w:val="24"/>
                <w:highlight w:val="none"/>
                <w:vertAlign w:val="subscript"/>
                <w:lang w:val="en-US" w:eastAsia="zh-CN"/>
              </w:rPr>
              <w:t>2</w:t>
            </w:r>
            <w:r>
              <w:rPr>
                <w:rFonts w:hint="default" w:ascii="Times New Roman" w:hAnsi="Times New Roman" w:cs="Times New Roman"/>
                <w:bCs/>
                <w:color w:val="auto"/>
                <w:spacing w:val="-6"/>
                <w:sz w:val="24"/>
                <w:szCs w:val="24"/>
                <w:highlight w:val="none"/>
                <w:lang w:val="en-US" w:eastAsia="zh-CN"/>
              </w:rPr>
              <w:t>、生活垃圾S</w:t>
            </w:r>
            <w:r>
              <w:rPr>
                <w:rFonts w:hint="default" w:ascii="Times New Roman" w:hAnsi="Times New Roman" w:cs="Times New Roman"/>
                <w:bCs/>
                <w:color w:val="auto"/>
                <w:spacing w:val="-6"/>
                <w:sz w:val="24"/>
                <w:szCs w:val="24"/>
                <w:highlight w:val="none"/>
                <w:vertAlign w:val="subscript"/>
                <w:lang w:val="en-US" w:eastAsia="zh-CN"/>
              </w:rPr>
              <w:t>3、</w:t>
            </w:r>
            <w:r>
              <w:rPr>
                <w:rFonts w:hint="default" w:ascii="Times New Roman" w:hAnsi="Times New Roman" w:cs="Times New Roman"/>
                <w:bCs/>
                <w:color w:val="auto"/>
                <w:spacing w:val="-6"/>
                <w:sz w:val="24"/>
                <w:szCs w:val="24"/>
                <w:highlight w:val="none"/>
                <w:lang w:val="en-US" w:eastAsia="zh-CN"/>
              </w:rPr>
              <w:t>废机油S</w:t>
            </w:r>
            <w:r>
              <w:rPr>
                <w:rFonts w:hint="default" w:ascii="Times New Roman" w:hAnsi="Times New Roman" w:cs="Times New Roman"/>
                <w:bCs/>
                <w:color w:val="auto"/>
                <w:spacing w:val="-6"/>
                <w:sz w:val="24"/>
                <w:szCs w:val="24"/>
                <w:highlight w:val="none"/>
                <w:vertAlign w:val="subscript"/>
                <w:lang w:val="en-US" w:eastAsia="zh-CN"/>
              </w:rPr>
              <w:t>4</w:t>
            </w:r>
            <w:r>
              <w:rPr>
                <w:rFonts w:hint="default" w:ascii="Times New Roman" w:hAnsi="Times New Roman" w:cs="Times New Roman"/>
                <w:bCs/>
                <w:color w:val="auto"/>
                <w:spacing w:val="-6"/>
                <w:sz w:val="24"/>
                <w:szCs w:val="24"/>
                <w:highlight w:val="none"/>
                <w:lang w:val="en-US" w:eastAsia="zh-CN"/>
              </w:rPr>
              <w:t>、废机油桶S</w:t>
            </w:r>
            <w:r>
              <w:rPr>
                <w:rFonts w:hint="default" w:ascii="Times New Roman" w:hAnsi="Times New Roman" w:cs="Times New Roman"/>
                <w:bCs/>
                <w:color w:val="auto"/>
                <w:spacing w:val="-6"/>
                <w:sz w:val="24"/>
                <w:szCs w:val="24"/>
                <w:highlight w:val="none"/>
                <w:vertAlign w:val="subscript"/>
                <w:lang w:val="en-US" w:eastAsia="zh-CN"/>
              </w:rPr>
              <w:t>5</w:t>
            </w:r>
            <w:r>
              <w:rPr>
                <w:rFonts w:hint="default" w:ascii="Times New Roman" w:hAnsi="Times New Roman" w:cs="Times New Roman"/>
                <w:bCs/>
                <w:color w:val="auto"/>
                <w:spacing w:val="-6"/>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2、产污环节及污染物汇总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rPr>
              <w:t>本项目主要产污环节及污染物详见下表</w:t>
            </w:r>
            <w:r>
              <w:rPr>
                <w:rFonts w:hint="default" w:ascii="Times New Roman" w:hAnsi="Times New Roman" w:cs="Times New Roman"/>
                <w:bCs/>
                <w:color w:val="auto"/>
                <w:sz w:val="24"/>
                <w:szCs w:val="24"/>
                <w:highlight w:val="none"/>
                <w:lang w:val="en-US" w:eastAsia="zh-CN"/>
              </w:rPr>
              <w:t>2-9。</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表2-9  本项目主要产污工序及污染物</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775"/>
              <w:gridCol w:w="1278"/>
              <w:gridCol w:w="2174"/>
              <w:gridCol w:w="1639"/>
              <w:gridCol w:w="2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36" w:hRule="atLeast"/>
                <w:jc w:val="center"/>
              </w:trPr>
              <w:tc>
                <w:tcPr>
                  <w:tcW w:w="1195" w:type="pct"/>
                  <w:gridSpan w:val="2"/>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污染类别</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名称</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产</w:t>
                  </w:r>
                  <w:r>
                    <w:rPr>
                      <w:rFonts w:hint="default" w:ascii="Times New Roman" w:hAnsi="Times New Roman" w:cs="Times New Roman"/>
                      <w:b/>
                      <w:bCs/>
                      <w:color w:val="auto"/>
                      <w:sz w:val="21"/>
                      <w:szCs w:val="21"/>
                      <w:lang w:val="en-US" w:eastAsia="zh-CN"/>
                    </w:rPr>
                    <w:t>污</w:t>
                  </w:r>
                  <w:r>
                    <w:rPr>
                      <w:rFonts w:hint="default" w:ascii="Times New Roman" w:hAnsi="Times New Roman" w:cs="Times New Roman"/>
                      <w:b/>
                      <w:bCs/>
                      <w:color w:val="auto"/>
                      <w:sz w:val="21"/>
                      <w:szCs w:val="21"/>
                      <w:lang w:eastAsia="zh-CN"/>
                    </w:rPr>
                    <w:t>环节</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主要污染物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混配废气G</w:t>
                  </w:r>
                  <w:r>
                    <w:rPr>
                      <w:rFonts w:hint="default" w:ascii="Times New Roman" w:hAnsi="Times New Roman" w:cs="Times New Roman"/>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混合配料</w:t>
                  </w:r>
                </w:p>
              </w:tc>
              <w:tc>
                <w:tcPr>
                  <w:tcW w:w="1584" w:type="pct"/>
                  <w:vMerge w:val="restar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颗粒物、氨、硫化氢、臭气浓度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发酵废气G</w:t>
                  </w:r>
                  <w:r>
                    <w:rPr>
                      <w:rFonts w:hint="default" w:ascii="Times New Roman" w:hAnsi="Times New Roman" w:cs="Times New Roman"/>
                      <w:color w:val="auto"/>
                      <w:sz w:val="21"/>
                      <w:szCs w:val="21"/>
                      <w:vertAlign w:val="subscript"/>
                      <w:lang w:val="en-US" w:eastAsia="zh-CN"/>
                    </w:rPr>
                    <w:t>2</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发酵</w:t>
                  </w:r>
                </w:p>
              </w:tc>
              <w:tc>
                <w:tcPr>
                  <w:tcW w:w="1584" w:type="pct"/>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陈化废气G</w:t>
                  </w:r>
                  <w:r>
                    <w:rPr>
                      <w:rFonts w:hint="default" w:ascii="Times New Roman" w:hAnsi="Times New Roman" w:cs="Times New Roman"/>
                      <w:color w:val="auto"/>
                      <w:sz w:val="21"/>
                      <w:szCs w:val="21"/>
                      <w:vertAlign w:val="subscript"/>
                      <w:lang w:val="en-US" w:eastAsia="zh-CN"/>
                    </w:rPr>
                    <w:t>3</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陈化</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highlight w:val="none"/>
                      <w:lang w:val="en-US" w:eastAsia="zh-CN"/>
                    </w:rPr>
                    <w:t>氨、硫化氢、臭气浓度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粉碎废气G</w:t>
                  </w:r>
                  <w:r>
                    <w:rPr>
                      <w:rFonts w:hint="default" w:ascii="Times New Roman" w:hAnsi="Times New Roman" w:cs="Times New Roman"/>
                      <w:color w:val="auto"/>
                      <w:sz w:val="21"/>
                      <w:szCs w:val="21"/>
                      <w:vertAlign w:val="subscript"/>
                      <w:lang w:val="en-US" w:eastAsia="zh-CN"/>
                    </w:rPr>
                    <w:t>4</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粉碎</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93"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筛分废气G</w:t>
                  </w:r>
                  <w:r>
                    <w:rPr>
                      <w:rFonts w:hint="default" w:ascii="Times New Roman" w:hAnsi="Times New Roman" w:cs="Times New Roman"/>
                      <w:color w:val="auto"/>
                      <w:sz w:val="21"/>
                      <w:szCs w:val="21"/>
                      <w:vertAlign w:val="subscript"/>
                      <w:lang w:val="en-US" w:eastAsia="zh-CN"/>
                    </w:rPr>
                    <w:t>5</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筛分</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配料废气G</w:t>
                  </w:r>
                  <w:r>
                    <w:rPr>
                      <w:rFonts w:hint="default" w:ascii="Times New Roman" w:hAnsi="Times New Roman" w:cs="Times New Roman"/>
                      <w:color w:val="auto"/>
                      <w:sz w:val="21"/>
                      <w:szCs w:val="21"/>
                      <w:vertAlign w:val="subscript"/>
                      <w:lang w:val="en-US" w:eastAsia="zh-CN"/>
                    </w:rPr>
                    <w:t>6</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val="en-US" w:eastAsia="zh-CN"/>
                    </w:rPr>
                    <w:t>配料</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vertAlign w:val="subscript"/>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搅拌废气G</w:t>
                  </w:r>
                  <w:r>
                    <w:rPr>
                      <w:rFonts w:hint="default" w:ascii="Times New Roman" w:hAnsi="Times New Roman" w:cs="Times New Roman"/>
                      <w:color w:val="auto"/>
                      <w:sz w:val="21"/>
                      <w:szCs w:val="21"/>
                      <w:vertAlign w:val="subscript"/>
                      <w:lang w:val="en-US" w:eastAsia="zh-CN"/>
                    </w:rPr>
                    <w:t>7</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搅拌</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造粒废气G</w:t>
                  </w:r>
                  <w:r>
                    <w:rPr>
                      <w:rFonts w:hint="default" w:ascii="Times New Roman" w:hAnsi="Times New Roman" w:cs="Times New Roman"/>
                      <w:color w:val="auto"/>
                      <w:sz w:val="21"/>
                      <w:szCs w:val="21"/>
                      <w:vertAlign w:val="subscript"/>
                      <w:lang w:val="en-US" w:eastAsia="zh-CN"/>
                    </w:rPr>
                    <w:t>8</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造粒</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冷却废气G</w:t>
                  </w:r>
                  <w:r>
                    <w:rPr>
                      <w:rFonts w:hint="default" w:ascii="Times New Roman" w:hAnsi="Times New Roman" w:cs="Times New Roman"/>
                      <w:color w:val="auto"/>
                      <w:sz w:val="21"/>
                      <w:szCs w:val="21"/>
                      <w:vertAlign w:val="subscript"/>
                      <w:lang w:val="en-US" w:eastAsia="zh-CN"/>
                    </w:rPr>
                    <w:t>9</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自然冷却</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二次筛分废气G</w:t>
                  </w:r>
                  <w:r>
                    <w:rPr>
                      <w:rFonts w:hint="default" w:ascii="Times New Roman" w:hAnsi="Times New Roman" w:cs="Times New Roman"/>
                      <w:color w:val="auto"/>
                      <w:sz w:val="21"/>
                      <w:szCs w:val="21"/>
                      <w:vertAlign w:val="subscript"/>
                      <w:lang w:val="en-US" w:eastAsia="zh-CN"/>
                    </w:rPr>
                    <w:t>10</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二次筛分</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包装废气G</w:t>
                  </w:r>
                  <w:r>
                    <w:rPr>
                      <w:rFonts w:hint="default" w:ascii="Times New Roman" w:hAnsi="Times New Roman" w:cs="Times New Roman"/>
                      <w:color w:val="auto"/>
                      <w:sz w:val="21"/>
                      <w:szCs w:val="21"/>
                      <w:vertAlign w:val="subscript"/>
                      <w:lang w:val="en-US" w:eastAsia="zh-CN"/>
                    </w:rPr>
                    <w:t>11-1</w:t>
                  </w:r>
                  <w:r>
                    <w:rPr>
                      <w:rFonts w:hint="default" w:ascii="Times New Roman" w:hAnsi="Times New Roman" w:cs="Times New Roman"/>
                      <w:color w:val="auto"/>
                      <w:sz w:val="21"/>
                      <w:szCs w:val="21"/>
                      <w:lang w:val="en-US" w:eastAsia="zh-CN"/>
                    </w:rPr>
                    <w:t>、G</w:t>
                  </w:r>
                  <w:r>
                    <w:rPr>
                      <w:rFonts w:hint="default" w:ascii="Times New Roman" w:hAnsi="Times New Roman" w:cs="Times New Roman"/>
                      <w:color w:val="auto"/>
                      <w:sz w:val="21"/>
                      <w:szCs w:val="21"/>
                      <w:vertAlign w:val="subscript"/>
                      <w:lang w:val="en-US" w:eastAsia="zh-CN"/>
                    </w:rPr>
                    <w:t>11-2</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包装</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64" w:hRule="atLeast"/>
                <w:jc w:val="center"/>
              </w:trPr>
              <w:tc>
                <w:tcPr>
                  <w:tcW w:w="1195" w:type="pct"/>
                  <w:gridSpan w:val="2"/>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生活污水W</w:t>
                  </w:r>
                  <w:r>
                    <w:rPr>
                      <w:rFonts w:hint="default" w:ascii="Times New Roman" w:hAnsi="Times New Roman" w:cs="Times New Roman"/>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职工生活</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COD、BOD、氨氮、</w:t>
                  </w:r>
                  <w:r>
                    <w:rPr>
                      <w:rFonts w:hint="default" w:ascii="Times New Roman" w:hAnsi="Times New Roman" w:cs="Times New Roman"/>
                      <w:bCs/>
                      <w:color w:val="auto"/>
                      <w:sz w:val="21"/>
                      <w:szCs w:val="21"/>
                    </w:rPr>
                    <w:t>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744"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一般工业固体废物</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rPr>
                  </w:pPr>
                  <w:r>
                    <w:rPr>
                      <w:rFonts w:hint="default" w:ascii="Times New Roman" w:hAnsi="Times New Roman" w:cs="Times New Roman"/>
                      <w:bCs/>
                      <w:color w:val="auto"/>
                      <w:sz w:val="21"/>
                      <w:szCs w:val="21"/>
                      <w:lang w:eastAsia="zh-CN"/>
                    </w:rPr>
                    <w:t>废包装材料</w:t>
                  </w:r>
                  <w:r>
                    <w:rPr>
                      <w:rFonts w:hint="default" w:ascii="Times New Roman" w:hAnsi="Times New Roman" w:cs="Times New Roman"/>
                      <w:bCs/>
                      <w:color w:val="auto"/>
                      <w:sz w:val="21"/>
                      <w:szCs w:val="21"/>
                      <w:lang w:val="en-US" w:eastAsia="zh-CN"/>
                    </w:rPr>
                    <w:t>S</w:t>
                  </w:r>
                  <w:r>
                    <w:rPr>
                      <w:rFonts w:hint="default" w:ascii="Times New Roman" w:hAnsi="Times New Roman" w:cs="Times New Roman"/>
                      <w:bCs/>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原辅料包装拆除、包装</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废包装材料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90"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除尘灰</w:t>
                  </w:r>
                  <w:r>
                    <w:rPr>
                      <w:rFonts w:hint="default" w:ascii="Times New Roman" w:hAnsi="Times New Roman" w:cs="Times New Roman"/>
                      <w:color w:val="auto"/>
                      <w:kern w:val="2"/>
                      <w:sz w:val="21"/>
                      <w:szCs w:val="21"/>
                      <w:lang w:val="en-US" w:eastAsia="zh-CN" w:bidi="ar-SA"/>
                    </w:rPr>
                    <w:t>S</w:t>
                  </w:r>
                  <w:r>
                    <w:rPr>
                      <w:rFonts w:hint="default" w:ascii="Times New Roman" w:hAnsi="Times New Roman" w:cs="Times New Roman"/>
                      <w:color w:val="auto"/>
                      <w:kern w:val="2"/>
                      <w:sz w:val="21"/>
                      <w:szCs w:val="21"/>
                      <w:vertAlign w:val="subscript"/>
                      <w:lang w:val="en-US" w:eastAsia="zh-CN" w:bidi="ar-SA"/>
                    </w:rPr>
                    <w:t>2</w:t>
                  </w:r>
                </w:p>
              </w:tc>
              <w:tc>
                <w:tcPr>
                  <w:tcW w:w="954"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废气治理</w:t>
                  </w:r>
                </w:p>
              </w:tc>
              <w:tc>
                <w:tcPr>
                  <w:tcW w:w="1584"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收尘灰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生活垃圾</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生活垃圾S</w:t>
                  </w:r>
                  <w:r>
                    <w:rPr>
                      <w:rFonts w:hint="default" w:ascii="Times New Roman" w:hAnsi="Times New Roman" w:cs="Times New Roman"/>
                      <w:bCs/>
                      <w:color w:val="auto"/>
                      <w:sz w:val="21"/>
                      <w:szCs w:val="21"/>
                      <w:vertAlign w:val="subscript"/>
                      <w:lang w:val="en-US" w:eastAsia="zh-CN"/>
                    </w:rPr>
                    <w:t>3</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职工生活</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果皮、纸屑等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废机油S</w:t>
                  </w:r>
                  <w:r>
                    <w:rPr>
                      <w:rFonts w:hint="default" w:ascii="Times New Roman" w:hAnsi="Times New Roman" w:cs="Times New Roman"/>
                      <w:bCs/>
                      <w:color w:val="auto"/>
                      <w:sz w:val="21"/>
                      <w:szCs w:val="21"/>
                      <w:vertAlign w:val="subscript"/>
                      <w:lang w:val="en-US" w:eastAsia="zh-CN"/>
                    </w:rPr>
                    <w:t>4</w:t>
                  </w:r>
                </w:p>
              </w:tc>
              <w:tc>
                <w:tcPr>
                  <w:tcW w:w="954"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设备维护</w:t>
                  </w:r>
                </w:p>
              </w:tc>
              <w:tc>
                <w:tcPr>
                  <w:tcW w:w="1584" w:type="pct"/>
                  <w:vMerge w:val="restar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油类物质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废机油桶S</w:t>
                  </w:r>
                  <w:r>
                    <w:rPr>
                      <w:rFonts w:hint="default" w:ascii="Times New Roman" w:hAnsi="Times New Roman" w:cs="Times New Roman"/>
                      <w:bCs/>
                      <w:color w:val="auto"/>
                      <w:sz w:val="21"/>
                      <w:szCs w:val="21"/>
                      <w:vertAlign w:val="subscript"/>
                      <w:lang w:val="en-US" w:eastAsia="zh-CN"/>
                    </w:rPr>
                    <w:t>5</w:t>
                  </w:r>
                </w:p>
              </w:tc>
              <w:tc>
                <w:tcPr>
                  <w:tcW w:w="95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1584" w:type="pct"/>
                  <w:vMerge w:val="continue"/>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43" w:hRule="atLeast"/>
                <w:jc w:val="center"/>
              </w:trPr>
              <w:tc>
                <w:tcPr>
                  <w:tcW w:w="2460" w:type="pct"/>
                  <w:gridSpan w:val="3"/>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设备运行</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噪声</w:t>
                  </w:r>
                </w:p>
              </w:tc>
            </w:tr>
          </w:tbl>
          <w:p>
            <w:pPr>
              <w:adjustRightInd w:val="0"/>
              <w:snapToGrid w:val="0"/>
              <w:jc w:val="both"/>
              <w:rPr>
                <w:rFonts w:hint="default" w:ascii="Times New Roman" w:hAnsi="Times New Roman" w:cs="Times New Roman"/>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6" w:hRule="atLeast"/>
          <w:jc w:val="center"/>
        </w:trPr>
        <w:tc>
          <w:tcPr>
            <w:tcW w:w="460" w:type="dxa"/>
            <w:tcBorders>
              <w:tl2br w:val="nil"/>
              <w:tr2bl w:val="nil"/>
            </w:tcBorders>
            <w:noWrap w:val="0"/>
            <w:vAlign w:val="center"/>
          </w:tcPr>
          <w:p>
            <w:pPr>
              <w:pStyle w:val="21"/>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val="0"/>
                <w:color w:val="auto"/>
                <w:kern w:val="2"/>
                <w:sz w:val="24"/>
                <w:szCs w:val="24"/>
              </w:rPr>
              <w:t>与项目有关的原有环境污染问题</w:t>
            </w:r>
          </w:p>
        </w:tc>
        <w:tc>
          <w:tcPr>
            <w:tcW w:w="8524" w:type="dxa"/>
            <w:tcBorders>
              <w:tl2br w:val="nil"/>
              <w:tr2bl w:val="nil"/>
            </w:tcBorders>
            <w:noWrap w:val="0"/>
            <w:vAlign w:val="center"/>
          </w:tcPr>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一、现有工程履行环境影响评价、竣工环境保护验收、排污许可手续等情况</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cs="Times New Roman"/>
                <w:snapToGrid w:val="0"/>
                <w:color w:val="auto"/>
                <w:kern w:val="0"/>
                <w:sz w:val="24"/>
                <w:szCs w:val="32"/>
                <w:lang w:val="en-US" w:eastAsia="zh-CN"/>
              </w:rPr>
              <w:t>泾源县瑞生源农牧科技发展有限公司</w:t>
            </w:r>
            <w:r>
              <w:rPr>
                <w:rFonts w:hint="default" w:ascii="Times New Roman" w:hAnsi="Times New Roman" w:eastAsia="宋体" w:cs="Times New Roman"/>
                <w:snapToGrid w:val="0"/>
                <w:color w:val="auto"/>
                <w:kern w:val="0"/>
                <w:sz w:val="24"/>
                <w:szCs w:val="32"/>
                <w:lang w:val="en-US" w:eastAsia="zh-CN"/>
              </w:rPr>
              <w:t>于</w:t>
            </w:r>
            <w:r>
              <w:rPr>
                <w:rFonts w:hint="default" w:ascii="Times New Roman" w:hAnsi="Times New Roman" w:cs="Times New Roman"/>
                <w:snapToGrid w:val="0"/>
                <w:color w:val="auto"/>
                <w:kern w:val="0"/>
                <w:sz w:val="24"/>
                <w:szCs w:val="32"/>
                <w:lang w:val="en-US" w:eastAsia="zh-CN"/>
              </w:rPr>
              <w:t>2015</w:t>
            </w:r>
            <w:r>
              <w:rPr>
                <w:rFonts w:hint="default" w:ascii="Times New Roman" w:hAnsi="Times New Roman" w:eastAsia="宋体" w:cs="Times New Roman"/>
                <w:snapToGrid w:val="0"/>
                <w:color w:val="auto"/>
                <w:kern w:val="0"/>
                <w:sz w:val="24"/>
                <w:szCs w:val="32"/>
                <w:lang w:val="en-US" w:eastAsia="zh-CN"/>
              </w:rPr>
              <w:t>年</w:t>
            </w:r>
            <w:r>
              <w:rPr>
                <w:rFonts w:hint="default" w:ascii="Times New Roman" w:hAnsi="Times New Roman" w:cs="Times New Roman"/>
                <w:snapToGrid w:val="0"/>
                <w:color w:val="auto"/>
                <w:kern w:val="0"/>
                <w:sz w:val="24"/>
                <w:szCs w:val="32"/>
                <w:lang w:val="en-US" w:eastAsia="zh-CN"/>
              </w:rPr>
              <w:t>9</w:t>
            </w:r>
            <w:r>
              <w:rPr>
                <w:rFonts w:hint="default" w:ascii="Times New Roman" w:hAnsi="Times New Roman" w:eastAsia="宋体" w:cs="Times New Roman"/>
                <w:snapToGrid w:val="0"/>
                <w:color w:val="auto"/>
                <w:kern w:val="0"/>
                <w:sz w:val="24"/>
                <w:szCs w:val="32"/>
                <w:lang w:val="en-US" w:eastAsia="zh-CN"/>
              </w:rPr>
              <w:t>月</w:t>
            </w:r>
            <w:r>
              <w:rPr>
                <w:rFonts w:hint="default" w:ascii="Times New Roman" w:hAnsi="Times New Roman" w:cs="Times New Roman"/>
                <w:snapToGrid w:val="0"/>
                <w:color w:val="auto"/>
                <w:kern w:val="0"/>
                <w:sz w:val="24"/>
                <w:szCs w:val="32"/>
                <w:lang w:val="en-US" w:eastAsia="zh-CN"/>
              </w:rPr>
              <w:t>30日</w:t>
            </w:r>
            <w:r>
              <w:rPr>
                <w:rFonts w:hint="default" w:ascii="Times New Roman" w:hAnsi="Times New Roman" w:eastAsia="宋体" w:cs="Times New Roman"/>
                <w:snapToGrid w:val="0"/>
                <w:color w:val="auto"/>
                <w:kern w:val="0"/>
                <w:sz w:val="24"/>
                <w:szCs w:val="32"/>
                <w:lang w:val="en-US" w:eastAsia="zh-CN"/>
              </w:rPr>
              <w:t>完成了“泾源县大湾乡武坪肉牛养殖场”的建设项目环境影响登记</w:t>
            </w:r>
            <w:r>
              <w:rPr>
                <w:rFonts w:hint="default" w:ascii="Times New Roman" w:hAnsi="Times New Roman" w:cs="Times New Roman"/>
                <w:snapToGrid w:val="0"/>
                <w:color w:val="auto"/>
                <w:kern w:val="0"/>
                <w:sz w:val="24"/>
                <w:szCs w:val="32"/>
                <w:lang w:val="en-US" w:eastAsia="zh-CN"/>
              </w:rPr>
              <w:t>备案</w:t>
            </w:r>
            <w:r>
              <w:rPr>
                <w:rFonts w:hint="default" w:ascii="Times New Roman" w:hAnsi="Times New Roman" w:eastAsia="宋体" w:cs="Times New Roman"/>
                <w:snapToGrid w:val="0"/>
                <w:color w:val="auto"/>
                <w:kern w:val="0"/>
                <w:sz w:val="24"/>
                <w:szCs w:val="32"/>
                <w:lang w:val="en-US" w:eastAsia="zh-CN"/>
              </w:rPr>
              <w:t>表（见附件2）。</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现有工程环保手续情况见表2-1</w:t>
            </w:r>
            <w:r>
              <w:rPr>
                <w:rFonts w:hint="default" w:ascii="Times New Roman" w:hAnsi="Times New Roman" w:cs="Times New Roman"/>
                <w:snapToGrid w:val="0"/>
                <w:color w:val="auto"/>
                <w:kern w:val="0"/>
                <w:sz w:val="24"/>
                <w:szCs w:val="32"/>
                <w:lang w:val="en-US" w:eastAsia="zh-CN"/>
              </w:rPr>
              <w:t>0</w:t>
            </w:r>
            <w:r>
              <w:rPr>
                <w:rFonts w:hint="default" w:ascii="Times New Roman" w:hAnsi="Times New Roman" w:eastAsia="宋体" w:cs="Times New Roman"/>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表2-10  现有工程项目环保手续情况表</w:t>
            </w:r>
          </w:p>
          <w:tbl>
            <w:tblPr>
              <w:tblStyle w:val="25"/>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2326"/>
              <w:gridCol w:w="861"/>
              <w:gridCol w:w="1609"/>
              <w:gridCol w:w="873"/>
              <w:gridCol w:w="23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序号</w:t>
                  </w:r>
                </w:p>
              </w:tc>
              <w:tc>
                <w:tcPr>
                  <w:tcW w:w="135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项目名称</w:t>
                  </w:r>
                </w:p>
              </w:tc>
              <w:tc>
                <w:tcPr>
                  <w:tcW w:w="50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环评类别</w:t>
                  </w:r>
                </w:p>
              </w:tc>
              <w:tc>
                <w:tcPr>
                  <w:tcW w:w="938"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环评批复情况</w:t>
                  </w:r>
                </w:p>
              </w:tc>
              <w:tc>
                <w:tcPr>
                  <w:tcW w:w="509"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验收情况</w:t>
                  </w:r>
                </w:p>
              </w:tc>
              <w:tc>
                <w:tcPr>
                  <w:tcW w:w="136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建设内容及规模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1</w:t>
                  </w:r>
                </w:p>
              </w:tc>
              <w:tc>
                <w:tcPr>
                  <w:tcW w:w="135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val="en-US" w:eastAsia="zh-CN"/>
                    </w:rPr>
                    <w:t>泾源县大湾乡武坪肉牛养殖场</w:t>
                  </w:r>
                </w:p>
              </w:tc>
              <w:tc>
                <w:tcPr>
                  <w:tcW w:w="50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登记备案表</w:t>
                  </w:r>
                </w:p>
              </w:tc>
              <w:tc>
                <w:tcPr>
                  <w:tcW w:w="938"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eastAsia="zh-CN"/>
                    </w:rPr>
                    <w:t>备案号：</w:t>
                  </w:r>
                  <w:r>
                    <w:rPr>
                      <w:rFonts w:hint="default" w:ascii="Times New Roman" w:hAnsi="Times New Roman" w:cs="Times New Roman"/>
                      <w:b w:val="0"/>
                      <w:bCs w:val="0"/>
                      <w:color w:val="auto"/>
                      <w:kern w:val="0"/>
                      <w:sz w:val="21"/>
                      <w:szCs w:val="21"/>
                      <w:lang w:val="en-US" w:eastAsia="zh-CN"/>
                    </w:rPr>
                    <w:t>泾环登[2015]003号</w:t>
                  </w:r>
                </w:p>
              </w:tc>
              <w:tc>
                <w:tcPr>
                  <w:tcW w:w="509"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w:t>
                  </w:r>
                </w:p>
              </w:tc>
              <w:tc>
                <w:tcPr>
                  <w:tcW w:w="136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养殖规模200头肉牛；1座牛粪发酵场、牛粪肥料加工车间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00" w:type="pct"/>
                  <w:gridSpan w:val="6"/>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建设单位于202</w:t>
                  </w:r>
                  <w:r>
                    <w:rPr>
                      <w:rFonts w:hint="eastAsia" w:cs="Times New Roman"/>
                      <w:b w:val="0"/>
                      <w:bCs w:val="0"/>
                      <w:color w:val="auto"/>
                      <w:kern w:val="0"/>
                      <w:sz w:val="21"/>
                      <w:szCs w:val="21"/>
                      <w:lang w:val="en-US" w:eastAsia="zh-CN"/>
                    </w:rPr>
                    <w:t>5</w:t>
                  </w:r>
                  <w:r>
                    <w:rPr>
                      <w:rFonts w:hint="default" w:ascii="Times New Roman" w:hAnsi="Times New Roman" w:cs="Times New Roman"/>
                      <w:b w:val="0"/>
                      <w:bCs w:val="0"/>
                      <w:color w:val="auto"/>
                      <w:kern w:val="0"/>
                      <w:sz w:val="21"/>
                      <w:szCs w:val="21"/>
                      <w:lang w:val="en-US" w:eastAsia="zh-CN"/>
                    </w:rPr>
                    <w:t>年</w:t>
                  </w:r>
                  <w:r>
                    <w:rPr>
                      <w:rFonts w:hint="eastAsia" w:cs="Times New Roman"/>
                      <w:b w:val="0"/>
                      <w:bCs w:val="0"/>
                      <w:color w:val="auto"/>
                      <w:kern w:val="0"/>
                      <w:sz w:val="21"/>
                      <w:szCs w:val="21"/>
                      <w:lang w:val="en-US" w:eastAsia="zh-CN"/>
                    </w:rPr>
                    <w:t>3</w:t>
                  </w:r>
                  <w:r>
                    <w:rPr>
                      <w:rFonts w:hint="default" w:ascii="Times New Roman" w:hAnsi="Times New Roman" w:cs="Times New Roman"/>
                      <w:b w:val="0"/>
                      <w:bCs w:val="0"/>
                      <w:color w:val="auto"/>
                      <w:kern w:val="0"/>
                      <w:sz w:val="21"/>
                      <w:szCs w:val="21"/>
                      <w:lang w:val="en-US" w:eastAsia="zh-CN"/>
                    </w:rPr>
                    <w:t>月</w:t>
                  </w:r>
                  <w:r>
                    <w:rPr>
                      <w:rFonts w:hint="eastAsia" w:cs="Times New Roman"/>
                      <w:b w:val="0"/>
                      <w:bCs w:val="0"/>
                      <w:color w:val="auto"/>
                      <w:kern w:val="0"/>
                      <w:sz w:val="21"/>
                      <w:szCs w:val="21"/>
                      <w:lang w:val="en-US" w:eastAsia="zh-CN"/>
                    </w:rPr>
                    <w:t>1</w:t>
                  </w:r>
                  <w:r>
                    <w:rPr>
                      <w:rFonts w:hint="default" w:ascii="Times New Roman" w:hAnsi="Times New Roman" w:cs="Times New Roman"/>
                      <w:b w:val="0"/>
                      <w:bCs w:val="0"/>
                      <w:color w:val="auto"/>
                      <w:kern w:val="0"/>
                      <w:sz w:val="21"/>
                      <w:szCs w:val="21"/>
                      <w:lang w:val="en-US" w:eastAsia="zh-CN"/>
                    </w:rPr>
                    <w:t>4日取得固定污染源排污登记回执（见附件4），登记编号：916404245853929693001W，有效期：2025年03月24日至2030年03月23日。</w:t>
                  </w:r>
                </w:p>
              </w:tc>
            </w:tr>
          </w:tbl>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二、现有工程污染物实际排放总量</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1、废气</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根据调查，现有工程项目为建设项目环境影响登记表，未对各污染物排放量进行理论核算，且各环节废气均以无组织形式排放。</w:t>
            </w:r>
            <w:r>
              <w:rPr>
                <w:rFonts w:hint="default" w:ascii="Times New Roman" w:hAnsi="Times New Roman" w:eastAsia="宋体" w:cs="Times New Roman"/>
                <w:b w:val="0"/>
                <w:bCs w:val="0"/>
                <w:snapToGrid w:val="0"/>
                <w:color w:val="auto"/>
                <w:kern w:val="0"/>
                <w:sz w:val="24"/>
                <w:szCs w:val="32"/>
                <w:lang w:val="en-US" w:eastAsia="zh-CN"/>
              </w:rPr>
              <w:t>根据建设单位提供的资料，现有工程分为肉牛养殖区及有机肥生产</w:t>
            </w:r>
            <w:r>
              <w:rPr>
                <w:rFonts w:hint="default" w:ascii="Times New Roman" w:hAnsi="Times New Roman" w:cs="Times New Roman"/>
                <w:b w:val="0"/>
                <w:bCs w:val="0"/>
                <w:snapToGrid w:val="0"/>
                <w:color w:val="auto"/>
                <w:kern w:val="0"/>
                <w:sz w:val="24"/>
                <w:szCs w:val="32"/>
                <w:lang w:val="en-US" w:eastAsia="zh-CN"/>
              </w:rPr>
              <w:t>区</w:t>
            </w:r>
            <w:r>
              <w:rPr>
                <w:rFonts w:hint="default" w:ascii="Times New Roman" w:hAnsi="Times New Roman" w:eastAsia="宋体" w:cs="Times New Roman"/>
                <w:b w:val="0"/>
                <w:bCs w:val="0"/>
                <w:snapToGrid w:val="0"/>
                <w:color w:val="auto"/>
                <w:kern w:val="0"/>
                <w:sz w:val="24"/>
                <w:szCs w:val="32"/>
                <w:lang w:val="en-US" w:eastAsia="zh-CN"/>
              </w:rPr>
              <w:t>，</w:t>
            </w:r>
            <w:r>
              <w:rPr>
                <w:rFonts w:hint="default" w:ascii="Times New Roman" w:hAnsi="Times New Roman" w:cs="Times New Roman"/>
                <w:b w:val="0"/>
                <w:bCs w:val="0"/>
                <w:snapToGrid w:val="0"/>
                <w:color w:val="auto"/>
                <w:kern w:val="0"/>
                <w:sz w:val="24"/>
                <w:szCs w:val="32"/>
                <w:lang w:val="en-US" w:eastAsia="zh-CN"/>
              </w:rPr>
              <w:t>其中肉牛养殖区于2020年12月停止运营，养殖规模为200头肉牛，目前养殖牛棚处于闲置中，本次评价将拆除养殖牛棚，新建原料陈化堆放棚，因此</w:t>
            </w:r>
            <w:r>
              <w:rPr>
                <w:rFonts w:hint="default" w:ascii="Times New Roman" w:hAnsi="Times New Roman" w:eastAsia="宋体" w:cs="Times New Roman"/>
                <w:b w:val="0"/>
                <w:bCs w:val="0"/>
                <w:snapToGrid w:val="0"/>
                <w:color w:val="auto"/>
                <w:kern w:val="0"/>
                <w:sz w:val="24"/>
                <w:szCs w:val="32"/>
                <w:lang w:val="en-US" w:eastAsia="zh-CN"/>
              </w:rPr>
              <w:t>，</w:t>
            </w:r>
            <w:r>
              <w:rPr>
                <w:rFonts w:hint="default" w:ascii="Times New Roman" w:hAnsi="Times New Roman" w:cs="Times New Roman"/>
                <w:b w:val="0"/>
                <w:bCs w:val="0"/>
                <w:snapToGrid w:val="0"/>
                <w:color w:val="auto"/>
                <w:kern w:val="0"/>
                <w:sz w:val="24"/>
                <w:szCs w:val="32"/>
                <w:lang w:val="en-US" w:eastAsia="zh-CN"/>
              </w:rPr>
              <w:t>本次现有工程肉牛养殖过程产生的废气作为本项目“以新带老”削减源。本次现有工程废气中各污染物实际排放量根据《污染源源强核算技术指南 准则》（HI884-2018），采用产排污系数法进行核算。</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肉牛养殖区废气主要为牛舍恶臭；牛粪发酵场发酵废气及现有有机肥生产车间加工废气。</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（1）肉牛养殖（牛舍恶臭）</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养殖牛棚恶臭是牛粪便排出体外之后腐败分解产生，主要污染物为臭气浓度、NH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、及H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S，以无组织形式排放。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A牛粪、牛尿中含氮量计算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根据《排污许可证申请与核发技术规范 畜禽养殖行业》(HJ1029-2019)表9，牛粪中含氮量为68.8g/d·头、牛尿中总氮含量为38.8g/d·头。根据建设单位提供资料，年存栏肉牛</w:t>
            </w:r>
            <w:r>
              <w:rPr>
                <w:rFonts w:hint="default" w:ascii="Times New Roman" w:hAnsi="Times New Roman" w:cs="Times New Roman"/>
                <w:color w:val="auto"/>
                <w:sz w:val="24"/>
                <w:szCs w:val="24"/>
                <w:lang w:val="en-US" w:eastAsia="zh-CN"/>
              </w:rPr>
              <w:t>200</w:t>
            </w:r>
            <w:r>
              <w:rPr>
                <w:rFonts w:hint="default" w:ascii="Times New Roman" w:hAnsi="Times New Roman" w:eastAsia="宋体" w:cs="Times New Roman"/>
                <w:color w:val="auto"/>
                <w:sz w:val="24"/>
                <w:szCs w:val="24"/>
                <w:lang w:val="en-US" w:eastAsia="zh-CN"/>
              </w:rPr>
              <w:t>头，则牛粪中含氮量为</w:t>
            </w:r>
            <w:r>
              <w:rPr>
                <w:rFonts w:hint="default" w:ascii="Times New Roman" w:hAnsi="Times New Roman" w:cs="Times New Roman"/>
                <w:color w:val="auto"/>
                <w:sz w:val="24"/>
                <w:szCs w:val="24"/>
                <w:lang w:val="en-US" w:eastAsia="zh-CN"/>
              </w:rPr>
              <w:t>5.02</w:t>
            </w:r>
            <w:r>
              <w:rPr>
                <w:rFonts w:hint="default" w:ascii="Times New Roman" w:hAnsi="Times New Roman" w:eastAsia="宋体" w:cs="Times New Roman"/>
                <w:color w:val="auto"/>
                <w:sz w:val="24"/>
                <w:szCs w:val="24"/>
                <w:lang w:val="en-US" w:eastAsia="zh-CN"/>
              </w:rPr>
              <w:t>t/a、牛尿中含氮量为</w:t>
            </w:r>
            <w:r>
              <w:rPr>
                <w:rFonts w:hint="default" w:ascii="Times New Roman" w:hAnsi="Times New Roman" w:cs="Times New Roman"/>
                <w:color w:val="auto"/>
                <w:sz w:val="24"/>
                <w:szCs w:val="24"/>
                <w:lang w:val="en-US" w:eastAsia="zh-CN"/>
              </w:rPr>
              <w:t>2.83</w:t>
            </w:r>
            <w:r>
              <w:rPr>
                <w:rFonts w:hint="default" w:ascii="Times New Roman" w:hAnsi="Times New Roman" w:eastAsia="宋体" w:cs="Times New Roman"/>
                <w:color w:val="auto"/>
                <w:sz w:val="24"/>
                <w:szCs w:val="24"/>
                <w:lang w:val="en-US" w:eastAsia="zh-CN"/>
              </w:rPr>
              <w:t>t/a。</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B牛粪中含硫量计算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根据《排污许可证申请与核发技术规范 畜禽养殖行业》(HJ1029-2019)表9，肉牛粪便产生量为10.88kg/d·头，年存栏肉牛200头，</w:t>
            </w:r>
            <w:r>
              <w:rPr>
                <w:rFonts w:hint="default" w:ascii="Times New Roman" w:hAnsi="Times New Roman" w:cs="Times New Roman"/>
                <w:color w:val="auto"/>
                <w:sz w:val="24"/>
                <w:szCs w:val="24"/>
                <w:lang w:val="en-US" w:eastAsia="zh-CN"/>
              </w:rPr>
              <w:t>则</w:t>
            </w:r>
            <w:r>
              <w:rPr>
                <w:rFonts w:hint="default" w:ascii="Times New Roman" w:hAnsi="Times New Roman" w:eastAsia="宋体" w:cs="Times New Roman"/>
                <w:color w:val="auto"/>
                <w:sz w:val="24"/>
                <w:szCs w:val="24"/>
                <w:lang w:val="en-US" w:eastAsia="zh-CN"/>
              </w:rPr>
              <w:t>牛粪产生量为794.24t/a，根据《牛粪混合煤渣压缩成型蜂窝煤特性研究》(中国农业科技导报2008年)可知，牛粪中含硫量为0.28%，牛粪中总固体量约为20%，则项目牛粪中的含硫量约为0.</w:t>
            </w:r>
            <w:r>
              <w:rPr>
                <w:rFonts w:hint="default" w:ascii="Times New Roman" w:hAnsi="Times New Roman" w:cs="Times New Roman"/>
                <w:color w:val="auto"/>
                <w:sz w:val="24"/>
                <w:szCs w:val="24"/>
                <w:lang w:val="en-US" w:eastAsia="zh-CN"/>
              </w:rPr>
              <w:t>445</w:t>
            </w:r>
            <w:r>
              <w:rPr>
                <w:rFonts w:hint="default" w:ascii="Times New Roman" w:hAnsi="Times New Roman" w:eastAsia="宋体" w:cs="Times New Roman"/>
                <w:color w:val="auto"/>
                <w:sz w:val="24"/>
                <w:szCs w:val="24"/>
                <w:lang w:val="en-US" w:eastAsia="zh-CN"/>
              </w:rPr>
              <w:t>t/a。</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C恶臭污染物排放量计算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结合上述分析，肉牛养殖过程排放的总氮量为</w:t>
            </w:r>
            <w:r>
              <w:rPr>
                <w:rFonts w:hint="default" w:ascii="Times New Roman" w:hAnsi="Times New Roman" w:cs="Times New Roman"/>
                <w:color w:val="auto"/>
                <w:sz w:val="24"/>
                <w:szCs w:val="24"/>
                <w:lang w:val="en-US" w:eastAsia="zh-CN"/>
              </w:rPr>
              <w:t>7.85</w:t>
            </w:r>
            <w:r>
              <w:rPr>
                <w:rFonts w:hint="default" w:ascii="Times New Roman" w:hAnsi="Times New Roman" w:eastAsia="宋体" w:cs="Times New Roman"/>
                <w:color w:val="auto"/>
                <w:sz w:val="24"/>
                <w:szCs w:val="24"/>
                <w:lang w:val="en-US" w:eastAsia="zh-CN"/>
              </w:rPr>
              <w:t>t/a、总硫量为0.</w:t>
            </w:r>
            <w:r>
              <w:rPr>
                <w:rFonts w:hint="default" w:ascii="Times New Roman" w:hAnsi="Times New Roman" w:cs="Times New Roman"/>
                <w:color w:val="auto"/>
                <w:sz w:val="24"/>
                <w:szCs w:val="24"/>
                <w:lang w:val="en-US" w:eastAsia="zh-CN"/>
              </w:rPr>
              <w:t>445</w:t>
            </w:r>
            <w:r>
              <w:rPr>
                <w:rFonts w:hint="default" w:ascii="Times New Roman" w:hAnsi="Times New Roman" w:eastAsia="宋体" w:cs="Times New Roman"/>
                <w:color w:val="auto"/>
                <w:sz w:val="24"/>
                <w:szCs w:val="24"/>
                <w:lang w:val="en-US" w:eastAsia="zh-CN"/>
              </w:rPr>
              <w:t>t/a。现有养殖牛棚采用干清粪工艺，每天及时进行清粪，牛粪、尿液在养殖牛棚时尚未开始发酵，根据查阅相关参考资料，在饲料配方合理，栏舍管理得当的前提下，总氮、总硫转化成氨、硫化氢的总量不超过其总量的5%，本次按最不利情况考虑，即转化率以5%计算，则养殖牛棚恶臭污染物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S产生量分别为</w:t>
            </w:r>
            <w:r>
              <w:rPr>
                <w:rFonts w:hint="default" w:ascii="Times New Roman" w:hAnsi="Times New Roman" w:cs="Times New Roman"/>
                <w:color w:val="auto"/>
                <w:sz w:val="24"/>
                <w:szCs w:val="24"/>
                <w:lang w:val="en-US" w:eastAsia="zh-CN"/>
              </w:rPr>
              <w:t>0.3925</w:t>
            </w:r>
            <w:r>
              <w:rPr>
                <w:rFonts w:hint="default" w:ascii="Times New Roman" w:hAnsi="Times New Roman" w:eastAsia="宋体" w:cs="Times New Roman"/>
                <w:color w:val="auto"/>
                <w:sz w:val="24"/>
                <w:szCs w:val="24"/>
                <w:lang w:val="en-US" w:eastAsia="zh-CN"/>
              </w:rPr>
              <w:t>t/a、0.</w:t>
            </w:r>
            <w:r>
              <w:rPr>
                <w:rFonts w:hint="default" w:ascii="Times New Roman" w:hAnsi="Times New Roman" w:cs="Times New Roman"/>
                <w:color w:val="auto"/>
                <w:sz w:val="24"/>
                <w:szCs w:val="24"/>
                <w:lang w:val="en-US" w:eastAsia="zh-CN"/>
              </w:rPr>
              <w:t>0223</w:t>
            </w:r>
            <w:r>
              <w:rPr>
                <w:rFonts w:hint="default" w:ascii="Times New Roman" w:hAnsi="Times New Roman" w:eastAsia="宋体" w:cs="Times New Roman"/>
                <w:color w:val="auto"/>
                <w:sz w:val="24"/>
                <w:szCs w:val="24"/>
                <w:lang w:val="en-US" w:eastAsia="zh-CN"/>
              </w:rPr>
              <w:t>t/a。</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根据现场踏勘，现有肉牛养殖过程采取干清粪方式及时清理牛粪，并定期喷洒生物除臭剂对养殖牛棚恶臭气体进行处理，根据《利用微生物对畜禽粪便除臭的研究进展》(刘冰 刘丽丽 天津师范大学生命科学学院，天津300387)，并结合广东省微生物研究所罗永华等的研究，生物除臭剂(由氨氧化细菌、硫氧化细菌等多种微生物复合发酵制成的生物除臭剂EM生物菌)对恶臭污染物的去除率均可达到70%以上，本次评价取70%，采取上述措施后，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排放量为0.</w:t>
            </w:r>
            <w:r>
              <w:rPr>
                <w:rFonts w:hint="default" w:ascii="Times New Roman" w:hAnsi="Times New Roman" w:cs="Times New Roman"/>
                <w:color w:val="auto"/>
                <w:sz w:val="24"/>
                <w:szCs w:val="24"/>
                <w:lang w:val="en-US" w:eastAsia="zh-CN"/>
              </w:rPr>
              <w:t>118</w:t>
            </w:r>
            <w:r>
              <w:rPr>
                <w:rFonts w:hint="default" w:ascii="Times New Roman" w:hAnsi="Times New Roman" w:eastAsia="宋体" w:cs="Times New Roman"/>
                <w:color w:val="auto"/>
                <w:sz w:val="24"/>
                <w:szCs w:val="24"/>
                <w:lang w:val="en-US" w:eastAsia="zh-CN"/>
              </w:rPr>
              <w:t>t/a、排放速率为0.0</w:t>
            </w:r>
            <w:r>
              <w:rPr>
                <w:rFonts w:hint="default" w:ascii="Times New Roman" w:hAnsi="Times New Roman" w:cs="Times New Roman"/>
                <w:color w:val="auto"/>
                <w:sz w:val="24"/>
                <w:szCs w:val="24"/>
                <w:lang w:val="en-US" w:eastAsia="zh-CN"/>
              </w:rPr>
              <w:t>135</w:t>
            </w:r>
            <w:r>
              <w:rPr>
                <w:rFonts w:hint="default" w:ascii="Times New Roman" w:hAnsi="Times New Roman" w:eastAsia="宋体" w:cs="Times New Roman"/>
                <w:color w:val="auto"/>
                <w:sz w:val="24"/>
                <w:szCs w:val="24"/>
                <w:lang w:val="en-US" w:eastAsia="zh-CN"/>
              </w:rPr>
              <w:t>kg/h，H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S排放量为0.0117t/a、排放速率为0.00</w:t>
            </w:r>
            <w:r>
              <w:rPr>
                <w:rFonts w:hint="default" w:ascii="Times New Roman" w:hAnsi="Times New Roman" w:cs="Times New Roman"/>
                <w:color w:val="auto"/>
                <w:sz w:val="24"/>
                <w:szCs w:val="24"/>
                <w:lang w:val="en-US" w:eastAsia="zh-CN"/>
              </w:rPr>
              <w:t>076</w:t>
            </w:r>
            <w:r>
              <w:rPr>
                <w:rFonts w:hint="default" w:ascii="Times New Roman" w:hAnsi="Times New Roman" w:eastAsia="宋体" w:cs="Times New Roman"/>
                <w:color w:val="auto"/>
                <w:sz w:val="24"/>
                <w:szCs w:val="24"/>
                <w:lang w:val="en-US" w:eastAsia="zh-CN"/>
              </w:rPr>
              <w:t>kg/h，以无组织形式排放。</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（2）有机肥生产</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根据《泾源县瑞生源农牧科技发展有限公司委托检测报告》（宁华委检字2023(122)号），废气检测结果中仅有颗粒物及TSP监测结果，</w:t>
            </w:r>
            <w:r>
              <w:rPr>
                <w:rFonts w:hint="eastAsia" w:ascii="Times New Roman" w:hAnsi="Times New Roman" w:cs="Times New Roman"/>
                <w:b w:val="0"/>
                <w:bCs w:val="0"/>
                <w:snapToGrid w:val="0"/>
                <w:color w:val="auto"/>
                <w:kern w:val="0"/>
                <w:sz w:val="24"/>
                <w:szCs w:val="32"/>
                <w:lang w:val="en-US" w:eastAsia="zh-CN"/>
              </w:rPr>
              <w:t>且监测结果为排放浓度值，无排放速率，也</w:t>
            </w:r>
            <w:r>
              <w:rPr>
                <w:rFonts w:hint="default" w:ascii="Times New Roman" w:hAnsi="Times New Roman" w:cs="Times New Roman"/>
                <w:b w:val="0"/>
                <w:bCs w:val="0"/>
                <w:snapToGrid w:val="0"/>
                <w:color w:val="auto"/>
                <w:kern w:val="0"/>
                <w:sz w:val="24"/>
                <w:szCs w:val="32"/>
                <w:lang w:val="en-US" w:eastAsia="zh-CN"/>
              </w:rPr>
              <w:t>无氨、硫化氢污染物监测结果，因此，本次评价</w:t>
            </w:r>
            <w:r>
              <w:rPr>
                <w:rFonts w:hint="eastAsia" w:ascii="Times New Roman" w:hAnsi="Times New Roman" w:cs="Times New Roman"/>
                <w:b w:val="0"/>
                <w:bCs w:val="0"/>
                <w:snapToGrid w:val="0"/>
                <w:color w:val="auto"/>
                <w:kern w:val="0"/>
                <w:sz w:val="24"/>
                <w:szCs w:val="32"/>
                <w:lang w:val="en-US" w:eastAsia="zh-CN"/>
              </w:rPr>
              <w:t>有机肥生产过程</w:t>
            </w:r>
            <w:r>
              <w:rPr>
                <w:rFonts w:hint="default" w:ascii="Times New Roman" w:hAnsi="Times New Roman" w:cs="Times New Roman"/>
                <w:b w:val="0"/>
                <w:bCs w:val="0"/>
                <w:snapToGrid w:val="0"/>
                <w:color w:val="auto"/>
                <w:kern w:val="0"/>
                <w:sz w:val="24"/>
                <w:szCs w:val="32"/>
                <w:lang w:val="en-US" w:eastAsia="zh-CN"/>
              </w:rPr>
              <w:t>废气污染物产生及排放情况采用产污系数法进行核算。</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①发酵废气</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根据《排放源统计调查产排污核算方法和系数手册》-2625有机肥料及微生物肥料制造行业系数手册，本项目发酵工艺为非罐式发酵，发酵废气中颗粒物产污系数以0.370千克/吨-产品计。</w:t>
            </w:r>
            <w:r>
              <w:rPr>
                <w:rFonts w:hint="eastAsia" w:ascii="Times New Roman" w:hAnsi="Times New Roman" w:cs="Times New Roman"/>
                <w:b w:val="0"/>
                <w:bCs w:val="0"/>
                <w:snapToGrid w:val="0"/>
                <w:color w:val="auto"/>
                <w:kern w:val="0"/>
                <w:sz w:val="24"/>
                <w:szCs w:val="32"/>
                <w:lang w:val="en-US" w:eastAsia="zh-CN"/>
              </w:rPr>
              <w:t>现有工程</w:t>
            </w:r>
            <w:r>
              <w:rPr>
                <w:rFonts w:hint="default" w:ascii="Times New Roman" w:hAnsi="Times New Roman" w:cs="Times New Roman"/>
                <w:b w:val="0"/>
                <w:bCs w:val="0"/>
                <w:snapToGrid w:val="0"/>
                <w:color w:val="auto"/>
                <w:kern w:val="0"/>
                <w:sz w:val="24"/>
                <w:szCs w:val="32"/>
                <w:lang w:val="en-US" w:eastAsia="zh-CN"/>
              </w:rPr>
              <w:t>产能为</w:t>
            </w:r>
            <w:r>
              <w:rPr>
                <w:rFonts w:hint="eastAsia" w:ascii="Times New Roman" w:hAnsi="Times New Roman" w:cs="Times New Roman"/>
                <w:b w:val="0"/>
                <w:bCs w:val="0"/>
                <w:snapToGrid w:val="0"/>
                <w:color w:val="auto"/>
                <w:kern w:val="0"/>
                <w:sz w:val="24"/>
                <w:szCs w:val="32"/>
                <w:lang w:val="en-US" w:eastAsia="zh-CN"/>
              </w:rPr>
              <w:t>2</w:t>
            </w:r>
            <w:r>
              <w:rPr>
                <w:rFonts w:hint="default" w:ascii="Times New Roman" w:hAnsi="Times New Roman" w:cs="Times New Roman"/>
                <w:b w:val="0"/>
                <w:bCs w:val="0"/>
                <w:snapToGrid w:val="0"/>
                <w:color w:val="auto"/>
                <w:kern w:val="0"/>
                <w:sz w:val="24"/>
                <w:szCs w:val="32"/>
                <w:lang w:val="en-US" w:eastAsia="zh-CN"/>
              </w:rPr>
              <w:t>0000t，经计算，发酵废气中颗粒物产生量为</w:t>
            </w:r>
            <w:r>
              <w:rPr>
                <w:rFonts w:hint="eastAsia" w:ascii="Times New Roman" w:hAnsi="Times New Roman" w:cs="Times New Roman"/>
                <w:b w:val="0"/>
                <w:bCs w:val="0"/>
                <w:snapToGrid w:val="0"/>
                <w:color w:val="auto"/>
                <w:kern w:val="0"/>
                <w:sz w:val="24"/>
                <w:szCs w:val="32"/>
                <w:lang w:val="en-US" w:eastAsia="zh-CN"/>
              </w:rPr>
              <w:t>7.4</w:t>
            </w:r>
            <w:r>
              <w:rPr>
                <w:rFonts w:hint="default" w:ascii="Times New Roman" w:hAnsi="Times New Roman" w:cs="Times New Roman"/>
                <w:b w:val="0"/>
                <w:bCs w:val="0"/>
                <w:snapToGrid w:val="0"/>
                <w:color w:val="auto"/>
                <w:kern w:val="0"/>
                <w:sz w:val="24"/>
                <w:szCs w:val="32"/>
                <w:lang w:val="en-US" w:eastAsia="zh-CN"/>
              </w:rPr>
              <w:t>t/a，</w:t>
            </w:r>
            <w:r>
              <w:rPr>
                <w:rFonts w:hint="eastAsia" w:ascii="Times New Roman" w:hAnsi="Times New Roman" w:cs="Times New Roman"/>
                <w:b w:val="0"/>
                <w:bCs w:val="0"/>
                <w:snapToGrid w:val="0"/>
                <w:color w:val="auto"/>
                <w:kern w:val="0"/>
                <w:sz w:val="24"/>
                <w:szCs w:val="32"/>
                <w:lang w:val="en-US" w:eastAsia="zh-CN"/>
              </w:rPr>
              <w:t>经</w:t>
            </w:r>
            <w:r>
              <w:rPr>
                <w:rFonts w:hint="default" w:ascii="Times New Roman" w:hAnsi="Times New Roman" w:cs="Times New Roman"/>
                <w:b w:val="0"/>
                <w:bCs w:val="0"/>
                <w:snapToGrid w:val="0"/>
                <w:color w:val="auto"/>
                <w:kern w:val="0"/>
                <w:sz w:val="24"/>
                <w:szCs w:val="32"/>
                <w:lang w:val="en-US" w:eastAsia="zh-CN"/>
              </w:rPr>
              <w:t>密闭厂房降尘（降尘效果50%）处理后以无组织形式排放，</w:t>
            </w:r>
            <w:r>
              <w:rPr>
                <w:rFonts w:hint="eastAsia" w:ascii="Times New Roman" w:hAnsi="Times New Roman" w:cs="Times New Roman"/>
                <w:b w:val="0"/>
                <w:bCs w:val="0"/>
                <w:snapToGrid w:val="0"/>
                <w:color w:val="auto"/>
                <w:kern w:val="0"/>
                <w:sz w:val="24"/>
                <w:szCs w:val="32"/>
                <w:lang w:val="en-US" w:eastAsia="zh-CN"/>
              </w:rPr>
              <w:t>则</w:t>
            </w:r>
            <w:r>
              <w:rPr>
                <w:rFonts w:hint="default" w:ascii="Times New Roman" w:hAnsi="Times New Roman" w:cs="Times New Roman"/>
                <w:b w:val="0"/>
                <w:bCs w:val="0"/>
                <w:snapToGrid w:val="0"/>
                <w:color w:val="auto"/>
                <w:kern w:val="0"/>
                <w:sz w:val="24"/>
                <w:szCs w:val="32"/>
                <w:lang w:val="en-US" w:eastAsia="zh-CN"/>
              </w:rPr>
              <w:t>无组织排放量为</w:t>
            </w:r>
            <w:r>
              <w:rPr>
                <w:rFonts w:hint="eastAsia" w:ascii="Times New Roman" w:hAnsi="Times New Roman" w:cs="Times New Roman"/>
                <w:b w:val="0"/>
                <w:bCs w:val="0"/>
                <w:snapToGrid w:val="0"/>
                <w:color w:val="auto"/>
                <w:kern w:val="0"/>
                <w:sz w:val="24"/>
                <w:szCs w:val="32"/>
                <w:lang w:val="en-US" w:eastAsia="zh-CN"/>
              </w:rPr>
              <w:t>3.7</w:t>
            </w:r>
            <w:r>
              <w:rPr>
                <w:rFonts w:hint="default" w:ascii="Times New Roman" w:hAnsi="Times New Roman" w:cs="Times New Roman"/>
                <w:b w:val="0"/>
                <w:bCs w:val="0"/>
                <w:snapToGrid w:val="0"/>
                <w:color w:val="auto"/>
                <w:kern w:val="0"/>
                <w:sz w:val="24"/>
                <w:szCs w:val="32"/>
                <w:lang w:val="en-US" w:eastAsia="zh-CN"/>
              </w:rPr>
              <w:t>t/a。</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现有工程发酵主要是通过高温好氧发酵技术，时间为8760h，根据《畜禽养殖污染防治技术与政策》(王凯军主编，化学工业出版社)中对于畜禽粪便采用好氧堆肥工艺的研究，发酵过程每处理1000t畜禽粪便产生的NH</w:t>
            </w:r>
            <w:r>
              <w:rPr>
                <w:rFonts w:hint="default" w:ascii="Times New Roman" w:hAnsi="Times New Roman" w:cs="Times New Roman"/>
                <w:b w:val="0"/>
                <w:bCs w:val="0"/>
                <w:snapToGrid w:val="0"/>
                <w:color w:val="auto"/>
                <w:kern w:val="0"/>
                <w:sz w:val="24"/>
                <w:szCs w:val="32"/>
                <w:vertAlign w:val="subscript"/>
                <w:lang w:val="en-US" w:eastAsia="zh-CN"/>
              </w:rPr>
              <w:t>3</w:t>
            </w:r>
            <w:r>
              <w:rPr>
                <w:rFonts w:hint="default" w:ascii="Times New Roman" w:hAnsi="Times New Roman" w:cs="Times New Roman"/>
                <w:b w:val="0"/>
                <w:bCs w:val="0"/>
                <w:snapToGrid w:val="0"/>
                <w:color w:val="auto"/>
                <w:kern w:val="0"/>
                <w:sz w:val="24"/>
                <w:szCs w:val="32"/>
                <w:lang w:val="en-US" w:eastAsia="zh-CN"/>
              </w:rPr>
              <w:t>按1.5kg计，产生的H</w:t>
            </w:r>
            <w:r>
              <w:rPr>
                <w:rFonts w:hint="default" w:ascii="Times New Roman" w:hAnsi="Times New Roman" w:cs="Times New Roman"/>
                <w:b w:val="0"/>
                <w:bCs w:val="0"/>
                <w:snapToGrid w:val="0"/>
                <w:color w:val="auto"/>
                <w:kern w:val="0"/>
                <w:sz w:val="24"/>
                <w:szCs w:val="32"/>
                <w:vertAlign w:val="subscript"/>
                <w:lang w:val="en-US" w:eastAsia="zh-CN"/>
              </w:rPr>
              <w:t>2</w:t>
            </w:r>
            <w:r>
              <w:rPr>
                <w:rFonts w:hint="default" w:ascii="Times New Roman" w:hAnsi="Times New Roman" w:cs="Times New Roman"/>
                <w:b w:val="0"/>
                <w:bCs w:val="0"/>
                <w:snapToGrid w:val="0"/>
                <w:color w:val="auto"/>
                <w:kern w:val="0"/>
                <w:sz w:val="24"/>
                <w:szCs w:val="32"/>
                <w:lang w:val="en-US" w:eastAsia="zh-CN"/>
              </w:rPr>
              <w:t>S按0.058kg计，根据建设单位提供资料，现有工程共处理粪便量为30000t/a，则发酵废气中NH</w:t>
            </w:r>
            <w:r>
              <w:rPr>
                <w:rFonts w:hint="default" w:ascii="Times New Roman" w:hAnsi="Times New Roman" w:cs="Times New Roman"/>
                <w:b w:val="0"/>
                <w:bCs w:val="0"/>
                <w:snapToGrid w:val="0"/>
                <w:color w:val="auto"/>
                <w:kern w:val="0"/>
                <w:sz w:val="24"/>
                <w:szCs w:val="32"/>
                <w:vertAlign w:val="subscript"/>
                <w:lang w:val="en-US" w:eastAsia="zh-CN"/>
              </w:rPr>
              <w:t>3</w:t>
            </w:r>
            <w:r>
              <w:rPr>
                <w:rFonts w:hint="default" w:ascii="Times New Roman" w:hAnsi="Times New Roman" w:cs="Times New Roman"/>
                <w:b w:val="0"/>
                <w:bCs w:val="0"/>
                <w:snapToGrid w:val="0"/>
                <w:color w:val="auto"/>
                <w:kern w:val="0"/>
                <w:sz w:val="24"/>
                <w:szCs w:val="32"/>
                <w:lang w:val="en-US" w:eastAsia="zh-CN"/>
              </w:rPr>
              <w:t>的产生量为0.045t/a、H</w:t>
            </w:r>
            <w:r>
              <w:rPr>
                <w:rFonts w:hint="default" w:ascii="Times New Roman" w:hAnsi="Times New Roman" w:cs="Times New Roman"/>
                <w:b w:val="0"/>
                <w:bCs w:val="0"/>
                <w:snapToGrid w:val="0"/>
                <w:color w:val="auto"/>
                <w:kern w:val="0"/>
                <w:sz w:val="24"/>
                <w:szCs w:val="32"/>
                <w:vertAlign w:val="subscript"/>
                <w:lang w:val="en-US" w:eastAsia="zh-CN"/>
              </w:rPr>
              <w:t>2</w:t>
            </w:r>
            <w:r>
              <w:rPr>
                <w:rFonts w:hint="default" w:ascii="Times New Roman" w:hAnsi="Times New Roman" w:cs="Times New Roman"/>
                <w:b w:val="0"/>
                <w:bCs w:val="0"/>
                <w:snapToGrid w:val="0"/>
                <w:color w:val="auto"/>
                <w:kern w:val="0"/>
                <w:sz w:val="24"/>
                <w:szCs w:val="32"/>
                <w:lang w:val="en-US" w:eastAsia="zh-CN"/>
              </w:rPr>
              <w:t>S的产生量为0.0017t/a，以无组织形式排放。</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通过发酵场地定时喷洒除臭剂，及时清运粪污并用于生产有机肥，现有场区运输道路全部硬化、及时清扫等恶臭综合治理措施，对NH</w:t>
            </w:r>
            <w:r>
              <w:rPr>
                <w:rFonts w:hint="default" w:ascii="Times New Roman" w:hAnsi="Times New Roman" w:cs="Times New Roman"/>
                <w:b w:val="0"/>
                <w:bCs w:val="0"/>
                <w:snapToGrid w:val="0"/>
                <w:color w:val="auto"/>
                <w:kern w:val="0"/>
                <w:sz w:val="24"/>
                <w:szCs w:val="32"/>
                <w:vertAlign w:val="subscript"/>
                <w:lang w:val="en-US" w:eastAsia="zh-CN"/>
              </w:rPr>
              <w:t>3</w:t>
            </w:r>
            <w:r>
              <w:rPr>
                <w:rFonts w:hint="default" w:ascii="Times New Roman" w:hAnsi="Times New Roman" w:cs="Times New Roman"/>
                <w:b w:val="0"/>
                <w:bCs w:val="0"/>
                <w:snapToGrid w:val="0"/>
                <w:color w:val="auto"/>
                <w:kern w:val="0"/>
                <w:sz w:val="24"/>
                <w:szCs w:val="32"/>
                <w:lang w:val="en-US" w:eastAsia="zh-CN"/>
              </w:rPr>
              <w:t>和H</w:t>
            </w:r>
            <w:r>
              <w:rPr>
                <w:rFonts w:hint="default" w:ascii="Times New Roman" w:hAnsi="Times New Roman" w:cs="Times New Roman"/>
                <w:b w:val="0"/>
                <w:bCs w:val="0"/>
                <w:snapToGrid w:val="0"/>
                <w:color w:val="auto"/>
                <w:kern w:val="0"/>
                <w:sz w:val="24"/>
                <w:szCs w:val="32"/>
                <w:vertAlign w:val="subscript"/>
                <w:lang w:val="en-US" w:eastAsia="zh-CN"/>
              </w:rPr>
              <w:t>2</w:t>
            </w:r>
            <w:r>
              <w:rPr>
                <w:rFonts w:hint="default" w:ascii="Times New Roman" w:hAnsi="Times New Roman" w:cs="Times New Roman"/>
                <w:b w:val="0"/>
                <w:bCs w:val="0"/>
                <w:snapToGrid w:val="0"/>
                <w:color w:val="auto"/>
                <w:kern w:val="0"/>
                <w:sz w:val="24"/>
                <w:szCs w:val="32"/>
                <w:lang w:val="en-US" w:eastAsia="zh-CN"/>
              </w:rPr>
              <w:t>S的去除效率为90%，则恶臭污染物NH</w:t>
            </w:r>
            <w:r>
              <w:rPr>
                <w:rFonts w:hint="default" w:ascii="Times New Roman" w:hAnsi="Times New Roman" w:cs="Times New Roman"/>
                <w:b w:val="0"/>
                <w:bCs w:val="0"/>
                <w:snapToGrid w:val="0"/>
                <w:color w:val="auto"/>
                <w:kern w:val="0"/>
                <w:sz w:val="24"/>
                <w:szCs w:val="32"/>
                <w:vertAlign w:val="subscript"/>
                <w:lang w:val="en-US" w:eastAsia="zh-CN"/>
              </w:rPr>
              <w:t>3</w:t>
            </w:r>
            <w:r>
              <w:rPr>
                <w:rFonts w:hint="default" w:ascii="Times New Roman" w:hAnsi="Times New Roman" w:cs="Times New Roman"/>
                <w:b w:val="0"/>
                <w:bCs w:val="0"/>
                <w:snapToGrid w:val="0"/>
                <w:color w:val="auto"/>
                <w:kern w:val="0"/>
                <w:sz w:val="24"/>
                <w:szCs w:val="32"/>
                <w:lang w:val="en-US" w:eastAsia="zh-CN"/>
              </w:rPr>
              <w:t>排放量为0.0045t/a；H</w:t>
            </w:r>
            <w:r>
              <w:rPr>
                <w:rFonts w:hint="default" w:ascii="Times New Roman" w:hAnsi="Times New Roman" w:cs="Times New Roman"/>
                <w:b w:val="0"/>
                <w:bCs w:val="0"/>
                <w:snapToGrid w:val="0"/>
                <w:color w:val="auto"/>
                <w:kern w:val="0"/>
                <w:sz w:val="24"/>
                <w:szCs w:val="32"/>
                <w:vertAlign w:val="subscript"/>
                <w:lang w:val="en-US" w:eastAsia="zh-CN"/>
              </w:rPr>
              <w:t>2</w:t>
            </w:r>
            <w:r>
              <w:rPr>
                <w:rFonts w:hint="default" w:ascii="Times New Roman" w:hAnsi="Times New Roman" w:cs="Times New Roman"/>
                <w:b w:val="0"/>
                <w:bCs w:val="0"/>
                <w:snapToGrid w:val="0"/>
                <w:color w:val="auto"/>
                <w:kern w:val="0"/>
                <w:sz w:val="24"/>
                <w:szCs w:val="32"/>
                <w:lang w:val="en-US" w:eastAsia="zh-CN"/>
              </w:rPr>
              <w:t>S排放量为0.00017t/a。</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②有机肥生产废气</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根据《泾源县瑞生源农牧科技发展有限公司委托检测报告》（宁华委检字2023(122)号），现有工程废气污染物排放及达标情况见表2-11。</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表2-11  现有工程废气检测结果一览表  单位mg/m³</w:t>
            </w:r>
          </w:p>
          <w:tbl>
            <w:tblPr>
              <w:tblStyle w:val="86"/>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84"/>
              <w:gridCol w:w="1171"/>
              <w:gridCol w:w="1171"/>
              <w:gridCol w:w="1244"/>
              <w:gridCol w:w="665"/>
              <w:gridCol w:w="665"/>
              <w:gridCol w:w="665"/>
              <w:gridCol w:w="677"/>
              <w:gridCol w:w="879"/>
              <w:gridCol w:w="86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序号</w:t>
                  </w:r>
                </w:p>
              </w:tc>
              <w:tc>
                <w:tcPr>
                  <w:tcW w:w="68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采样日期</w:t>
                  </w:r>
                </w:p>
              </w:tc>
              <w:tc>
                <w:tcPr>
                  <w:tcW w:w="68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检测项目</w:t>
                  </w:r>
                </w:p>
              </w:tc>
              <w:tc>
                <w:tcPr>
                  <w:tcW w:w="72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检测点位</w:t>
                  </w:r>
                </w:p>
              </w:tc>
              <w:tc>
                <w:tcPr>
                  <w:tcW w:w="1555"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检测频次</w:t>
                  </w:r>
                </w:p>
              </w:tc>
              <w:tc>
                <w:tcPr>
                  <w:tcW w:w="51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最大值</w:t>
                  </w:r>
                </w:p>
              </w:tc>
              <w:tc>
                <w:tcPr>
                  <w:tcW w:w="50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标准限值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68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68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2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3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51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50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68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2023年</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3月7日</w:t>
                  </w:r>
                </w:p>
              </w:tc>
              <w:tc>
                <w:tcPr>
                  <w:tcW w:w="68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颗粒物</w:t>
                  </w:r>
                </w:p>
              </w:tc>
              <w:tc>
                <w:tcPr>
                  <w:tcW w:w="7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厂界东1#</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0.447</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0.485</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0.498</w:t>
                  </w:r>
                </w:p>
              </w:tc>
              <w:tc>
                <w:tcPr>
                  <w:tcW w:w="3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0.503</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0.503</w:t>
                  </w:r>
                </w:p>
              </w:tc>
              <w:tc>
                <w:tcPr>
                  <w:tcW w:w="503"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90" w:hRule="atLeast"/>
              </w:trPr>
              <w:tc>
                <w:tcPr>
                  <w:tcW w:w="34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68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68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厂界南2#</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0.463</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0.497</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0.525</w:t>
                  </w:r>
                </w:p>
              </w:tc>
              <w:tc>
                <w:tcPr>
                  <w:tcW w:w="3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0.525</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0.525</w:t>
                  </w:r>
                </w:p>
              </w:tc>
              <w:tc>
                <w:tcPr>
                  <w:tcW w:w="50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68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68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厂界西3#</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0.450</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0.435</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0.540</w:t>
                  </w:r>
                </w:p>
              </w:tc>
              <w:tc>
                <w:tcPr>
                  <w:tcW w:w="3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0.492</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0.540</w:t>
                  </w:r>
                </w:p>
              </w:tc>
              <w:tc>
                <w:tcPr>
                  <w:tcW w:w="50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68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68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p>
              </w:tc>
              <w:tc>
                <w:tcPr>
                  <w:tcW w:w="7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厂界北4#</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0.523</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0.438</w:t>
                  </w:r>
                </w:p>
              </w:tc>
              <w:tc>
                <w:tcPr>
                  <w:tcW w:w="38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0.510</w:t>
                  </w:r>
                </w:p>
              </w:tc>
              <w:tc>
                <w:tcPr>
                  <w:tcW w:w="3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0.463</w:t>
                  </w:r>
                </w:p>
              </w:tc>
              <w:tc>
                <w:tcPr>
                  <w:tcW w:w="51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0.523</w:t>
                  </w:r>
                </w:p>
              </w:tc>
              <w:tc>
                <w:tcPr>
                  <w:tcW w:w="503"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p>
              </w:tc>
            </w:tr>
          </w:tbl>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由上表分析可知，现有工程颗粒物排放浓度最大值为0.523mg/m³，满足《大气污染物综合排放标准》（GB16297-1996）中表2无组织排放监控浓度限值。</w:t>
            </w:r>
          </w:p>
          <w:p>
            <w:pPr>
              <w:autoSpaceDE w:val="0"/>
              <w:autoSpaceDN w:val="0"/>
              <w:adjustRightInd w:val="0"/>
              <w:snapToGrid w:val="0"/>
              <w:spacing w:line="360" w:lineRule="auto"/>
              <w:ind w:firstLine="480" w:firstLineChars="200"/>
              <w:jc w:val="both"/>
              <w:rPr>
                <w:rFonts w:hint="eastAsia" w:ascii="Times New Roman" w:hAnsi="Times New Roman" w:cs="Times New Roman"/>
                <w:b w:val="0"/>
                <w:bCs w:val="0"/>
                <w:snapToGrid w:val="0"/>
                <w:color w:val="auto"/>
                <w:kern w:val="0"/>
                <w:sz w:val="24"/>
                <w:szCs w:val="32"/>
                <w:lang w:val="en-US" w:eastAsia="zh-CN"/>
              </w:rPr>
            </w:pPr>
            <w:r>
              <w:rPr>
                <w:rFonts w:hint="eastAsia" w:ascii="Times New Roman" w:hAnsi="Times New Roman" w:cs="Times New Roman"/>
                <w:b w:val="0"/>
                <w:bCs w:val="0"/>
                <w:snapToGrid w:val="0"/>
                <w:color w:val="auto"/>
                <w:kern w:val="0"/>
                <w:sz w:val="24"/>
                <w:szCs w:val="32"/>
                <w:lang w:val="en-US" w:eastAsia="zh-CN"/>
              </w:rPr>
              <w:t>有机肥生产无组织排放量核算：</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根据《排放源统计调查产排污核算方法和系数手册》-2625有机肥料及微生物肥料制造行业系数手册，颗粒物产污系数以0.370千克/吨-产品计。现有工程产能为20000t，经计算，发酵废气中颗粒物产生量为7.4t/a，经密闭厂房降尘（降尘效果50%）处理后以无组织形式排放，则无组织排放量为3.7t/a。</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2、</w:t>
            </w:r>
            <w:r>
              <w:rPr>
                <w:rFonts w:hint="default" w:ascii="Times New Roman" w:hAnsi="Times New Roman" w:eastAsia="宋体" w:cs="Times New Roman"/>
                <w:b w:val="0"/>
                <w:bCs w:val="0"/>
                <w:snapToGrid w:val="0"/>
                <w:color w:val="auto"/>
                <w:kern w:val="0"/>
                <w:sz w:val="24"/>
                <w:szCs w:val="32"/>
                <w:lang w:val="en-US" w:eastAsia="zh-CN"/>
              </w:rPr>
              <w:t>废水</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根据现场调查，现有工程废水主要</w:t>
            </w:r>
            <w:r>
              <w:rPr>
                <w:rFonts w:hint="default" w:ascii="Times New Roman" w:hAnsi="Times New Roman" w:cs="Times New Roman"/>
                <w:b w:val="0"/>
                <w:bCs w:val="0"/>
                <w:snapToGrid w:val="0"/>
                <w:color w:val="auto"/>
                <w:kern w:val="0"/>
                <w:sz w:val="24"/>
                <w:szCs w:val="32"/>
                <w:lang w:val="en-US" w:eastAsia="zh-CN"/>
              </w:rPr>
              <w:t>为</w:t>
            </w:r>
            <w:r>
              <w:rPr>
                <w:rFonts w:hint="default" w:ascii="Times New Roman" w:hAnsi="Times New Roman" w:eastAsia="宋体" w:cs="Times New Roman"/>
                <w:b w:val="0"/>
                <w:bCs w:val="0"/>
                <w:snapToGrid w:val="0"/>
                <w:color w:val="auto"/>
                <w:kern w:val="0"/>
                <w:sz w:val="24"/>
                <w:szCs w:val="32"/>
                <w:lang w:val="en-US" w:eastAsia="zh-CN"/>
              </w:rPr>
              <w:t>员工生活污水，现有职工</w:t>
            </w:r>
            <w:r>
              <w:rPr>
                <w:rFonts w:hint="eastAsia" w:ascii="Times New Roman" w:hAnsi="Times New Roman" w:cs="Times New Roman"/>
                <w:b w:val="0"/>
                <w:bCs w:val="0"/>
                <w:snapToGrid w:val="0"/>
                <w:color w:val="auto"/>
                <w:kern w:val="0"/>
                <w:sz w:val="24"/>
                <w:szCs w:val="32"/>
                <w:lang w:val="en-US" w:eastAsia="zh-CN"/>
              </w:rPr>
              <w:t>1</w:t>
            </w:r>
            <w:r>
              <w:rPr>
                <w:rFonts w:hint="default" w:ascii="Times New Roman" w:hAnsi="Times New Roman" w:eastAsia="宋体" w:cs="Times New Roman"/>
                <w:b w:val="0"/>
                <w:bCs w:val="0"/>
                <w:snapToGrid w:val="0"/>
                <w:color w:val="auto"/>
                <w:kern w:val="0"/>
                <w:sz w:val="24"/>
                <w:szCs w:val="32"/>
                <w:lang w:val="en-US" w:eastAsia="zh-CN"/>
              </w:rPr>
              <w:t>5人，生活污水产生量约</w:t>
            </w:r>
            <w:r>
              <w:rPr>
                <w:rFonts w:hint="eastAsia" w:ascii="Times New Roman" w:hAnsi="Times New Roman" w:cs="Times New Roman"/>
                <w:b w:val="0"/>
                <w:bCs w:val="0"/>
                <w:snapToGrid w:val="0"/>
                <w:color w:val="auto"/>
                <w:kern w:val="0"/>
                <w:sz w:val="24"/>
                <w:szCs w:val="32"/>
                <w:lang w:val="en-US" w:eastAsia="zh-CN"/>
              </w:rPr>
              <w:t>297</w:t>
            </w:r>
            <w:r>
              <w:rPr>
                <w:rFonts w:hint="default" w:ascii="Times New Roman" w:hAnsi="Times New Roman" w:eastAsia="宋体" w:cs="Times New Roman"/>
                <w:b w:val="0"/>
                <w:bCs w:val="0"/>
                <w:snapToGrid w:val="0"/>
                <w:color w:val="auto"/>
                <w:kern w:val="0"/>
                <w:sz w:val="24"/>
                <w:szCs w:val="32"/>
                <w:lang w:val="en-US" w:eastAsia="zh-CN"/>
              </w:rPr>
              <w:t>m³/a，</w:t>
            </w:r>
            <w:r>
              <w:rPr>
                <w:rFonts w:hint="default" w:ascii="Times New Roman" w:hAnsi="Times New Roman" w:cs="Times New Roman"/>
                <w:b w:val="0"/>
                <w:bCs w:val="0"/>
                <w:snapToGrid w:val="0"/>
                <w:color w:val="auto"/>
                <w:kern w:val="0"/>
                <w:sz w:val="24"/>
                <w:szCs w:val="32"/>
                <w:lang w:val="en-US" w:eastAsia="zh-CN"/>
              </w:rPr>
              <w:t>厂区设置防渗旱厕，粪污经清掏后用于生产有机肥，盥洗废水用于厂区洒水抑尘。</w:t>
            </w:r>
          </w:p>
          <w:p>
            <w:pPr>
              <w:autoSpaceDE w:val="0"/>
              <w:autoSpaceDN w:val="0"/>
              <w:adjustRightInd w:val="0"/>
              <w:snapToGrid w:val="0"/>
              <w:spacing w:line="360" w:lineRule="auto"/>
              <w:ind w:firstLine="420" w:firstLineChars="200"/>
              <w:jc w:val="both"/>
              <w:rPr>
                <w:rFonts w:hint="default" w:ascii="Times New Roman" w:hAnsi="Times New Roman" w:eastAsia="宋体" w:cs="Times New Roman"/>
                <w:b w:val="0"/>
                <w:bCs w:val="0"/>
                <w:snapToGrid w:val="0"/>
                <w:color w:val="auto"/>
                <w:kern w:val="0"/>
                <w:sz w:val="21"/>
                <w:szCs w:val="21"/>
                <w:lang w:val="en-US" w:eastAsia="zh-CN"/>
              </w:rPr>
            </w:pPr>
            <w:r>
              <w:rPr>
                <w:rFonts w:hint="default" w:ascii="Times New Roman" w:hAnsi="Times New Roman" w:cs="Times New Roman"/>
                <w:b w:val="0"/>
                <w:bCs w:val="0"/>
                <w:snapToGrid w:val="0"/>
                <w:color w:val="auto"/>
                <w:kern w:val="0"/>
                <w:sz w:val="21"/>
                <w:szCs w:val="21"/>
                <w:lang w:val="en-US" w:eastAsia="zh-CN"/>
              </w:rPr>
              <w:t>4、</w:t>
            </w:r>
            <w:r>
              <w:rPr>
                <w:rFonts w:hint="default" w:ascii="Times New Roman" w:hAnsi="Times New Roman" w:eastAsia="宋体" w:cs="Times New Roman"/>
                <w:b w:val="0"/>
                <w:bCs w:val="0"/>
                <w:snapToGrid w:val="0"/>
                <w:color w:val="auto"/>
                <w:kern w:val="0"/>
                <w:sz w:val="21"/>
                <w:szCs w:val="21"/>
                <w:lang w:val="en-US" w:eastAsia="zh-CN"/>
              </w:rPr>
              <w:t>固体废物</w:t>
            </w:r>
          </w:p>
          <w:p>
            <w:pPr>
              <w:autoSpaceDE w:val="0"/>
              <w:autoSpaceDN w:val="0"/>
              <w:adjustRightInd w:val="0"/>
              <w:snapToGrid w:val="0"/>
              <w:spacing w:line="360" w:lineRule="auto"/>
              <w:ind w:firstLine="420" w:firstLineChars="200"/>
              <w:jc w:val="both"/>
              <w:rPr>
                <w:rFonts w:hint="default" w:ascii="Times New Roman" w:hAnsi="Times New Roman" w:eastAsia="宋体" w:cs="Times New Roman"/>
                <w:b w:val="0"/>
                <w:bCs w:val="0"/>
                <w:snapToGrid w:val="0"/>
                <w:color w:val="auto"/>
                <w:kern w:val="0"/>
                <w:sz w:val="21"/>
                <w:szCs w:val="21"/>
                <w:lang w:val="en-US" w:eastAsia="zh-CN"/>
              </w:rPr>
            </w:pPr>
            <w:r>
              <w:rPr>
                <w:rFonts w:hint="default" w:ascii="Times New Roman" w:hAnsi="Times New Roman" w:eastAsia="宋体" w:cs="Times New Roman"/>
                <w:b w:val="0"/>
                <w:bCs w:val="0"/>
                <w:snapToGrid w:val="0"/>
                <w:color w:val="auto"/>
                <w:kern w:val="0"/>
                <w:sz w:val="21"/>
                <w:szCs w:val="21"/>
                <w:lang w:val="en-US" w:eastAsia="zh-CN"/>
              </w:rPr>
              <w:t>根据现场调查，现有工程固体废物</w:t>
            </w:r>
            <w:r>
              <w:rPr>
                <w:rFonts w:hint="default" w:ascii="Times New Roman" w:hAnsi="Times New Roman" w:cs="Times New Roman"/>
                <w:b w:val="0"/>
                <w:bCs w:val="0"/>
                <w:snapToGrid w:val="0"/>
                <w:color w:val="auto"/>
                <w:kern w:val="0"/>
                <w:sz w:val="21"/>
                <w:szCs w:val="21"/>
                <w:lang w:val="en-US" w:eastAsia="zh-CN"/>
              </w:rPr>
              <w:t>主要</w:t>
            </w:r>
            <w:r>
              <w:rPr>
                <w:rFonts w:hint="default" w:ascii="Times New Roman" w:hAnsi="Times New Roman" w:eastAsia="宋体" w:cs="Times New Roman"/>
                <w:b w:val="0"/>
                <w:bCs w:val="0"/>
                <w:snapToGrid w:val="0"/>
                <w:color w:val="auto"/>
                <w:kern w:val="0"/>
                <w:sz w:val="21"/>
                <w:szCs w:val="21"/>
                <w:lang w:val="en-US" w:eastAsia="zh-CN"/>
              </w:rPr>
              <w:t>为生活垃圾</w:t>
            </w:r>
            <w:r>
              <w:rPr>
                <w:rFonts w:hint="default" w:ascii="Times New Roman" w:hAnsi="Times New Roman" w:cs="Times New Roman"/>
                <w:b w:val="0"/>
                <w:bCs w:val="0"/>
                <w:snapToGrid w:val="0"/>
                <w:color w:val="auto"/>
                <w:kern w:val="0"/>
                <w:sz w:val="21"/>
                <w:szCs w:val="21"/>
                <w:lang w:val="en-US" w:eastAsia="zh-CN"/>
              </w:rPr>
              <w:t>，</w:t>
            </w:r>
            <w:r>
              <w:rPr>
                <w:rFonts w:hint="default" w:ascii="Times New Roman" w:hAnsi="Times New Roman" w:eastAsia="宋体" w:cs="Times New Roman"/>
                <w:b w:val="0"/>
                <w:bCs w:val="0"/>
                <w:snapToGrid w:val="0"/>
                <w:color w:val="auto"/>
                <w:kern w:val="0"/>
                <w:sz w:val="21"/>
                <w:szCs w:val="21"/>
                <w:lang w:val="en-US" w:eastAsia="zh-CN"/>
              </w:rPr>
              <w:t>产生量为</w:t>
            </w:r>
            <w:r>
              <w:rPr>
                <w:rFonts w:hint="eastAsia" w:ascii="Times New Roman" w:hAnsi="Times New Roman" w:cs="Times New Roman"/>
                <w:b w:val="0"/>
                <w:bCs w:val="0"/>
                <w:snapToGrid w:val="0"/>
                <w:color w:val="auto"/>
                <w:kern w:val="0"/>
                <w:sz w:val="21"/>
                <w:szCs w:val="21"/>
                <w:lang w:val="en-US" w:eastAsia="zh-CN"/>
              </w:rPr>
              <w:t>2.475</w:t>
            </w:r>
            <w:r>
              <w:rPr>
                <w:rFonts w:hint="default" w:ascii="Times New Roman" w:hAnsi="Times New Roman" w:eastAsia="宋体" w:cs="Times New Roman"/>
                <w:b w:val="0"/>
                <w:bCs w:val="0"/>
                <w:snapToGrid w:val="0"/>
                <w:color w:val="auto"/>
                <w:kern w:val="0"/>
                <w:sz w:val="21"/>
                <w:szCs w:val="21"/>
                <w:lang w:val="en-US" w:eastAsia="zh-CN"/>
              </w:rPr>
              <w:t>t/a，经厂内垃圾桶收集后，交由</w:t>
            </w:r>
            <w:r>
              <w:rPr>
                <w:rFonts w:hint="default" w:ascii="Times New Roman" w:hAnsi="Times New Roman" w:cs="Times New Roman"/>
                <w:b w:val="0"/>
                <w:bCs w:val="0"/>
                <w:snapToGrid w:val="0"/>
                <w:color w:val="auto"/>
                <w:kern w:val="0"/>
                <w:sz w:val="21"/>
                <w:szCs w:val="21"/>
                <w:lang w:val="en-US" w:eastAsia="zh-CN"/>
              </w:rPr>
              <w:t>环卫部门处理</w:t>
            </w:r>
            <w:r>
              <w:rPr>
                <w:rFonts w:hint="default" w:ascii="Times New Roman" w:hAnsi="Times New Roman" w:eastAsia="宋体" w:cs="Times New Roman"/>
                <w:b w:val="0"/>
                <w:bCs w:val="0"/>
                <w:snapToGrid w:val="0"/>
                <w:color w:val="auto"/>
                <w:kern w:val="0"/>
                <w:sz w:val="21"/>
                <w:szCs w:val="21"/>
                <w:lang w:val="en-US" w:eastAsia="zh-CN"/>
              </w:rPr>
              <w:t>。</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现有工程固体废物产生及处置情况见表2-1</w:t>
            </w:r>
            <w:r>
              <w:rPr>
                <w:rFonts w:hint="default" w:ascii="Times New Roman" w:hAnsi="Times New Roman" w:cs="Times New Roman"/>
                <w:b w:val="0"/>
                <w:bCs w:val="0"/>
                <w:snapToGrid w:val="0"/>
                <w:color w:val="auto"/>
                <w:kern w:val="0"/>
                <w:sz w:val="24"/>
                <w:szCs w:val="32"/>
                <w:lang w:val="en-US" w:eastAsia="zh-CN"/>
              </w:rPr>
              <w:t>2</w:t>
            </w:r>
            <w:r>
              <w:rPr>
                <w:rFonts w:hint="default" w:ascii="Times New Roman" w:hAnsi="Times New Roman" w:eastAsia="宋体" w:cs="Times New Roman"/>
                <w:b w:val="0"/>
                <w:bCs w:val="0"/>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表2-12  现有工程固体废物产生量及处置情况一览表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189"/>
              <w:gridCol w:w="1118"/>
              <w:gridCol w:w="1557"/>
              <w:gridCol w:w="2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02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固体废物污染源</w:t>
                  </w:r>
                </w:p>
              </w:tc>
              <w:tc>
                <w:tcPr>
                  <w:tcW w:w="69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产生量t/a</w:t>
                  </w:r>
                </w:p>
              </w:tc>
              <w:tc>
                <w:tcPr>
                  <w:tcW w:w="6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物理性状</w:t>
                  </w:r>
                </w:p>
              </w:tc>
              <w:tc>
                <w:tcPr>
                  <w:tcW w:w="90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类别</w:t>
                  </w:r>
                </w:p>
              </w:tc>
              <w:tc>
                <w:tcPr>
                  <w:tcW w:w="17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利用或处置去向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02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69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2.475</w:t>
                  </w:r>
                </w:p>
              </w:tc>
              <w:tc>
                <w:tcPr>
                  <w:tcW w:w="6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固态</w:t>
                  </w:r>
                </w:p>
              </w:tc>
              <w:tc>
                <w:tcPr>
                  <w:tcW w:w="90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17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经收集后交由环卫部门处理</w:t>
                  </w:r>
                </w:p>
              </w:tc>
            </w:tr>
          </w:tbl>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4</w:t>
            </w:r>
            <w:r>
              <w:rPr>
                <w:rFonts w:hint="default" w:ascii="Times New Roman" w:hAnsi="Times New Roman" w:eastAsia="宋体" w:cs="Times New Roman"/>
                <w:b w:val="0"/>
                <w:bCs w:val="0"/>
                <w:snapToGrid w:val="0"/>
                <w:color w:val="auto"/>
                <w:kern w:val="0"/>
                <w:sz w:val="24"/>
                <w:szCs w:val="32"/>
                <w:lang w:val="en-US" w:eastAsia="zh-CN"/>
              </w:rPr>
              <w:t>、</w:t>
            </w:r>
            <w:r>
              <w:rPr>
                <w:rFonts w:hint="default" w:ascii="Times New Roman" w:hAnsi="Times New Roman" w:cs="Times New Roman"/>
                <w:b w:val="0"/>
                <w:bCs w:val="0"/>
                <w:snapToGrid w:val="0"/>
                <w:color w:val="auto"/>
                <w:kern w:val="0"/>
                <w:sz w:val="24"/>
                <w:szCs w:val="32"/>
                <w:lang w:val="en-US" w:eastAsia="zh-CN"/>
              </w:rPr>
              <w:t>现有</w:t>
            </w:r>
            <w:r>
              <w:rPr>
                <w:rFonts w:hint="default" w:ascii="Times New Roman" w:hAnsi="Times New Roman" w:eastAsia="宋体" w:cs="Times New Roman"/>
                <w:b w:val="0"/>
                <w:bCs w:val="0"/>
                <w:snapToGrid w:val="0"/>
                <w:color w:val="auto"/>
                <w:kern w:val="0"/>
                <w:sz w:val="24"/>
                <w:szCs w:val="32"/>
                <w:lang w:val="en-US" w:eastAsia="zh-CN"/>
              </w:rPr>
              <w:t>工程污染物实际排放总量</w:t>
            </w:r>
            <w:r>
              <w:rPr>
                <w:rFonts w:hint="default" w:ascii="Times New Roman" w:hAnsi="Times New Roman" w:cs="Times New Roman"/>
                <w:b w:val="0"/>
                <w:bCs w:val="0"/>
                <w:snapToGrid w:val="0"/>
                <w:color w:val="auto"/>
                <w:kern w:val="0"/>
                <w:sz w:val="24"/>
                <w:szCs w:val="32"/>
                <w:lang w:val="en-US" w:eastAsia="zh-CN"/>
              </w:rPr>
              <w:t>汇总</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现有工程各污染物排放量汇总见表2-1</w:t>
            </w:r>
            <w:r>
              <w:rPr>
                <w:rFonts w:hint="default" w:ascii="Times New Roman" w:hAnsi="Times New Roman" w:cs="Times New Roman"/>
                <w:b w:val="0"/>
                <w:bCs w:val="0"/>
                <w:snapToGrid w:val="0"/>
                <w:color w:val="auto"/>
                <w:kern w:val="0"/>
                <w:sz w:val="24"/>
                <w:szCs w:val="32"/>
                <w:lang w:val="en-US" w:eastAsia="zh-CN"/>
              </w:rPr>
              <w:t>3</w:t>
            </w:r>
            <w:r>
              <w:rPr>
                <w:rFonts w:hint="default" w:ascii="Times New Roman" w:hAnsi="Times New Roman" w:eastAsia="宋体" w:cs="Times New Roman"/>
                <w:b w:val="0"/>
                <w:bCs w:val="0"/>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表2-13  现有工程污染物排放量汇总一览表  单位：t/a</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183"/>
              <w:gridCol w:w="31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89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类别</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污染物</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896"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废气（无组织）</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颗粒物</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896"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氨</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0.1225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2" w:hRule="atLeast"/>
              </w:trPr>
              <w:tc>
                <w:tcPr>
                  <w:tcW w:w="1896"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硫化氢</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0.01187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89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废水</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生活污水</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297</w:t>
                  </w:r>
                  <w:r>
                    <w:rPr>
                      <w:rFonts w:hint="default" w:ascii="Times New Roman" w:hAnsi="Times New Roman" w:cs="Times New Roman"/>
                      <w:color w:val="auto"/>
                      <w:kern w:val="0"/>
                      <w:sz w:val="21"/>
                      <w:szCs w:val="21"/>
                      <w:lang w:val="en-US" w:eastAsia="zh-CN" w:bidi="ar-SA"/>
                    </w:rPr>
                    <w:t>m³/a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89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固体废物</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eastAsia" w:ascii="Times New Roman" w:hAnsi="Times New Roman" w:cs="Times New Roman"/>
                      <w:color w:val="auto"/>
                      <w:kern w:val="0"/>
                      <w:sz w:val="21"/>
                      <w:szCs w:val="21"/>
                      <w:lang w:val="en-US" w:eastAsia="zh-CN" w:bidi="ar-SA"/>
                    </w:rPr>
                    <w:t>2.475</w:t>
                  </w:r>
                </w:p>
              </w:tc>
            </w:tr>
          </w:tbl>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三、现有工程主要存在的环境问题及整改措施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依据《排污许可证申请与核发技术规范 磷肥、钾肥、复混肥料、有机肥料及微生物肥料工业》（HJ864.2-2018），有机肥生产过程产生的废气应处理后有组织排放，</w:t>
            </w:r>
            <w:r>
              <w:rPr>
                <w:rFonts w:hint="default" w:ascii="Times New Roman" w:hAnsi="Times New Roman" w:cs="Times New Roman"/>
                <w:b w:val="0"/>
                <w:bCs w:val="0"/>
                <w:snapToGrid w:val="0"/>
                <w:color w:val="auto"/>
                <w:kern w:val="0"/>
                <w:sz w:val="24"/>
                <w:szCs w:val="32"/>
                <w:lang w:val="en-US" w:eastAsia="zh-CN"/>
              </w:rPr>
              <w:t>同时根据《固定污染源排污许可分类管理名录（2019年）》，有机肥生产属于简化管理，而不是登记管理，因此本次评价须重新申请</w:t>
            </w:r>
            <w:r>
              <w:rPr>
                <w:rFonts w:hint="default" w:ascii="Times New Roman" w:hAnsi="Times New Roman" w:eastAsia="宋体" w:cs="Times New Roman"/>
                <w:b w:val="0"/>
                <w:bCs w:val="0"/>
                <w:snapToGrid w:val="0"/>
                <w:color w:val="auto"/>
                <w:kern w:val="0"/>
                <w:sz w:val="24"/>
                <w:szCs w:val="32"/>
                <w:lang w:val="en-US" w:eastAsia="zh-CN"/>
              </w:rPr>
              <w:t>排污许可证。</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现有工程存在的主要环境保护问题及整改措施见表2-15。</w:t>
            </w:r>
          </w:p>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表2-15  现有工程存在的环境保护问题及整改措施一览表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365"/>
              <w:gridCol w:w="4305"/>
              <w:gridCol w:w="15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56" w:type="dxa"/>
                  <w:gridSpan w:val="2"/>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存在的环境保护问题</w:t>
                  </w:r>
                </w:p>
              </w:tc>
              <w:tc>
                <w:tcPr>
                  <w:tcW w:w="430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整改措施</w:t>
                  </w:r>
                </w:p>
              </w:tc>
              <w:tc>
                <w:tcPr>
                  <w:tcW w:w="1527"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整改时限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391" w:type="dxa"/>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有机肥</w:t>
                  </w:r>
                  <w:r>
                    <w:rPr>
                      <w:rFonts w:hint="default" w:ascii="Times New Roman" w:hAnsi="Times New Roman" w:cs="Times New Roman"/>
                      <w:color w:val="auto"/>
                      <w:kern w:val="0"/>
                      <w:sz w:val="21"/>
                      <w:szCs w:val="21"/>
                      <w:lang w:val="en-US" w:eastAsia="zh-CN" w:bidi="ar-SA"/>
                    </w:rPr>
                    <w:t>/生物有机肥</w:t>
                  </w:r>
                  <w:r>
                    <w:rPr>
                      <w:rFonts w:hint="default" w:ascii="Times New Roman" w:hAnsi="Times New Roman" w:eastAsia="宋体" w:cs="Times New Roman"/>
                      <w:color w:val="auto"/>
                      <w:kern w:val="0"/>
                      <w:sz w:val="21"/>
                      <w:szCs w:val="21"/>
                      <w:lang w:val="en-US" w:eastAsia="zh-CN" w:bidi="ar-SA"/>
                    </w:rPr>
                    <w:t>生产</w:t>
                  </w:r>
                </w:p>
              </w:tc>
              <w:tc>
                <w:tcPr>
                  <w:tcW w:w="136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发酵废气</w:t>
                  </w:r>
                </w:p>
              </w:tc>
              <w:tc>
                <w:tcPr>
                  <w:tcW w:w="430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生物除臭装置（生物滴滤）处理后，通过1根15m高排气筒排放</w:t>
                  </w:r>
                </w:p>
              </w:tc>
              <w:tc>
                <w:tcPr>
                  <w:tcW w:w="1527" w:type="dxa"/>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与本项目同步实施并纳入本项目竣工环境保护验收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391"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c>
                <w:tcPr>
                  <w:tcW w:w="136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生产过程产生的粉尘</w:t>
                  </w:r>
                </w:p>
              </w:tc>
              <w:tc>
                <w:tcPr>
                  <w:tcW w:w="430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采取布袋除尘处理后，通过1根15m高排气筒排放</w:t>
                  </w:r>
                </w:p>
              </w:tc>
              <w:tc>
                <w:tcPr>
                  <w:tcW w:w="1527"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391"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c>
                <w:tcPr>
                  <w:tcW w:w="136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重新</w:t>
                  </w:r>
                  <w:r>
                    <w:rPr>
                      <w:rFonts w:hint="default" w:ascii="Times New Roman" w:hAnsi="Times New Roman" w:eastAsia="宋体" w:cs="Times New Roman"/>
                      <w:color w:val="auto"/>
                      <w:kern w:val="0"/>
                      <w:sz w:val="21"/>
                      <w:szCs w:val="21"/>
                      <w:lang w:val="en-US" w:eastAsia="zh-CN" w:bidi="ar-SA"/>
                    </w:rPr>
                    <w:t>领排污许可证</w:t>
                  </w:r>
                </w:p>
              </w:tc>
              <w:tc>
                <w:tcPr>
                  <w:tcW w:w="430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根据</w:t>
                  </w:r>
                  <w:r>
                    <w:rPr>
                      <w:rFonts w:hint="default" w:ascii="Times New Roman" w:hAnsi="Times New Roman" w:cs="Times New Roman"/>
                      <w:color w:val="auto"/>
                      <w:kern w:val="0"/>
                      <w:sz w:val="21"/>
                      <w:szCs w:val="21"/>
                      <w:lang w:val="en-US" w:eastAsia="zh-CN" w:bidi="ar-SA"/>
                    </w:rPr>
                    <w:t>《</w:t>
                  </w:r>
                  <w:r>
                    <w:rPr>
                      <w:rFonts w:hint="default" w:ascii="Times New Roman" w:hAnsi="Times New Roman" w:eastAsia="宋体" w:cs="Times New Roman"/>
                      <w:color w:val="auto"/>
                      <w:kern w:val="0"/>
                      <w:sz w:val="21"/>
                      <w:szCs w:val="21"/>
                      <w:lang w:val="en-US" w:eastAsia="zh-CN" w:bidi="ar-SA"/>
                    </w:rPr>
                    <w:t>固定污染源排污许可分类管理名录（2019年）》，有机肥生产属于简化管理，本次评价要求建设单位</w:t>
                  </w:r>
                  <w:r>
                    <w:rPr>
                      <w:rFonts w:hint="default" w:ascii="Times New Roman" w:hAnsi="Times New Roman" w:cs="Times New Roman"/>
                      <w:color w:val="auto"/>
                      <w:kern w:val="0"/>
                      <w:sz w:val="21"/>
                      <w:szCs w:val="21"/>
                      <w:lang w:val="en-US" w:eastAsia="zh-CN" w:bidi="ar-SA"/>
                    </w:rPr>
                    <w:t>重新申请</w:t>
                  </w:r>
                  <w:r>
                    <w:rPr>
                      <w:rFonts w:hint="default" w:ascii="Times New Roman" w:hAnsi="Times New Roman" w:eastAsia="宋体" w:cs="Times New Roman"/>
                      <w:color w:val="auto"/>
                      <w:kern w:val="0"/>
                      <w:sz w:val="21"/>
                      <w:szCs w:val="21"/>
                      <w:lang w:val="en-US" w:eastAsia="zh-CN" w:bidi="ar-SA"/>
                    </w:rPr>
                    <w:t>排污许可证</w:t>
                  </w:r>
                </w:p>
              </w:tc>
              <w:tc>
                <w:tcPr>
                  <w:tcW w:w="1527"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391"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c>
                <w:tcPr>
                  <w:tcW w:w="136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例行监测</w:t>
                  </w:r>
                </w:p>
              </w:tc>
              <w:tc>
                <w:tcPr>
                  <w:tcW w:w="4305" w:type="dxa"/>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根据《排污单位自行监测技术指南 磷肥、钾肥、复混肥料、有机肥料和微生物肥料》（HJ1088-2020）</w:t>
                  </w:r>
                  <w:r>
                    <w:rPr>
                      <w:rFonts w:hint="default" w:ascii="Times New Roman" w:hAnsi="Times New Roman" w:cs="Times New Roman"/>
                      <w:color w:val="auto"/>
                      <w:kern w:val="0"/>
                      <w:sz w:val="21"/>
                      <w:szCs w:val="21"/>
                      <w:lang w:val="en-US" w:eastAsia="zh-CN" w:bidi="ar-SA"/>
                    </w:rPr>
                    <w:t>，须对污染物颗粒物、氨、硫化氢及臭气浓度定期开展污染源监测</w:t>
                  </w:r>
                </w:p>
              </w:tc>
              <w:tc>
                <w:tcPr>
                  <w:tcW w:w="1527" w:type="dxa"/>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r>
          </w:tbl>
          <w:p>
            <w:pPr>
              <w:adjustRightInd w:val="0"/>
              <w:snapToGrid w:val="0"/>
              <w:spacing w:line="360" w:lineRule="auto"/>
              <w:ind w:firstLine="480" w:firstLineChars="200"/>
              <w:jc w:val="both"/>
              <w:rPr>
                <w:rFonts w:hint="default" w:ascii="Times New Roman" w:hAnsi="Times New Roman" w:cs="Times New Roman"/>
                <w:bCs/>
                <w:color w:val="auto"/>
                <w:sz w:val="24"/>
                <w:szCs w:val="24"/>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p>
            <w:pPr>
              <w:pStyle w:val="2"/>
              <w:rPr>
                <w:rFonts w:hint="default"/>
                <w:color w:val="auto"/>
              </w:rPr>
            </w:pPr>
          </w:p>
        </w:tc>
      </w:tr>
    </w:tbl>
    <w:p>
      <w:pPr>
        <w:pStyle w:val="21"/>
        <w:jc w:val="center"/>
        <w:rPr>
          <w:rFonts w:hint="default" w:ascii="Times New Roman" w:hAnsi="Times New Roman" w:eastAsia="黑体" w:cs="Times New Roman"/>
          <w:snapToGrid w:val="0"/>
          <w:color w:val="auto"/>
          <w:sz w:val="36"/>
          <w:szCs w:val="36"/>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三、区域环境质量现状、环境保护目标及评价标准</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8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区域</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环境</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质量</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现状</w:t>
            </w:r>
          </w:p>
        </w:tc>
        <w:tc>
          <w:tcPr>
            <w:tcW w:w="8492" w:type="dxa"/>
            <w:tcBorders>
              <w:tl2br w:val="nil"/>
              <w:tr2bl w:val="nil"/>
            </w:tcBorders>
            <w:noWrap w:val="0"/>
            <w:vAlign w:val="center"/>
          </w:tcPr>
          <w:p>
            <w:pPr>
              <w:pStyle w:val="57"/>
              <w:rPr>
                <w:rFonts w:hint="default" w:ascii="Times New Roman" w:hAnsi="Times New Roman" w:cs="Times New Roman"/>
                <w:color w:val="auto"/>
                <w:szCs w:val="20"/>
                <w:lang w:eastAsia="zh-CN" w:bidi="ar"/>
              </w:rPr>
            </w:pPr>
            <w:r>
              <w:rPr>
                <w:rFonts w:hint="default" w:ascii="Times New Roman" w:hAnsi="Times New Roman" w:cs="Times New Roman"/>
                <w:color w:val="auto"/>
                <w:szCs w:val="20"/>
                <w:lang w:eastAsia="zh-CN" w:bidi="ar"/>
              </w:rPr>
              <w:t>一、区域环境空气质量达标情况</w:t>
            </w:r>
          </w:p>
          <w:p>
            <w:pPr>
              <w:pStyle w:val="56"/>
              <w:ind w:firstLine="48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r>
              <w:rPr>
                <w:rFonts w:hint="eastAsia" w:cs="Times New Roman"/>
                <w:color w:val="auto"/>
                <w:lang w:val="en-US" w:eastAsia="zh-CN"/>
              </w:rPr>
              <w:t>、</w:t>
            </w:r>
            <w:r>
              <w:rPr>
                <w:rFonts w:hint="default" w:ascii="Times New Roman" w:hAnsi="Times New Roman" w:cs="Times New Roman"/>
                <w:color w:val="auto"/>
                <w:lang w:val="en-US" w:eastAsia="zh-CN"/>
              </w:rPr>
              <w:t>区域环境空气质量现状</w:t>
            </w:r>
          </w:p>
          <w:p>
            <w:pPr>
              <w:pStyle w:val="56"/>
              <w:ind w:firstLine="480"/>
              <w:rPr>
                <w:rFonts w:hint="default" w:ascii="Times New Roman" w:hAnsi="Times New Roman" w:cs="Times New Roman"/>
                <w:color w:val="auto"/>
              </w:rPr>
            </w:pPr>
            <w:r>
              <w:rPr>
                <w:rFonts w:hint="default" w:ascii="Times New Roman" w:hAnsi="Times New Roman" w:cs="Times New Roman"/>
                <w:color w:val="auto"/>
              </w:rPr>
              <w:t>本项目位于</w:t>
            </w:r>
            <w:r>
              <w:rPr>
                <w:rFonts w:hint="default" w:ascii="Times New Roman" w:hAnsi="Times New Roman" w:cs="Times New Roman"/>
                <w:color w:val="auto"/>
                <w:lang w:val="en-US" w:eastAsia="zh-CN"/>
              </w:rPr>
              <w:t>固原市泾源县</w:t>
            </w:r>
            <w:r>
              <w:rPr>
                <w:rFonts w:hint="eastAsia" w:cs="Times New Roman"/>
                <w:color w:val="auto"/>
                <w:lang w:val="en-US" w:eastAsia="zh-CN"/>
              </w:rPr>
              <w:t>大湾乡武坪村</w:t>
            </w:r>
            <w:r>
              <w:rPr>
                <w:rFonts w:hint="default" w:ascii="Times New Roman" w:hAnsi="Times New Roman" w:cs="Times New Roman"/>
                <w:bCs/>
                <w:color w:val="auto"/>
              </w:rPr>
              <w:t>，</w:t>
            </w:r>
            <w:r>
              <w:rPr>
                <w:rFonts w:hint="default" w:ascii="Times New Roman" w:hAnsi="Times New Roman" w:cs="Times New Roman"/>
                <w:bCs/>
                <w:color w:val="auto"/>
                <w:lang w:eastAsia="zh-CN"/>
              </w:rPr>
              <w:t>隶属于泾源县</w:t>
            </w:r>
            <w:r>
              <w:rPr>
                <w:rFonts w:hint="default" w:ascii="Times New Roman" w:hAnsi="Times New Roman" w:cs="Times New Roman"/>
                <w:bCs/>
                <w:color w:val="auto"/>
              </w:rPr>
              <w:t>行政区划范围内</w:t>
            </w:r>
            <w:r>
              <w:rPr>
                <w:rFonts w:hint="default" w:ascii="Times New Roman" w:hAnsi="Times New Roman" w:cs="Times New Roman"/>
                <w:color w:val="auto"/>
              </w:rPr>
              <w:t>，</w:t>
            </w:r>
            <w:r>
              <w:rPr>
                <w:rFonts w:hint="default" w:ascii="Times New Roman" w:hAnsi="Times New Roman" w:cs="Times New Roman"/>
                <w:color w:val="auto"/>
                <w:lang w:eastAsia="zh-CN"/>
              </w:rPr>
              <w:t>故</w:t>
            </w:r>
            <w:r>
              <w:rPr>
                <w:rFonts w:hint="default" w:ascii="Times New Roman" w:hAnsi="Times New Roman" w:cs="Times New Roman"/>
                <w:color w:val="auto"/>
              </w:rPr>
              <w:t>本次评价采用</w:t>
            </w:r>
            <w:r>
              <w:rPr>
                <w:rFonts w:hint="default" w:ascii="Times New Roman" w:hAnsi="Times New Roman" w:cs="Times New Roman"/>
                <w:color w:val="auto"/>
                <w:lang w:eastAsia="zh-CN"/>
              </w:rPr>
              <w:t>泾源县</w:t>
            </w:r>
            <w:r>
              <w:rPr>
                <w:rFonts w:hint="default" w:ascii="Times New Roman" w:hAnsi="Times New Roman" w:cs="Times New Roman"/>
                <w:color w:val="auto"/>
              </w:rPr>
              <w:t>环境空气质量数据进行分析。</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年均浓度，CO相应百分位数24h平均质量浓度，O</w:t>
            </w:r>
            <w:r>
              <w:rPr>
                <w:rFonts w:hint="default" w:ascii="Times New Roman" w:hAnsi="Times New Roman" w:cs="Times New Roman"/>
                <w:color w:val="auto"/>
                <w:vertAlign w:val="subscript"/>
              </w:rPr>
              <w:t>3</w:t>
            </w:r>
            <w:r>
              <w:rPr>
                <w:rFonts w:hint="default" w:ascii="Times New Roman" w:hAnsi="Times New Roman" w:cs="Times New Roman"/>
                <w:color w:val="auto"/>
              </w:rPr>
              <w:t>相应百分位数8h平均质量浓度均引用《</w:t>
            </w:r>
            <w:r>
              <w:rPr>
                <w:rFonts w:hint="default" w:ascii="Times New Roman" w:hAnsi="Times New Roman" w:cs="Times New Roman"/>
                <w:color w:val="auto"/>
                <w:lang w:val="en-US" w:eastAsia="zh-CN"/>
              </w:rPr>
              <w:t>2023</w:t>
            </w:r>
            <w:r>
              <w:rPr>
                <w:rFonts w:hint="default" w:ascii="Times New Roman" w:hAnsi="Times New Roman" w:cs="Times New Roman"/>
                <w:color w:val="auto"/>
              </w:rPr>
              <w:t>年宁夏生态环境</w:t>
            </w:r>
            <w:r>
              <w:rPr>
                <w:rFonts w:hint="default" w:ascii="Times New Roman" w:hAnsi="Times New Roman" w:cs="Times New Roman"/>
                <w:color w:val="auto"/>
                <w:lang w:val="en-US" w:eastAsia="zh-CN"/>
              </w:rPr>
              <w:t>状况公报</w:t>
            </w:r>
            <w:r>
              <w:rPr>
                <w:rFonts w:hint="default" w:ascii="Times New Roman" w:hAnsi="Times New Roman" w:cs="Times New Roman"/>
                <w:color w:val="auto"/>
              </w:rPr>
              <w:t>》（PM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为剔除沙尘天气后）中公布数据。</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年区域环境空气质量评价见下表</w:t>
            </w:r>
            <w:r>
              <w:rPr>
                <w:rFonts w:hint="default" w:ascii="Times New Roman" w:hAnsi="Times New Roman" w:cs="Times New Roman"/>
                <w:color w:val="auto"/>
                <w:lang w:val="en-US" w:eastAsia="zh-CN"/>
              </w:rPr>
              <w:t>3-1</w:t>
            </w:r>
            <w:r>
              <w:rPr>
                <w:rFonts w:hint="default" w:ascii="Times New Roman" w:hAnsi="Times New Roman" w:cs="Times New Roman"/>
                <w:color w:val="auto"/>
              </w:rPr>
              <w:t>。</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eastAsia="黑体" w:cs="Times New Roman"/>
                <w:color w:val="auto"/>
              </w:rPr>
              <w:t>表3</w:t>
            </w:r>
            <w:r>
              <w:rPr>
                <w:rFonts w:hint="default" w:ascii="Times New Roman" w:hAnsi="Times New Roman" w:eastAsia="黑体" w:cs="Times New Roman"/>
                <w:color w:val="auto"/>
                <w:lang w:val="en-US" w:eastAsia="zh-CN"/>
              </w:rPr>
              <w:t>-</w:t>
            </w:r>
            <w:r>
              <w:rPr>
                <w:rFonts w:hint="default" w:ascii="Times New Roman" w:hAnsi="Times New Roman" w:eastAsia="黑体" w:cs="Times New Roman"/>
                <w:color w:val="auto"/>
              </w:rPr>
              <w:t xml:space="preserve">1  </w:t>
            </w:r>
            <w:r>
              <w:rPr>
                <w:rFonts w:hint="default" w:ascii="Times New Roman" w:hAnsi="Times New Roman" w:cs="Times New Roman"/>
                <w:color w:val="auto"/>
                <w:lang w:val="en-US" w:eastAsia="zh-CN"/>
              </w:rPr>
              <w:t>2023</w:t>
            </w:r>
            <w:r>
              <w:rPr>
                <w:rFonts w:hint="default" w:ascii="Times New Roman" w:hAnsi="Times New Roman" w:eastAsia="黑体" w:cs="Times New Roman"/>
                <w:color w:val="auto"/>
              </w:rPr>
              <w:t>年</w:t>
            </w:r>
            <w:r>
              <w:rPr>
                <w:rFonts w:hint="default" w:ascii="Times New Roman" w:hAnsi="Times New Roman" w:cs="Times New Roman"/>
                <w:color w:val="auto"/>
                <w:lang w:eastAsia="zh-CN"/>
              </w:rPr>
              <w:t>泾源县</w:t>
            </w:r>
            <w:r>
              <w:rPr>
                <w:rFonts w:hint="default" w:ascii="Times New Roman" w:hAnsi="Times New Roman" w:eastAsia="黑体" w:cs="Times New Roman"/>
                <w:color w:val="auto"/>
              </w:rPr>
              <w:t>区域环境空气质量现状评价表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2453"/>
              <w:gridCol w:w="1238"/>
              <w:gridCol w:w="1238"/>
              <w:gridCol w:w="984"/>
              <w:gridCol w:w="747"/>
              <w:gridCol w:w="9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污染物名称</w:t>
                  </w:r>
                </w:p>
              </w:tc>
              <w:tc>
                <w:tcPr>
                  <w:tcW w:w="1429"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年评价指标</w:t>
                  </w:r>
                </w:p>
              </w:tc>
              <w:tc>
                <w:tcPr>
                  <w:tcW w:w="721"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标准值/（µg/m</w:t>
                  </w:r>
                  <w:r>
                    <w:rPr>
                      <w:rFonts w:hint="default" w:ascii="Times New Roman" w:hAnsi="Times New Roman" w:eastAsia="宋体" w:cs="Times New Roman"/>
                      <w:b/>
                      <w:bCs/>
                      <w:color w:val="auto"/>
                      <w:vertAlign w:val="superscript"/>
                    </w:rPr>
                    <w:t>3</w:t>
                  </w:r>
                  <w:r>
                    <w:rPr>
                      <w:rFonts w:hint="default" w:ascii="Times New Roman" w:hAnsi="Times New Roman" w:eastAsia="宋体" w:cs="Times New Roman"/>
                      <w:b/>
                      <w:bCs/>
                      <w:color w:val="auto"/>
                    </w:rPr>
                    <w:t>）</w:t>
                  </w:r>
                </w:p>
              </w:tc>
              <w:tc>
                <w:tcPr>
                  <w:tcW w:w="721"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现状浓度/（µg/m</w:t>
                  </w:r>
                  <w:r>
                    <w:rPr>
                      <w:rFonts w:hint="default" w:ascii="Times New Roman" w:hAnsi="Times New Roman" w:eastAsia="宋体" w:cs="Times New Roman"/>
                      <w:b/>
                      <w:bCs/>
                      <w:color w:val="auto"/>
                      <w:vertAlign w:val="superscript"/>
                    </w:rPr>
                    <w:t>3</w:t>
                  </w:r>
                  <w:r>
                    <w:rPr>
                      <w:rFonts w:hint="default" w:ascii="Times New Roman" w:hAnsi="Times New Roman" w:eastAsia="宋体" w:cs="Times New Roman"/>
                      <w:b/>
                      <w:bCs/>
                      <w:color w:val="auto"/>
                    </w:rPr>
                    <w:t>）</w:t>
                  </w:r>
                </w:p>
              </w:tc>
              <w:tc>
                <w:tcPr>
                  <w:tcW w:w="573"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占标率/%</w:t>
                  </w:r>
                </w:p>
              </w:tc>
              <w:tc>
                <w:tcPr>
                  <w:tcW w:w="435"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超标倍数</w:t>
                  </w:r>
                </w:p>
              </w:tc>
              <w:tc>
                <w:tcPr>
                  <w:tcW w:w="570"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SO</w:t>
                  </w:r>
                  <w:r>
                    <w:rPr>
                      <w:rFonts w:hint="default" w:ascii="Times New Roman" w:hAnsi="Times New Roman" w:eastAsia="宋体" w:cs="Times New Roman"/>
                      <w:color w:val="auto"/>
                      <w:vertAlign w:val="subscript"/>
                    </w:rPr>
                    <w:t>2</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60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10.00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2</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40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20.00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10</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70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52</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74.29</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35</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48.57</w:t>
                  </w:r>
                </w:p>
              </w:tc>
              <w:tc>
                <w:tcPr>
                  <w:tcW w:w="435"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w:t>
                  </w:r>
                </w:p>
              </w:tc>
              <w:tc>
                <w:tcPr>
                  <w:tcW w:w="570"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CO</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24h平均第95百分位数</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4</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0.7</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17.50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O</w:t>
                  </w:r>
                  <w:r>
                    <w:rPr>
                      <w:rFonts w:hint="default" w:ascii="Times New Roman" w:hAnsi="Times New Roman" w:eastAsia="宋体" w:cs="Times New Roman"/>
                      <w:color w:val="auto"/>
                      <w:vertAlign w:val="subscript"/>
                    </w:rPr>
                    <w:t>3</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日最大8h滑动平均值的第90百分位数</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160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132</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82.50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7"/>
                  <w:tcBorders>
                    <w:tl2br w:val="nil"/>
                    <w:tr2bl w:val="nil"/>
                  </w:tcBorders>
                  <w:noWrap w:val="0"/>
                  <w:vAlign w:val="center"/>
                </w:tcPr>
                <w:p>
                  <w:pPr>
                    <w:pStyle w:val="59"/>
                    <w:jc w:val="left"/>
                    <w:rPr>
                      <w:rFonts w:hint="default" w:ascii="Times New Roman" w:hAnsi="Times New Roman" w:eastAsia="宋体" w:cs="Times New Roman"/>
                      <w:color w:val="auto"/>
                    </w:rPr>
                  </w:pPr>
                  <w:r>
                    <w:rPr>
                      <w:rFonts w:hint="default" w:ascii="Times New Roman" w:hAnsi="Times New Roman" w:eastAsia="宋体" w:cs="Times New Roman"/>
                      <w:color w:val="auto"/>
                    </w:rPr>
                    <w:t>注：1、CO现状浓度和标准值单位均为mg/m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w:t>
                  </w:r>
                </w:p>
                <w:p>
                  <w:pPr>
                    <w:pStyle w:val="59"/>
                    <w:jc w:val="left"/>
                    <w:rPr>
                      <w:rFonts w:hint="default" w:ascii="Times New Roman" w:hAnsi="Times New Roman" w:eastAsia="宋体" w:cs="Times New Roman"/>
                      <w:color w:val="auto"/>
                    </w:rPr>
                  </w:pPr>
                  <w:r>
                    <w:rPr>
                      <w:rFonts w:hint="default" w:ascii="Times New Roman" w:hAnsi="Times New Roman" w:eastAsia="宋体" w:cs="Times New Roman"/>
                      <w:color w:val="auto"/>
                    </w:rPr>
                    <w:t>2、现状浓度中PM</w:t>
                  </w:r>
                  <w:r>
                    <w:rPr>
                      <w:rFonts w:hint="default" w:ascii="Times New Roman" w:hAnsi="Times New Roman" w:eastAsia="宋体" w:cs="Times New Roman"/>
                      <w:color w:val="auto"/>
                      <w:vertAlign w:val="subscript"/>
                    </w:rPr>
                    <w:t>10</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r>
                    <w:rPr>
                      <w:rFonts w:hint="default" w:ascii="Times New Roman" w:hAnsi="Times New Roman" w:eastAsia="宋体" w:cs="Times New Roman"/>
                      <w:color w:val="auto"/>
                    </w:rPr>
                    <w:t>为剔除沙尘天气后的数值。</w:t>
                  </w:r>
                </w:p>
                <w:p>
                  <w:pPr>
                    <w:pStyle w:val="59"/>
                    <w:jc w:val="left"/>
                    <w:rPr>
                      <w:rFonts w:hint="default" w:ascii="Times New Roman" w:hAnsi="Times New Roman" w:eastAsia="宋体" w:cs="Times New Roman"/>
                      <w:color w:val="auto"/>
                    </w:rPr>
                  </w:pPr>
                  <w:r>
                    <w:rPr>
                      <w:rFonts w:hint="default" w:ascii="Times New Roman" w:hAnsi="Times New Roman" w:eastAsia="宋体" w:cs="Times New Roman"/>
                      <w:color w:val="auto"/>
                    </w:rPr>
                    <w:t>3、《</w:t>
                  </w:r>
                  <w:r>
                    <w:rPr>
                      <w:rFonts w:hint="default" w:ascii="Times New Roman" w:hAnsi="Times New Roman" w:eastAsia="宋体" w:cs="Times New Roman"/>
                      <w:color w:val="auto"/>
                      <w:lang w:val="en-US" w:eastAsia="zh-CN"/>
                    </w:rPr>
                    <w:t>2023</w:t>
                  </w:r>
                  <w:r>
                    <w:rPr>
                      <w:rFonts w:hint="default" w:ascii="Times New Roman" w:hAnsi="Times New Roman" w:eastAsia="宋体" w:cs="Times New Roman"/>
                      <w:color w:val="auto"/>
                    </w:rPr>
                    <w:t>年宁夏生态环境</w:t>
                  </w:r>
                  <w:r>
                    <w:rPr>
                      <w:rFonts w:hint="default" w:ascii="Times New Roman" w:hAnsi="Times New Roman" w:eastAsia="宋体" w:cs="Times New Roman"/>
                      <w:color w:val="auto"/>
                      <w:lang w:val="en-US" w:eastAsia="zh-CN"/>
                    </w:rPr>
                    <w:t>状况公报</w:t>
                  </w:r>
                  <w:r>
                    <w:rPr>
                      <w:rFonts w:hint="default" w:ascii="Times New Roman" w:hAnsi="Times New Roman" w:eastAsia="宋体" w:cs="Times New Roman"/>
                      <w:color w:val="auto"/>
                    </w:rPr>
                    <w:t>》中未公布SO</w:t>
                  </w:r>
                  <w:r>
                    <w:rPr>
                      <w:rFonts w:hint="default" w:ascii="Times New Roman" w:hAnsi="Times New Roman" w:eastAsia="宋体" w:cs="Times New Roman"/>
                      <w:color w:val="auto"/>
                      <w:vertAlign w:val="subscript"/>
                    </w:rPr>
                    <w:t>2</w:t>
                  </w: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2</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10</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r>
                    <w:rPr>
                      <w:rFonts w:hint="default" w:ascii="Times New Roman" w:hAnsi="Times New Roman" w:eastAsia="宋体" w:cs="Times New Roman"/>
                      <w:color w:val="auto"/>
                    </w:rPr>
                    <w:t>相应百分位数24h平均浓度，故未评价上述污染物相应百分位数24h平均浓度达标情况。</w:t>
                  </w:r>
                </w:p>
              </w:tc>
            </w:tr>
          </w:tbl>
          <w:p>
            <w:pPr>
              <w:pStyle w:val="56"/>
              <w:ind w:firstLine="480"/>
              <w:rPr>
                <w:rFonts w:hint="default" w:ascii="Times New Roman" w:hAnsi="Times New Roman" w:cs="Times New Roman"/>
                <w:color w:val="auto"/>
              </w:rPr>
            </w:pPr>
            <w:r>
              <w:rPr>
                <w:rFonts w:hint="default" w:ascii="Times New Roman" w:hAnsi="Times New Roman" w:cs="Times New Roman"/>
                <w:color w:val="auto"/>
                <w:lang w:eastAsia="zh-CN"/>
              </w:rPr>
              <w:t>由上表分析可知</w:t>
            </w:r>
            <w:r>
              <w:rPr>
                <w:rFonts w:hint="default" w:ascii="Times New Roman" w:hAnsi="Times New Roman" w:cs="Times New Roman"/>
                <w:color w:val="auto"/>
              </w:rPr>
              <w:t>，</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年度PM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w:t>
            </w:r>
            <w:r>
              <w:rPr>
                <w:rFonts w:hint="eastAsia" w:cs="Times New Roman"/>
                <w:color w:val="auto"/>
                <w:lang w:val="en-US" w:eastAsia="zh-CN"/>
              </w:rPr>
              <w:t xml:space="preserve"> </w:t>
            </w:r>
            <w:r>
              <w:rPr>
                <w:rFonts w:hint="default" w:ascii="Times New Roman" w:hAnsi="Times New Roman" w:cs="Times New Roman"/>
                <w:color w:val="auto"/>
              </w:rPr>
              <w:t>24小时平均第95百分数和O</w:t>
            </w:r>
            <w:r>
              <w:rPr>
                <w:rFonts w:hint="default" w:ascii="Times New Roman" w:hAnsi="Times New Roman" w:cs="Times New Roman"/>
                <w:color w:val="auto"/>
                <w:vertAlign w:val="subscript"/>
              </w:rPr>
              <w:t>3</w:t>
            </w:r>
            <w:r>
              <w:rPr>
                <w:rFonts w:hint="default" w:ascii="Times New Roman" w:hAnsi="Times New Roman" w:cs="Times New Roman"/>
                <w:color w:val="auto"/>
              </w:rPr>
              <w:t>日最大8h滑动平均值的第90百分位数浓度值均满足《环境空气质量标准》（GB3095-2012）中二级标准要求。</w:t>
            </w:r>
          </w:p>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环境空气质量现状补充监测</w:t>
            </w:r>
          </w:p>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建设项目环境影响报告表编制技术指南》（污染影响类）（试行）区域环境质量现状中“排放国家、地方环境空气质量标准中有标准限值要求的特征污染物时，引用建设项目周边5千米范围内近3年的现有监测数据，无相关数据的选择当季主导风向下风向1个点位补充不少于3天的监测数据”。</w:t>
            </w:r>
          </w:p>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本项目特征污染物为TSP，根据《宁夏回族自治区泾源县黄河流域农业面源污染综合治理项目监测》，宁夏泽瑞隆环保技术有限公司于2025年7月22日~7月24日连续3天对该项目环境空气质量进行了现状监测。</w:t>
            </w:r>
          </w:p>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具体监测点位分布见表3-2</w:t>
            </w:r>
            <w:r>
              <w:rPr>
                <w:rFonts w:hint="eastAsia" w:cs="Times New Roman"/>
                <w:color w:val="auto"/>
                <w:highlight w:val="none"/>
                <w:lang w:val="en-US" w:eastAsia="zh-CN"/>
              </w:rPr>
              <w:t>及附图3-1</w:t>
            </w:r>
            <w:r>
              <w:rPr>
                <w:rFonts w:hint="default" w:ascii="Times New Roman" w:hAnsi="Times New Roman" w:eastAsia="宋体" w:cs="Times New Roman"/>
                <w:color w:val="auto"/>
                <w:highlight w:val="none"/>
                <w:lang w:val="en-US" w:eastAsia="zh-CN"/>
              </w:rPr>
              <w:t>。</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 xml:space="preserve">表3-2  </w:t>
            </w:r>
            <w:r>
              <w:rPr>
                <w:rFonts w:hint="default" w:ascii="Times New Roman" w:hAnsi="Times New Roman" w:cs="Times New Roman"/>
                <w:color w:val="auto"/>
                <w:highlight w:val="none"/>
                <w:lang w:val="en-US" w:eastAsia="zh-CN"/>
              </w:rPr>
              <w:t>本项目监测点位情况</w:t>
            </w:r>
          </w:p>
          <w:tbl>
            <w:tblPr>
              <w:tblStyle w:val="26"/>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3893"/>
              <w:gridCol w:w="2057"/>
              <w:gridCol w:w="12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点位编号</w:t>
                  </w:r>
                </w:p>
              </w:tc>
              <w:tc>
                <w:tcPr>
                  <w:tcW w:w="2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坐标</w:t>
                  </w:r>
                </w:p>
              </w:tc>
              <w:tc>
                <w:tcPr>
                  <w:tcW w:w="1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与本项目位置关系</w:t>
                  </w:r>
                </w:p>
              </w:tc>
              <w:tc>
                <w:tcPr>
                  <w:tcW w:w="7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监测因子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w:t>
                  </w:r>
                </w:p>
              </w:tc>
              <w:tc>
                <w:tcPr>
                  <w:tcW w:w="22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E：106°17′7.672″</w:t>
                  </w:r>
                  <w:r>
                    <w:rPr>
                      <w:rFonts w:hint="default" w:ascii="Times New Roman" w:hAnsi="Times New Roman" w:cs="Times New Roman"/>
                      <w:b w:val="0"/>
                      <w:bCs w:val="0"/>
                      <w:color w:val="auto"/>
                      <w:sz w:val="21"/>
                      <w:szCs w:val="21"/>
                      <w:highlight w:val="none"/>
                      <w:vertAlign w:val="baseline"/>
                      <w:lang w:val="en-US" w:eastAsia="zh-CN"/>
                    </w:rPr>
                    <w:t>、</w:t>
                  </w:r>
                  <w:r>
                    <w:rPr>
                      <w:rFonts w:hint="default" w:ascii="Times New Roman" w:hAnsi="Times New Roman" w:eastAsia="宋体" w:cs="Times New Roman"/>
                      <w:b w:val="0"/>
                      <w:bCs w:val="0"/>
                      <w:color w:val="auto"/>
                      <w:sz w:val="21"/>
                      <w:szCs w:val="21"/>
                      <w:highlight w:val="none"/>
                      <w:vertAlign w:val="baseline"/>
                      <w:lang w:val="en-US" w:eastAsia="zh-CN"/>
                    </w:rPr>
                    <w:t>N：35°46′15.253″</w:t>
                  </w:r>
                </w:p>
              </w:tc>
              <w:tc>
                <w:tcPr>
                  <w:tcW w:w="11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1</w:t>
                  </w:r>
                  <w:r>
                    <w:rPr>
                      <w:rFonts w:hint="eastAsia" w:cs="Times New Roman"/>
                      <w:b w:val="0"/>
                      <w:bCs w:val="0"/>
                      <w:color w:val="auto"/>
                      <w:sz w:val="21"/>
                      <w:szCs w:val="21"/>
                      <w:highlight w:val="none"/>
                      <w:vertAlign w:val="baseline"/>
                      <w:lang w:val="en-US" w:eastAsia="zh-CN"/>
                    </w:rPr>
                    <w:t>.67</w:t>
                  </w:r>
                  <w:r>
                    <w:rPr>
                      <w:rFonts w:hint="default" w:ascii="Times New Roman" w:hAnsi="Times New Roman" w:eastAsia="宋体" w:cs="Times New Roman"/>
                      <w:b w:val="0"/>
                      <w:bCs w:val="0"/>
                      <w:color w:val="auto"/>
                      <w:sz w:val="21"/>
                      <w:szCs w:val="21"/>
                      <w:highlight w:val="none"/>
                      <w:vertAlign w:val="baseline"/>
                      <w:lang w:val="en-US" w:eastAsia="zh-CN"/>
                    </w:rPr>
                    <w:t>km，</w:t>
                  </w:r>
                  <w:r>
                    <w:rPr>
                      <w:rFonts w:hint="eastAsia" w:cs="Times New Roman"/>
                      <w:b w:val="0"/>
                      <w:bCs w:val="0"/>
                      <w:color w:val="auto"/>
                      <w:sz w:val="21"/>
                      <w:szCs w:val="21"/>
                      <w:highlight w:val="none"/>
                      <w:vertAlign w:val="baseline"/>
                      <w:lang w:val="en-US" w:eastAsia="zh-CN"/>
                    </w:rPr>
                    <w:t>S</w:t>
                  </w:r>
                </w:p>
              </w:tc>
              <w:tc>
                <w:tcPr>
                  <w:tcW w:w="73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TSP</w:t>
                  </w:r>
                </w:p>
              </w:tc>
            </w:tr>
          </w:tbl>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2964180</wp:posOffset>
                      </wp:positionH>
                      <wp:positionV relativeFrom="paragraph">
                        <wp:posOffset>785495</wp:posOffset>
                      </wp:positionV>
                      <wp:extent cx="649605" cy="290195"/>
                      <wp:effectExtent l="179705" t="0" r="0" b="0"/>
                      <wp:wrapNone/>
                      <wp:docPr id="7" name="文本框 7"/>
                      <wp:cNvGraphicFramePr/>
                      <a:graphic xmlns:a="http://schemas.openxmlformats.org/drawingml/2006/main">
                        <a:graphicData uri="http://schemas.microsoft.com/office/word/2010/wordprocessingShape">
                          <wps:wsp>
                            <wps:cNvSpPr txBox="true"/>
                            <wps:spPr>
                              <a:xfrm rot="16380000">
                                <a:off x="3981450" y="2790825"/>
                                <a:ext cx="64960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color w:val="auto"/>
                                      <w:lang w:val="en-US" w:eastAsia="zh-CN"/>
                                    </w:rPr>
                                  </w:pPr>
                                  <w:r>
                                    <w:rPr>
                                      <w:rFonts w:hint="eastAsia"/>
                                      <w:color w:val="auto"/>
                                      <w:lang w:val="en-US" w:eastAsia="zh-CN"/>
                                    </w:rPr>
                                    <w:t>1.67km</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33.4pt;margin-top:61.85pt;height:22.85pt;width:51.15pt;rotation:-5701632f;z-index:251660288;mso-width-relative:page;mso-height-relative:page;" filled="f" stroked="f" coordsize="21600,21600" o:gfxdata="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ImCfI2AAAAAsBAAAPAAAA&#10;AAAAAAEAIAAAADgAAABkcnMvZG93bnJldi54bWxQSwECFAAUAAAACACHTuJAPP9UBzgCAABEBAAA&#10;DgAAAAAAAAABACAAAAA9AQAAZHJzL2Uyb0RvYy54bWxQSwUGAAAAAAYABgBZAQAA5wUAAAAA&#10;">
                      <v:fill on="f" focussize="0,0"/>
                      <v:stroke on="f" weight="0.5pt"/>
                      <v:imagedata o:title=""/>
                      <o:lock v:ext="edit" aspectratio="f"/>
                      <v:textbox>
                        <w:txbxContent>
                          <w:p>
                            <w:pPr>
                              <w:rPr>
                                <w:rFonts w:hint="default" w:eastAsia="宋体"/>
                                <w:color w:val="auto"/>
                                <w:lang w:val="en-US" w:eastAsia="zh-CN"/>
                              </w:rPr>
                            </w:pPr>
                            <w:r>
                              <w:rPr>
                                <w:rFonts w:hint="eastAsia"/>
                                <w:color w:val="auto"/>
                                <w:lang w:val="en-US" w:eastAsia="zh-CN"/>
                              </w:rPr>
                              <w:t>1.67km</w:t>
                            </w:r>
                          </w:p>
                        </w:txbxContent>
                      </v:textbox>
                    </v:shape>
                  </w:pict>
                </mc:Fallback>
              </mc:AlternateContent>
            </w: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3268980</wp:posOffset>
                      </wp:positionH>
                      <wp:positionV relativeFrom="paragraph">
                        <wp:posOffset>332740</wp:posOffset>
                      </wp:positionV>
                      <wp:extent cx="156845" cy="1391920"/>
                      <wp:effectExtent l="29210" t="635" r="23495" b="17145"/>
                      <wp:wrapNone/>
                      <wp:docPr id="2" name="直接箭头连接符 2"/>
                      <wp:cNvGraphicFramePr/>
                      <a:graphic xmlns:a="http://schemas.openxmlformats.org/drawingml/2006/main">
                        <a:graphicData uri="http://schemas.microsoft.com/office/word/2010/wordprocessingShape">
                          <wps:wsp>
                            <wps:cNvCnPr/>
                            <wps:spPr>
                              <a:xfrm flipH="true">
                                <a:off x="4461510" y="2029460"/>
                                <a:ext cx="156845" cy="1391920"/>
                              </a:xfrm>
                              <a:prstGeom prst="straightConnector1">
                                <a:avLst/>
                              </a:prstGeom>
                              <a:ln w="12700">
                                <a:solidFill>
                                  <a:srgbClr val="FF0000"/>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57.4pt;margin-top:26.2pt;height:109.6pt;width:12.35pt;z-index:251659264;mso-width-relative:page;mso-height-relative:page;" filled="f" stroked="t" coordsize="21600,21600" o:gfxdata="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ALRseK2gAAAAoBAAAPAAAAAAAAAAEAIAAAADgAAABkcnMvZG93bnJldi54bWxQSwECFAAU&#10;AAAACACHTuJAvmImqBICAADFAwAADgAAAAAAAAABACAAAAA/AQAAZHJzL2Uyb0RvYy54bWxQSwUG&#10;AAAAAAYABgBZAQAAwwUAAAAA&#10;">
                      <v:fill on="f" focussize="0,0"/>
                      <v:stroke weight="1pt" color="#FF0000 [3204]" joinstyle="round" endarrow="block"/>
                      <v:imagedata o:title=""/>
                      <o:lock v:ext="edit" aspectratio="f"/>
                    </v:shape>
                  </w:pict>
                </mc:Fallback>
              </mc:AlternateContent>
            </w:r>
            <w:r>
              <w:rPr>
                <w:rFonts w:hint="default" w:ascii="Times New Roman" w:hAnsi="Times New Roman" w:eastAsia="黑体" w:cs="Times New Roman"/>
                <w:color w:val="auto"/>
                <w:highlight w:val="none"/>
                <w:lang w:val="en-US" w:eastAsia="zh-CN"/>
              </w:rPr>
              <w:drawing>
                <wp:inline distT="0" distB="0" distL="114300" distR="114300">
                  <wp:extent cx="5467350" cy="3514725"/>
                  <wp:effectExtent l="28575" t="28575" r="28575" b="38100"/>
                  <wp:docPr id="1"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true"/>
                          </pic:cNvPicPr>
                        </pic:nvPicPr>
                        <pic:blipFill>
                          <a:blip r:embed="rId15"/>
                          <a:stretch>
                            <a:fillRect/>
                          </a:stretch>
                        </pic:blipFill>
                        <pic:spPr>
                          <a:xfrm>
                            <a:off x="0" y="0"/>
                            <a:ext cx="5467350" cy="3514725"/>
                          </a:xfrm>
                          <a:prstGeom prst="rect">
                            <a:avLst/>
                          </a:prstGeom>
                          <a:noFill/>
                          <a:ln w="28575">
                            <a:solidFill>
                              <a:schemeClr val="bg1"/>
                            </a:solidFill>
                          </a:ln>
                        </pic:spPr>
                      </pic:pic>
                    </a:graphicData>
                  </a:graphic>
                </wp:inline>
              </w:drawing>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eastAsia" w:cs="Times New Roman"/>
                <w:color w:val="auto"/>
                <w:highlight w:val="none"/>
                <w:lang w:val="en-US" w:eastAsia="zh-CN"/>
              </w:rPr>
              <w:t>图3-1</w:t>
            </w:r>
            <w:r>
              <w:rPr>
                <w:rFonts w:hint="default" w:ascii="Times New Roman" w:hAnsi="Times New Roman" w:eastAsia="黑体" w:cs="Times New Roman"/>
                <w:color w:val="auto"/>
                <w:highlight w:val="none"/>
                <w:lang w:val="en-US" w:eastAsia="zh-CN"/>
              </w:rPr>
              <w:t xml:space="preserve">  </w:t>
            </w:r>
            <w:r>
              <w:rPr>
                <w:rFonts w:hint="eastAsia" w:cs="Times New Roman"/>
                <w:color w:val="auto"/>
                <w:highlight w:val="none"/>
                <w:lang w:val="en-US" w:eastAsia="zh-CN"/>
              </w:rPr>
              <w:t>环境空气现状监测点位分布图</w:t>
            </w:r>
          </w:p>
          <w:p>
            <w:pPr>
              <w:pStyle w:val="56"/>
              <w:ind w:firstLine="48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TSP</w:t>
            </w:r>
            <w:r>
              <w:rPr>
                <w:rFonts w:hint="default" w:ascii="Times New Roman" w:hAnsi="Times New Roman" w:eastAsia="宋体" w:cs="Times New Roman"/>
                <w:color w:val="auto"/>
                <w:highlight w:val="none"/>
                <w:lang w:val="en-US" w:eastAsia="zh-CN"/>
              </w:rPr>
              <w:t>监测结果见表3-3</w:t>
            </w:r>
            <w:r>
              <w:rPr>
                <w:rFonts w:hint="eastAsia" w:ascii="Times New Roman" w:hAnsi="Times New Roman" w:eastAsia="宋体" w:cs="Times New Roman"/>
                <w:color w:val="auto"/>
                <w:highlight w:val="none"/>
                <w:lang w:val="en-US" w:eastAsia="zh-CN"/>
              </w:rPr>
              <w:t>。</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表3-</w:t>
            </w:r>
            <w:r>
              <w:rPr>
                <w:rFonts w:hint="default" w:ascii="Times New Roman" w:hAnsi="Times New Roman" w:cs="Times New Roman"/>
                <w:color w:val="auto"/>
                <w:highlight w:val="none"/>
                <w:lang w:val="en-US" w:eastAsia="zh-CN"/>
              </w:rPr>
              <w:t>3</w:t>
            </w:r>
            <w:r>
              <w:rPr>
                <w:rFonts w:hint="default" w:ascii="Times New Roman" w:hAnsi="Times New Roman" w:eastAsia="黑体" w:cs="Times New Roman"/>
                <w:color w:val="auto"/>
                <w:highlight w:val="none"/>
                <w:lang w:val="en-US" w:eastAsia="zh-CN"/>
              </w:rPr>
              <w:t xml:space="preserve">  监测</w:t>
            </w:r>
            <w:r>
              <w:rPr>
                <w:rFonts w:hint="default" w:ascii="Times New Roman" w:hAnsi="Times New Roman" w:cs="Times New Roman"/>
                <w:color w:val="auto"/>
                <w:highlight w:val="none"/>
                <w:lang w:val="en-US" w:eastAsia="zh-CN"/>
              </w:rPr>
              <w:t>结果统计表</w:t>
            </w:r>
          </w:p>
          <w:tbl>
            <w:tblPr>
              <w:tblStyle w:val="26"/>
              <w:tblW w:w="83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062"/>
              <w:gridCol w:w="1209"/>
              <w:gridCol w:w="1238"/>
              <w:gridCol w:w="933"/>
              <w:gridCol w:w="1016"/>
              <w:gridCol w:w="838"/>
              <w:gridCol w:w="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6"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污染物</w:t>
                  </w:r>
                </w:p>
              </w:tc>
              <w:tc>
                <w:tcPr>
                  <w:tcW w:w="1062"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日均值</w:t>
                  </w:r>
                </w:p>
              </w:tc>
              <w:tc>
                <w:tcPr>
                  <w:tcW w:w="2447" w:type="dxa"/>
                  <w:gridSpan w:val="2"/>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监测结果((μg/m³)</w:t>
                  </w:r>
                </w:p>
              </w:tc>
              <w:tc>
                <w:tcPr>
                  <w:tcW w:w="933"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标准值(μg/m³)</w:t>
                  </w:r>
                </w:p>
              </w:tc>
              <w:tc>
                <w:tcPr>
                  <w:tcW w:w="1016"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最大占标率(%)</w:t>
                  </w:r>
                </w:p>
              </w:tc>
              <w:tc>
                <w:tcPr>
                  <w:tcW w:w="838"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超标率(%)</w:t>
                  </w:r>
                </w:p>
              </w:tc>
              <w:tc>
                <w:tcPr>
                  <w:tcW w:w="834"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6"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highlight w:val="none"/>
                    </w:rPr>
                  </w:pPr>
                </w:p>
              </w:tc>
              <w:tc>
                <w:tcPr>
                  <w:tcW w:w="106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highlight w:val="none"/>
                    </w:rPr>
                  </w:pPr>
                </w:p>
              </w:tc>
              <w:tc>
                <w:tcPr>
                  <w:tcW w:w="1209" w:type="dxa"/>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最小值</w:t>
                  </w:r>
                </w:p>
              </w:tc>
              <w:tc>
                <w:tcPr>
                  <w:tcW w:w="1238" w:type="dxa"/>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最大值</w:t>
                  </w:r>
                </w:p>
              </w:tc>
              <w:tc>
                <w:tcPr>
                  <w:tcW w:w="933"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1016"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838"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834"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76"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lang w:val="en-US" w:eastAsia="zh-CN"/>
                    </w:rPr>
                    <w:t>TSP</w:t>
                  </w:r>
                </w:p>
              </w:tc>
              <w:tc>
                <w:tcPr>
                  <w:tcW w:w="1062" w:type="dxa"/>
                  <w:tcBorders>
                    <w:tl2br w:val="nil"/>
                    <w:tr2bl w:val="nil"/>
                  </w:tcBorders>
                  <w:noWrap w:val="0"/>
                  <w:vAlign w:val="center"/>
                </w:tcPr>
                <w:p>
                  <w:pPr>
                    <w:pStyle w:val="2"/>
                    <w:tabs>
                      <w:tab w:val="left" w:pos="4584"/>
                    </w:tabs>
                    <w:spacing w:line="240" w:lineRule="auto"/>
                    <w:ind w:left="0" w:leftChars="0"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24h</w:t>
                  </w:r>
                </w:p>
              </w:tc>
              <w:tc>
                <w:tcPr>
                  <w:tcW w:w="1209"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19</w:t>
                  </w:r>
                </w:p>
              </w:tc>
              <w:tc>
                <w:tcPr>
                  <w:tcW w:w="123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26</w:t>
                  </w:r>
                </w:p>
              </w:tc>
              <w:tc>
                <w:tcPr>
                  <w:tcW w:w="933"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300</w:t>
                  </w:r>
                </w:p>
              </w:tc>
              <w:tc>
                <w:tcPr>
                  <w:tcW w:w="1016"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8.67</w:t>
                  </w:r>
                </w:p>
              </w:tc>
              <w:tc>
                <w:tcPr>
                  <w:tcW w:w="83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w:t>
                  </w:r>
                </w:p>
              </w:tc>
              <w:tc>
                <w:tcPr>
                  <w:tcW w:w="834"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达标</w:t>
                  </w:r>
                </w:p>
              </w:tc>
            </w:tr>
          </w:tbl>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根据表3-3可知，本项目所在区域TSP日均值浓度满足《环境空气质量标准》(GB3095-2012)中二级标准要求。</w:t>
            </w:r>
          </w:p>
          <w:p>
            <w:pPr>
              <w:pStyle w:val="57"/>
              <w:rPr>
                <w:rFonts w:hint="default" w:ascii="Times New Roman" w:hAnsi="Times New Roman" w:cs="Times New Roman"/>
                <w:color w:val="auto"/>
                <w:szCs w:val="22"/>
                <w:lang w:bidi="ar"/>
              </w:rPr>
            </w:pPr>
            <w:r>
              <w:rPr>
                <w:rFonts w:hint="default" w:ascii="Times New Roman" w:hAnsi="Times New Roman" w:cs="Times New Roman"/>
                <w:color w:val="auto"/>
                <w:szCs w:val="20"/>
                <w:lang w:eastAsia="zh-CN" w:bidi="ar"/>
              </w:rPr>
              <w:t>二</w:t>
            </w:r>
            <w:r>
              <w:rPr>
                <w:rFonts w:hint="default" w:ascii="Times New Roman" w:hAnsi="Times New Roman" w:cs="Times New Roman"/>
                <w:color w:val="auto"/>
                <w:szCs w:val="20"/>
                <w:lang w:bidi="ar"/>
              </w:rPr>
              <w:t>、</w:t>
            </w:r>
            <w:r>
              <w:rPr>
                <w:rFonts w:hint="default" w:ascii="Times New Roman" w:hAnsi="Times New Roman" w:cs="Times New Roman"/>
                <w:color w:val="auto"/>
              </w:rPr>
              <w:t>地表水环境质量现状</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根据《建筑项目环境影响报告表编制技术指南》（污染影响类）（试行）要求：引用与建设项目距离近的有效数据，包括近三年的规划环境影响评价的监测数据，所在流域控制单元内国家、地方控制断面监测数据，生态环境主管部门发布的水环境质量数据或地表水达标情况的结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本项目位于固原市泾源县</w:t>
            </w:r>
            <w:r>
              <w:rPr>
                <w:rFonts w:hint="eastAsia" w:eastAsia="宋体" w:cs="Times New Roman"/>
                <w:bCs w:val="0"/>
                <w:snapToGrid w:val="0"/>
                <w:color w:val="auto"/>
                <w:kern w:val="0"/>
                <w:sz w:val="24"/>
                <w:szCs w:val="22"/>
                <w:lang w:val="en-US" w:eastAsia="zh-CN" w:bidi="ar-SA"/>
              </w:rPr>
              <w:t>大湾乡武坪村</w:t>
            </w:r>
            <w:r>
              <w:rPr>
                <w:rFonts w:hint="default" w:ascii="Times New Roman" w:hAnsi="Times New Roman" w:eastAsia="宋体" w:cs="Times New Roman"/>
                <w:bCs w:val="0"/>
                <w:snapToGrid w:val="0"/>
                <w:color w:val="auto"/>
                <w:kern w:val="0"/>
                <w:sz w:val="24"/>
                <w:szCs w:val="22"/>
                <w:lang w:val="en-US" w:eastAsia="zh-CN" w:bidi="ar-SA"/>
              </w:rPr>
              <w:t>，所在区域地表水体为项目</w:t>
            </w:r>
            <w:r>
              <w:rPr>
                <w:rFonts w:hint="eastAsia" w:eastAsia="宋体" w:cs="Times New Roman"/>
                <w:bCs w:val="0"/>
                <w:snapToGrid w:val="0"/>
                <w:color w:val="auto"/>
                <w:kern w:val="0"/>
                <w:sz w:val="24"/>
                <w:szCs w:val="22"/>
                <w:lang w:val="en-US" w:eastAsia="zh-CN" w:bidi="ar-SA"/>
              </w:rPr>
              <w:t>西侧66</w:t>
            </w:r>
            <w:r>
              <w:rPr>
                <w:rFonts w:hint="default" w:ascii="Times New Roman" w:hAnsi="Times New Roman" w:eastAsia="宋体" w:cs="Times New Roman"/>
                <w:bCs w:val="0"/>
                <w:snapToGrid w:val="0"/>
                <w:color w:val="auto"/>
                <w:kern w:val="0"/>
                <w:sz w:val="24"/>
                <w:szCs w:val="22"/>
                <w:lang w:val="en-US" w:eastAsia="zh-CN" w:bidi="ar-SA"/>
              </w:rPr>
              <w:t>m处的</w:t>
            </w:r>
            <w:r>
              <w:rPr>
                <w:rFonts w:hint="eastAsia" w:eastAsia="宋体" w:cs="Times New Roman"/>
                <w:bCs w:val="0"/>
                <w:snapToGrid w:val="0"/>
                <w:color w:val="auto"/>
                <w:kern w:val="0"/>
                <w:sz w:val="24"/>
                <w:szCs w:val="22"/>
                <w:lang w:val="en-US" w:eastAsia="zh-CN" w:bidi="ar-SA"/>
              </w:rPr>
              <w:t>迺河</w:t>
            </w:r>
            <w:r>
              <w:rPr>
                <w:rFonts w:hint="default" w:ascii="Times New Roman" w:hAnsi="Times New Roman" w:eastAsia="宋体" w:cs="Times New Roman"/>
                <w:bCs w:val="0"/>
                <w:snapToGrid w:val="0"/>
                <w:color w:val="auto"/>
                <w:kern w:val="0"/>
                <w:sz w:val="24"/>
                <w:szCs w:val="22"/>
                <w:lang w:val="en-US" w:eastAsia="zh-CN" w:bidi="ar-SA"/>
              </w:rPr>
              <w:t>，</w:t>
            </w:r>
            <w:r>
              <w:rPr>
                <w:rFonts w:hint="eastAsia" w:eastAsia="宋体" w:cs="Times New Roman"/>
                <w:bCs w:val="0"/>
                <w:snapToGrid w:val="0"/>
                <w:color w:val="auto"/>
                <w:kern w:val="0"/>
                <w:sz w:val="24"/>
                <w:szCs w:val="22"/>
                <w:lang w:val="en-US" w:eastAsia="zh-CN" w:bidi="ar-SA"/>
              </w:rPr>
              <w:t>属于泾河一条支流，</w:t>
            </w:r>
            <w:r>
              <w:rPr>
                <w:rFonts w:hint="default" w:ascii="Times New Roman" w:hAnsi="Times New Roman" w:eastAsia="宋体" w:cs="Times New Roman"/>
                <w:bCs w:val="0"/>
                <w:snapToGrid w:val="0"/>
                <w:color w:val="auto"/>
                <w:kern w:val="0"/>
                <w:sz w:val="24"/>
                <w:szCs w:val="22"/>
                <w:lang w:val="en-US" w:eastAsia="zh-CN" w:bidi="ar-SA"/>
              </w:rPr>
              <w:t>根据《2023年宁夏生态环境质量状况》，泾河监测断面弹筝峡省界（宁夏－甘肃）（国控）断面为Ⅱ类水质，相较于2022年水质情况无明显变化。</w:t>
            </w:r>
          </w:p>
          <w:p>
            <w:pPr>
              <w:numPr>
                <w:ilvl w:val="0"/>
                <w:numId w:val="0"/>
              </w:numPr>
              <w:spacing w:line="360" w:lineRule="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三、声环境质量现状</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highlight w:val="none"/>
                <w:lang w:val="en-US" w:eastAsia="zh-CN" w:bidi="ar-SA"/>
              </w:rPr>
            </w:pPr>
            <w:r>
              <w:rPr>
                <w:rFonts w:hint="default" w:ascii="Times New Roman" w:hAnsi="Times New Roman" w:eastAsia="宋体" w:cs="Times New Roman"/>
                <w:bCs w:val="0"/>
                <w:snapToGrid w:val="0"/>
                <w:color w:val="auto"/>
                <w:kern w:val="0"/>
                <w:sz w:val="24"/>
                <w:szCs w:val="22"/>
                <w:highlight w:val="none"/>
                <w:lang w:val="en-US" w:eastAsia="zh-CN" w:bidi="ar-SA"/>
              </w:rPr>
              <w:t>根据《建设项目环境影响报告表编制技术指南（污染影响类）（试行）》声环境质量现状监测要求：“厂界外周边50米范围内存在声环境保护目标的建设项目，应监测保护目标声环境质量现状并评价达标情况。各点位应监测昼夜间噪声，监测时间不少于1天，项目夜间不生产则仅监测昼间噪声”。</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highlight w:val="none"/>
                <w:lang w:val="en-US" w:eastAsia="zh-CN" w:bidi="ar-SA"/>
              </w:rPr>
            </w:pPr>
            <w:r>
              <w:rPr>
                <w:rFonts w:hint="default" w:ascii="Times New Roman" w:hAnsi="Times New Roman" w:eastAsia="宋体" w:cs="Times New Roman"/>
                <w:bCs w:val="0"/>
                <w:snapToGrid w:val="0"/>
                <w:color w:val="auto"/>
                <w:kern w:val="0"/>
                <w:sz w:val="24"/>
                <w:szCs w:val="22"/>
                <w:highlight w:val="none"/>
                <w:lang w:val="en-US" w:eastAsia="zh-CN" w:bidi="ar-SA"/>
              </w:rPr>
              <w:t>本项目厂界外50m范围内无声环境保护目标，本次评价不开展声环境质量现状监测。</w:t>
            </w:r>
          </w:p>
          <w:p>
            <w:pPr>
              <w:spacing w:line="360" w:lineRule="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四、生态环境状况</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根据《建设项目环境影响报告表编制技术指南》（污染影响类）（试行）“产业园区外建设项目新增用地且用地范围内含有生态环境保护目标时，应进行生态现状调查”。</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宋体" w:cs="Times New Roman"/>
                <w:bCs w:val="0"/>
                <w:snapToGrid w:val="0"/>
                <w:color w:val="auto"/>
                <w:kern w:val="0"/>
                <w:sz w:val="24"/>
                <w:szCs w:val="22"/>
                <w:lang w:val="en-US" w:eastAsia="zh-CN" w:bidi="ar-SA"/>
              </w:rPr>
              <w:t>本项目位于固原市泾源县</w:t>
            </w:r>
            <w:r>
              <w:rPr>
                <w:rFonts w:hint="eastAsia" w:eastAsia="宋体" w:cs="Times New Roman"/>
                <w:bCs w:val="0"/>
                <w:snapToGrid w:val="0"/>
                <w:color w:val="auto"/>
                <w:kern w:val="0"/>
                <w:sz w:val="24"/>
                <w:szCs w:val="22"/>
                <w:lang w:val="en-US" w:eastAsia="zh-CN" w:bidi="ar-SA"/>
              </w:rPr>
              <w:t>大湾乡武坪村泾源县瑞生源农牧科技发展有限公司</w:t>
            </w:r>
            <w:r>
              <w:rPr>
                <w:rFonts w:hint="default" w:ascii="Times New Roman" w:hAnsi="Times New Roman" w:eastAsia="宋体" w:cs="Times New Roman"/>
                <w:bCs w:val="0"/>
                <w:snapToGrid w:val="0"/>
                <w:color w:val="auto"/>
                <w:kern w:val="0"/>
                <w:sz w:val="24"/>
                <w:szCs w:val="22"/>
                <w:lang w:val="en-US" w:eastAsia="zh-CN" w:bidi="ar-SA"/>
              </w:rPr>
              <w:t>现有厂区内，不新增占地，无生态环境保护目标，无需进行生态环境现状调查。</w:t>
            </w:r>
          </w:p>
          <w:p>
            <w:pPr>
              <w:spacing w:line="360" w:lineRule="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五、地下水、土壤环境质量现状</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建设项目环境影响报告表编制技术指南》（污染影响类）（试行），“地下水、土壤原则上不开展环境质量现状调查，建设项目存在土壤、地下水环境污染途径的，应结合污染源、保护目标分布情况开展现状调查以留作背景值”。</w:t>
            </w:r>
            <w:r>
              <w:rPr>
                <w:rFonts w:hint="default" w:ascii="Times New Roman" w:hAnsi="Times New Roman" w:cs="Times New Roman"/>
                <w:bCs/>
                <w:color w:val="auto"/>
                <w:sz w:val="24"/>
                <w:lang w:val="en-US" w:eastAsia="zh-CN"/>
              </w:rPr>
              <w:t>本</w:t>
            </w:r>
            <w:r>
              <w:rPr>
                <w:rFonts w:hint="default" w:ascii="Times New Roman" w:hAnsi="Times New Roman" w:cs="Times New Roman"/>
                <w:bCs/>
                <w:color w:val="auto"/>
                <w:sz w:val="24"/>
                <w:lang w:eastAsia="zh-CN"/>
              </w:rPr>
              <w:t>厂区采取分区防渗：</w:t>
            </w:r>
            <w:r>
              <w:rPr>
                <w:rFonts w:hint="default" w:ascii="Times New Roman" w:hAnsi="Times New Roman" w:cs="Times New Roman"/>
                <w:bCs/>
                <w:color w:val="auto"/>
                <w:sz w:val="24"/>
                <w:lang w:val="en-US" w:eastAsia="zh-CN"/>
              </w:rPr>
              <w:t>原料陈化堆放棚（发酵区）</w:t>
            </w:r>
            <w:r>
              <w:rPr>
                <w:rFonts w:hint="default" w:ascii="Times New Roman" w:hAnsi="Times New Roman" w:cs="Times New Roman"/>
                <w:bCs/>
                <w:color w:val="auto"/>
                <w:sz w:val="24"/>
                <w:lang w:eastAsia="zh-CN"/>
              </w:rPr>
              <w:t>为重点防渗区</w:t>
            </w:r>
            <w:r>
              <w:rPr>
                <w:rFonts w:hint="default" w:ascii="Times New Roman" w:hAnsi="Times New Roman" w:cs="Times New Roman"/>
                <w:bCs/>
                <w:color w:val="auto"/>
                <w:sz w:val="24"/>
                <w:lang w:val="en-US" w:eastAsia="zh-CN"/>
              </w:rPr>
              <w:t>，等效黏土防渗层Mb≥6.0m，K≤1x10</w:t>
            </w:r>
            <w:r>
              <w:rPr>
                <w:rFonts w:hint="default" w:ascii="Times New Roman" w:hAnsi="Times New Roman" w:cs="Times New Roman"/>
                <w:bCs/>
                <w:color w:val="auto"/>
                <w:sz w:val="24"/>
                <w:vertAlign w:val="superscript"/>
                <w:lang w:val="en-US" w:eastAsia="zh-CN"/>
              </w:rPr>
              <w:t>-7</w:t>
            </w:r>
            <w:r>
              <w:rPr>
                <w:rFonts w:hint="default" w:ascii="Times New Roman" w:hAnsi="Times New Roman" w:cs="Times New Roman"/>
                <w:bCs/>
                <w:color w:val="auto"/>
                <w:sz w:val="24"/>
                <w:lang w:val="en-US" w:eastAsia="zh-CN"/>
              </w:rPr>
              <w:t>cm/s</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原料陈化堆放棚（</w:t>
            </w:r>
            <w:r>
              <w:rPr>
                <w:rFonts w:hint="default" w:ascii="Times New Roman" w:hAnsi="Times New Roman" w:cs="Times New Roman"/>
                <w:bCs/>
                <w:color w:val="auto"/>
                <w:sz w:val="24"/>
                <w:lang w:eastAsia="zh-CN"/>
              </w:rPr>
              <w:t>陈化区</w:t>
            </w:r>
            <w:r>
              <w:rPr>
                <w:rFonts w:hint="default" w:ascii="Times New Roman" w:hAnsi="Times New Roman" w:cs="Times New Roman"/>
                <w:bCs/>
                <w:color w:val="auto"/>
                <w:sz w:val="24"/>
                <w:lang w:val="en-US" w:eastAsia="zh-CN"/>
              </w:rPr>
              <w:t>）</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自动码垛装车棚及雨水收集池为</w:t>
            </w:r>
            <w:r>
              <w:rPr>
                <w:rFonts w:hint="default" w:ascii="Times New Roman" w:hAnsi="Times New Roman" w:cs="Times New Roman"/>
                <w:bCs/>
                <w:color w:val="auto"/>
                <w:sz w:val="24"/>
                <w:lang w:eastAsia="zh-CN"/>
              </w:rPr>
              <w:t>一般防渗区</w:t>
            </w:r>
            <w:r>
              <w:rPr>
                <w:rFonts w:hint="default" w:ascii="Times New Roman" w:hAnsi="Times New Roman" w:cs="Times New Roman"/>
                <w:bCs/>
                <w:color w:val="auto"/>
                <w:sz w:val="24"/>
                <w:lang w:val="en-US" w:eastAsia="zh-CN"/>
              </w:rPr>
              <w:t>，等效黏土防渗层Mb≥1.5m，K≤1×10</w:t>
            </w:r>
            <w:r>
              <w:rPr>
                <w:rFonts w:hint="default" w:ascii="Times New Roman" w:hAnsi="Times New Roman" w:cs="Times New Roman"/>
                <w:bCs/>
                <w:color w:val="auto"/>
                <w:sz w:val="24"/>
                <w:vertAlign w:val="superscript"/>
                <w:lang w:val="en-US" w:eastAsia="zh-CN"/>
              </w:rPr>
              <w:t>-7</w:t>
            </w:r>
            <w:r>
              <w:rPr>
                <w:rFonts w:hint="default" w:ascii="Times New Roman" w:hAnsi="Times New Roman" w:cs="Times New Roman"/>
                <w:bCs/>
                <w:color w:val="auto"/>
                <w:sz w:val="24"/>
                <w:lang w:val="en-US" w:eastAsia="zh-CN"/>
              </w:rPr>
              <w:t>cm/s；</w:t>
            </w:r>
            <w:r>
              <w:rPr>
                <w:rFonts w:hint="default" w:ascii="Times New Roman" w:hAnsi="Times New Roman" w:cs="Times New Roman"/>
                <w:bCs/>
                <w:color w:val="auto"/>
                <w:sz w:val="24"/>
                <w:lang w:eastAsia="zh-CN"/>
              </w:rPr>
              <w:t>厂区道路</w:t>
            </w:r>
            <w:r>
              <w:rPr>
                <w:rFonts w:hint="default" w:ascii="Times New Roman" w:hAnsi="Times New Roman" w:cs="Times New Roman"/>
                <w:bCs/>
                <w:color w:val="auto"/>
                <w:sz w:val="24"/>
              </w:rPr>
              <w:t>为简单防渗区，地面采用混凝土硬化</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有机肥生产加工车间新建</w:t>
            </w:r>
            <w:r>
              <w:rPr>
                <w:rFonts w:hint="default" w:ascii="Times New Roman" w:hAnsi="Times New Roman" w:cs="Times New Roman"/>
                <w:bCs/>
                <w:color w:val="auto"/>
                <w:sz w:val="24"/>
                <w:lang w:eastAsia="zh-CN"/>
              </w:rPr>
              <w:t>危废贮存点</w:t>
            </w:r>
            <w:r>
              <w:rPr>
                <w:rFonts w:hint="default" w:ascii="Times New Roman" w:hAnsi="Times New Roman" w:cs="Times New Roman"/>
                <w:bCs/>
                <w:color w:val="auto"/>
                <w:sz w:val="24"/>
                <w:lang w:val="en-US" w:eastAsia="zh-CN"/>
              </w:rPr>
              <w:t>采取“地面一般防渗处理+防渗托盘+密闭油桶”方式，</w:t>
            </w:r>
            <w:r>
              <w:rPr>
                <w:rFonts w:hint="default" w:ascii="Times New Roman" w:hAnsi="Times New Roman" w:cs="Times New Roman"/>
                <w:bCs/>
                <w:color w:val="auto"/>
                <w:sz w:val="24"/>
                <w:lang w:eastAsia="zh-CN"/>
              </w:rPr>
              <w:t>防止危险废物泄露污染地下水。</w:t>
            </w:r>
          </w:p>
          <w:p>
            <w:pPr>
              <w:spacing w:line="360" w:lineRule="auto"/>
              <w:ind w:firstLine="480" w:firstLineChars="200"/>
              <w:rPr>
                <w:rFonts w:hint="default" w:ascii="Times New Roman" w:hAnsi="Times New Roman" w:cs="Times New Roman"/>
                <w:b/>
                <w:bCs/>
                <w:color w:val="auto"/>
                <w:kern w:val="0"/>
                <w:sz w:val="24"/>
                <w:szCs w:val="24"/>
              </w:rPr>
            </w:pPr>
            <w:r>
              <w:rPr>
                <w:rFonts w:hint="default" w:ascii="Times New Roman" w:hAnsi="Times New Roman" w:eastAsia="宋体" w:cs="Times New Roman"/>
                <w:b w:val="0"/>
                <w:bCs/>
                <w:color w:val="auto"/>
                <w:sz w:val="24"/>
                <w:szCs w:val="24"/>
                <w:lang w:val="en-US" w:eastAsia="zh-CN"/>
              </w:rPr>
              <w:t>经采取上述措施后</w:t>
            </w:r>
            <w:r>
              <w:rPr>
                <w:rFonts w:hint="default" w:ascii="Times New Roman" w:hAnsi="Times New Roman" w:cs="Times New Roman"/>
                <w:b w:val="0"/>
                <w:bCs/>
                <w:color w:val="auto"/>
                <w:sz w:val="24"/>
                <w:szCs w:val="24"/>
                <w:lang w:val="en-US" w:eastAsia="zh-CN"/>
              </w:rPr>
              <w:t>，正</w:t>
            </w:r>
            <w:r>
              <w:rPr>
                <w:rFonts w:hint="default" w:ascii="Times New Roman" w:hAnsi="Times New Roman" w:eastAsia="宋体" w:cs="Times New Roman"/>
                <w:b w:val="0"/>
                <w:bCs/>
                <w:color w:val="auto"/>
                <w:sz w:val="24"/>
                <w:szCs w:val="24"/>
                <w:lang w:val="en-US" w:eastAsia="zh-CN"/>
              </w:rPr>
              <w:t>常工况下不存在地下水、土壤污染途径</w:t>
            </w:r>
            <w:r>
              <w:rPr>
                <w:rFonts w:hint="default" w:ascii="Times New Roman" w:hAnsi="Times New Roman"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因此，本项目无需开展地下水、土壤环境质量现状调查</w:t>
            </w:r>
            <w:r>
              <w:rPr>
                <w:rFonts w:hint="default" w:ascii="Times New Roman" w:hAnsi="Times New Roman" w:cs="Times New Roman"/>
                <w:b w:val="0"/>
                <w:bCs/>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环境保护目标</w:t>
            </w:r>
          </w:p>
        </w:tc>
        <w:tc>
          <w:tcPr>
            <w:tcW w:w="8492" w:type="dxa"/>
            <w:tcBorders>
              <w:tl2br w:val="nil"/>
              <w:tr2bl w:val="nil"/>
            </w:tcBorders>
            <w:noWrap w:val="0"/>
            <w:vAlign w:val="center"/>
          </w:tcPr>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本项目位于固原市泾源县</w:t>
            </w:r>
            <w:r>
              <w:rPr>
                <w:rFonts w:hint="eastAsia" w:cs="Times New Roman"/>
                <w:b w:val="0"/>
                <w:bCs/>
                <w:color w:val="auto"/>
                <w:sz w:val="24"/>
                <w:szCs w:val="24"/>
                <w:lang w:val="en-US" w:eastAsia="zh-CN"/>
              </w:rPr>
              <w:t>大湾乡武坪村</w:t>
            </w:r>
            <w:r>
              <w:rPr>
                <w:rFonts w:hint="default" w:ascii="Times New Roman" w:hAnsi="Times New Roman" w:eastAsia="宋体" w:cs="Times New Roman"/>
                <w:b w:val="0"/>
                <w:bCs/>
                <w:color w:val="auto"/>
                <w:sz w:val="24"/>
                <w:szCs w:val="24"/>
                <w:lang w:val="en-US" w:eastAsia="zh-CN"/>
              </w:rPr>
              <w:t>，具体地理位置坐标为东经106°</w:t>
            </w:r>
            <w:r>
              <w:rPr>
                <w:rFonts w:hint="eastAsia" w:cs="Times New Roman"/>
                <w:b w:val="0"/>
                <w:bCs/>
                <w:color w:val="auto"/>
                <w:sz w:val="24"/>
                <w:szCs w:val="24"/>
                <w:lang w:val="en-US" w:eastAsia="zh-CN"/>
              </w:rPr>
              <w:t>17</w:t>
            </w:r>
            <w:r>
              <w:rPr>
                <w:rFonts w:hint="default" w:ascii="Times New Roman" w:hAnsi="Times New Roman" w:eastAsia="宋体" w:cs="Times New Roman"/>
                <w:b w:val="0"/>
                <w:bCs/>
                <w:color w:val="auto"/>
                <w:sz w:val="24"/>
                <w:szCs w:val="24"/>
                <w:lang w:val="en-US" w:eastAsia="zh-CN"/>
              </w:rPr>
              <w:t>′</w:t>
            </w:r>
            <w:r>
              <w:rPr>
                <w:rFonts w:hint="eastAsia" w:cs="Times New Roman"/>
                <w:b w:val="0"/>
                <w:bCs/>
                <w:color w:val="auto"/>
                <w:sz w:val="24"/>
                <w:szCs w:val="24"/>
                <w:lang w:val="en-US" w:eastAsia="zh-CN"/>
              </w:rPr>
              <w:t>13.022</w:t>
            </w:r>
            <w:r>
              <w:rPr>
                <w:rFonts w:hint="default" w:ascii="Times New Roman" w:hAnsi="Times New Roman" w:eastAsia="宋体" w:cs="Times New Roman"/>
                <w:b w:val="0"/>
                <w:bCs/>
                <w:color w:val="auto"/>
                <w:sz w:val="24"/>
                <w:szCs w:val="24"/>
                <w:lang w:val="en-US" w:eastAsia="zh-CN"/>
              </w:rPr>
              <w:t>″，北纬35°</w:t>
            </w:r>
            <w:r>
              <w:rPr>
                <w:rFonts w:hint="eastAsia" w:cs="Times New Roman"/>
                <w:b w:val="0"/>
                <w:bCs/>
                <w:color w:val="auto"/>
                <w:sz w:val="24"/>
                <w:szCs w:val="24"/>
                <w:lang w:val="en-US" w:eastAsia="zh-CN"/>
              </w:rPr>
              <w:t>47</w:t>
            </w:r>
            <w:r>
              <w:rPr>
                <w:rFonts w:hint="default" w:ascii="Times New Roman" w:hAnsi="Times New Roman" w:eastAsia="宋体" w:cs="Times New Roman"/>
                <w:b w:val="0"/>
                <w:bCs/>
                <w:color w:val="auto"/>
                <w:sz w:val="24"/>
                <w:szCs w:val="24"/>
                <w:lang w:val="en-US" w:eastAsia="zh-CN"/>
              </w:rPr>
              <w:t>′</w:t>
            </w:r>
            <w:r>
              <w:rPr>
                <w:rFonts w:hint="eastAsia" w:cs="Times New Roman"/>
                <w:b w:val="0"/>
                <w:bCs/>
                <w:color w:val="auto"/>
                <w:sz w:val="24"/>
                <w:szCs w:val="24"/>
                <w:lang w:val="en-US" w:eastAsia="zh-CN"/>
              </w:rPr>
              <w:t>12.209</w:t>
            </w:r>
            <w:r>
              <w:rPr>
                <w:rFonts w:hint="default" w:ascii="Times New Roman" w:hAnsi="Times New Roman" w:eastAsia="宋体" w:cs="Times New Roman"/>
                <w:b w:val="0"/>
                <w:bCs/>
                <w:color w:val="auto"/>
                <w:sz w:val="24"/>
                <w:szCs w:val="24"/>
                <w:lang w:val="en-US" w:eastAsia="zh-CN"/>
              </w:rPr>
              <w:t>″，项目地理位置见附图3-2。项目</w:t>
            </w:r>
            <w:r>
              <w:rPr>
                <w:rFonts w:hint="default" w:ascii="Times New Roman" w:hAnsi="Times New Roman" w:cs="Times New Roman"/>
                <w:b w:val="0"/>
                <w:bCs/>
                <w:color w:val="auto"/>
                <w:sz w:val="24"/>
                <w:szCs w:val="24"/>
                <w:lang w:val="en-US" w:eastAsia="zh-CN"/>
              </w:rPr>
              <w:t>四至为东至</w:t>
            </w:r>
            <w:r>
              <w:rPr>
                <w:rFonts w:hint="eastAsia" w:cs="Times New Roman"/>
                <w:b w:val="0"/>
                <w:bCs/>
                <w:color w:val="auto"/>
                <w:sz w:val="24"/>
                <w:szCs w:val="24"/>
                <w:lang w:val="en-US" w:eastAsia="zh-CN"/>
              </w:rPr>
              <w:t>G344</w:t>
            </w:r>
            <w:r>
              <w:rPr>
                <w:rFonts w:hint="default" w:ascii="Times New Roman" w:hAnsi="Times New Roman" w:cs="Times New Roman"/>
                <w:b w:val="0"/>
                <w:bCs/>
                <w:color w:val="auto"/>
                <w:sz w:val="24"/>
                <w:szCs w:val="24"/>
                <w:lang w:val="en-US" w:eastAsia="zh-CN"/>
              </w:rPr>
              <w:t>；北至原州区开城乡下青石村农田，南至泾源县大湾乡武坪村农田，西至</w:t>
            </w:r>
            <w:r>
              <w:rPr>
                <w:rFonts w:hint="eastAsia" w:cs="Times New Roman"/>
                <w:b w:val="0"/>
                <w:bCs/>
                <w:color w:val="auto"/>
                <w:sz w:val="24"/>
                <w:szCs w:val="24"/>
                <w:lang w:val="en-US" w:eastAsia="zh-CN"/>
              </w:rPr>
              <w:t>迺河河道</w:t>
            </w:r>
            <w:r>
              <w:rPr>
                <w:rFonts w:hint="default" w:ascii="Times New Roman" w:hAnsi="Times New Roman" w:cs="Times New Roman"/>
                <w:b w:val="0"/>
                <w:bCs/>
                <w:color w:val="auto"/>
                <w:sz w:val="24"/>
                <w:szCs w:val="24"/>
                <w:lang w:val="en-US" w:eastAsia="zh-CN"/>
              </w:rPr>
              <w:t>，项目四至关系</w:t>
            </w:r>
            <w:r>
              <w:rPr>
                <w:rFonts w:hint="default" w:ascii="Times New Roman" w:hAnsi="Times New Roman" w:eastAsia="宋体" w:cs="Times New Roman"/>
                <w:b w:val="0"/>
                <w:bCs/>
                <w:color w:val="auto"/>
                <w:sz w:val="24"/>
                <w:szCs w:val="24"/>
                <w:lang w:val="en-US" w:eastAsia="zh-CN"/>
              </w:rPr>
              <w:t>见附图3-3。</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建设项目环境影响报告表编制技术指南》（污染影响类）（试行）要求，环境保护目标确定为：大气环境明确厂界外500m范围内自然保护区、风景名胜区、居住区、文化区和农村地区中人群较集中的区域；声环境明确厂界外50m范围内声环境保护目标；地下水环境明确厂界外500m范围内地下水集中式饮用水水源和热水、矿泉水、温泉等特殊地下水资源。</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①大气环境</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根据调查，本项目厂界外500米范围内大气环境保护目标</w:t>
            </w:r>
            <w:r>
              <w:rPr>
                <w:rFonts w:hint="default" w:ascii="Times New Roman" w:hAnsi="Times New Roman" w:cs="Times New Roman"/>
                <w:b w:val="0"/>
                <w:bCs/>
                <w:color w:val="auto"/>
                <w:sz w:val="24"/>
                <w:szCs w:val="24"/>
                <w:lang w:val="en-US" w:eastAsia="zh-CN"/>
              </w:rPr>
              <w:t>主要为牛圈中梁</w:t>
            </w:r>
            <w:r>
              <w:rPr>
                <w:rFonts w:hint="eastAsia" w:cs="Times New Roman"/>
                <w:b w:val="0"/>
                <w:bCs/>
                <w:color w:val="auto"/>
                <w:sz w:val="24"/>
                <w:szCs w:val="24"/>
                <w:lang w:val="en-US" w:eastAsia="zh-CN"/>
              </w:rPr>
              <w:t>及马圈沟</w:t>
            </w:r>
            <w:r>
              <w:rPr>
                <w:rFonts w:hint="default" w:ascii="Times New Roman" w:hAnsi="Times New Roman"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大气环境保护目标见表3-</w:t>
            </w:r>
            <w:r>
              <w:rPr>
                <w:rFonts w:hint="default" w:ascii="Times New Roman" w:hAnsi="Times New Roman" w:cs="Times New Roman"/>
                <w:b w:val="0"/>
                <w:bCs/>
                <w:color w:val="auto"/>
                <w:sz w:val="24"/>
                <w:szCs w:val="24"/>
                <w:lang w:val="en-US" w:eastAsia="zh-CN"/>
              </w:rPr>
              <w:t>3</w:t>
            </w:r>
            <w:r>
              <w:rPr>
                <w:rFonts w:hint="default" w:ascii="Times New Roman" w:hAnsi="Times New Roman" w:eastAsia="宋体" w:cs="Times New Roman"/>
                <w:b w:val="0"/>
                <w:bCs/>
                <w:color w:val="auto"/>
                <w:sz w:val="24"/>
                <w:szCs w:val="24"/>
                <w:lang w:val="en-US" w:eastAsia="zh-CN"/>
              </w:rPr>
              <w:t>，具体分布情况见附图</w:t>
            </w:r>
            <w:r>
              <w:rPr>
                <w:rFonts w:hint="default" w:ascii="Times New Roman" w:hAnsi="Times New Roman" w:cs="Times New Roman"/>
                <w:b w:val="0"/>
                <w:bCs/>
                <w:color w:val="auto"/>
                <w:sz w:val="24"/>
                <w:szCs w:val="24"/>
                <w:lang w:val="en-US" w:eastAsia="zh-CN"/>
              </w:rPr>
              <w:t>3-3</w:t>
            </w:r>
            <w:r>
              <w:rPr>
                <w:rFonts w:hint="default" w:ascii="Times New Roman" w:hAnsi="Times New Roman" w:eastAsia="宋体" w:cs="Times New Roman"/>
                <w:b w:val="0"/>
                <w:bCs/>
                <w:color w:val="auto"/>
                <w:sz w:val="24"/>
                <w:szCs w:val="24"/>
                <w:lang w:val="en-US" w:eastAsia="zh-CN"/>
              </w:rPr>
              <w:t>。</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表3.3  项目大气环境保护目标一览表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374"/>
              <w:gridCol w:w="1311"/>
              <w:gridCol w:w="783"/>
              <w:gridCol w:w="899"/>
              <w:gridCol w:w="1472"/>
              <w:gridCol w:w="1014"/>
              <w:gridCol w:w="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5"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名称</w:t>
                  </w:r>
                </w:p>
              </w:tc>
              <w:tc>
                <w:tcPr>
                  <w:tcW w:w="1563" w:type="pct"/>
                  <w:gridSpan w:val="2"/>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坐标/°</w:t>
                  </w:r>
                </w:p>
              </w:tc>
              <w:tc>
                <w:tcPr>
                  <w:tcW w:w="456"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保护对象</w:t>
                  </w:r>
                </w:p>
              </w:tc>
              <w:tc>
                <w:tcPr>
                  <w:tcW w:w="523"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highlight w:val="none"/>
                      <w:lang w:val="en-US" w:eastAsia="zh-CN"/>
                    </w:rPr>
                    <w:t>保护内容(人)</w:t>
                  </w:r>
                </w:p>
              </w:tc>
              <w:tc>
                <w:tcPr>
                  <w:tcW w:w="857"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环境</w:t>
                  </w:r>
                </w:p>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功能区</w:t>
                  </w:r>
                </w:p>
              </w:tc>
              <w:tc>
                <w:tcPr>
                  <w:tcW w:w="590"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相对厂址方位</w:t>
                  </w:r>
                </w:p>
              </w:tc>
              <w:tc>
                <w:tcPr>
                  <w:tcW w:w="572"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相对厂界距离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5"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800"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经度</w:t>
                  </w:r>
                </w:p>
              </w:tc>
              <w:tc>
                <w:tcPr>
                  <w:tcW w:w="762"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纬度</w:t>
                  </w:r>
                </w:p>
              </w:tc>
              <w:tc>
                <w:tcPr>
                  <w:tcW w:w="456"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23"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857"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90"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72"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5"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牛圈中梁</w:t>
                  </w:r>
                </w:p>
              </w:tc>
              <w:tc>
                <w:tcPr>
                  <w:tcW w:w="800"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color w:val="auto"/>
                      <w:sz w:val="21"/>
                      <w:szCs w:val="21"/>
                    </w:rPr>
                    <w:t>106.28866</w:t>
                  </w:r>
                  <w:r>
                    <w:rPr>
                      <w:rFonts w:hint="default" w:ascii="Times New Roman" w:hAnsi="Times New Roman" w:eastAsia="宋体" w:cs="Times New Roman"/>
                      <w:b w:val="0"/>
                      <w:color w:val="auto"/>
                      <w:sz w:val="21"/>
                      <w:szCs w:val="21"/>
                      <w:lang w:val="en-US" w:eastAsia="zh-CN"/>
                    </w:rPr>
                    <w:t>0</w:t>
                  </w:r>
                </w:p>
              </w:tc>
              <w:tc>
                <w:tcPr>
                  <w:tcW w:w="762" w:type="pct"/>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color w:val="auto"/>
                      <w:sz w:val="21"/>
                      <w:szCs w:val="21"/>
                    </w:rPr>
                    <w:t>35.789568</w:t>
                  </w:r>
                </w:p>
              </w:tc>
              <w:tc>
                <w:tcPr>
                  <w:tcW w:w="456"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23"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580</w:t>
                  </w:r>
                </w:p>
              </w:tc>
              <w:tc>
                <w:tcPr>
                  <w:tcW w:w="857" w:type="pct"/>
                  <w:vMerge w:val="restar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二类环境空气功能区</w:t>
                  </w:r>
                </w:p>
              </w:tc>
              <w:tc>
                <w:tcPr>
                  <w:tcW w:w="590"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NE</w:t>
                  </w:r>
                </w:p>
              </w:tc>
              <w:tc>
                <w:tcPr>
                  <w:tcW w:w="572"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280</w:t>
                  </w:r>
                  <w:r>
                    <w:rPr>
                      <w:rFonts w:hint="default" w:ascii="Times New Roman" w:hAnsi="Times New Roman" w:eastAsia="宋体" w:cs="Times New Roman"/>
                      <w:color w:val="auto"/>
                      <w:sz w:val="21"/>
                      <w:szCs w:val="21"/>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5"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马圈沟</w:t>
                  </w:r>
                </w:p>
              </w:tc>
              <w:tc>
                <w:tcPr>
                  <w:tcW w:w="800" w:type="pct"/>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106.290521</w:t>
                  </w:r>
                </w:p>
              </w:tc>
              <w:tc>
                <w:tcPr>
                  <w:tcW w:w="762" w:type="pct"/>
                  <w:tcBorders>
                    <w:tl2br w:val="nil"/>
                    <w:tr2bl w:val="nil"/>
                  </w:tcBorders>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color w:val="auto"/>
                      <w:sz w:val="21"/>
                      <w:szCs w:val="21"/>
                    </w:rPr>
                    <w:t>35.782992</w:t>
                  </w:r>
                </w:p>
              </w:tc>
              <w:tc>
                <w:tcPr>
                  <w:tcW w:w="456"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23"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eastAsia" w:ascii="Times New Roman" w:cs="Times New Roman"/>
                      <w:color w:val="auto"/>
                      <w:sz w:val="21"/>
                      <w:szCs w:val="21"/>
                      <w:lang w:val="en-US" w:eastAsia="zh-CN"/>
                    </w:rPr>
                    <w:t>232</w:t>
                  </w:r>
                </w:p>
              </w:tc>
              <w:tc>
                <w:tcPr>
                  <w:tcW w:w="857" w:type="pct"/>
                  <w:vMerge w:val="continue"/>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p>
              </w:tc>
              <w:tc>
                <w:tcPr>
                  <w:tcW w:w="590" w:type="pct"/>
                  <w:tcBorders>
                    <w:tl2br w:val="nil"/>
                    <w:tr2bl w:val="nil"/>
                  </w:tcBorders>
                  <w:noWrap w:val="0"/>
                  <w:vAlign w:val="center"/>
                </w:tcPr>
                <w:p>
                  <w:pPr>
                    <w:pStyle w:val="34"/>
                    <w:spacing w:before="24" w:after="24"/>
                    <w:ind w:firstLine="0"/>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SE</w:t>
                  </w:r>
                </w:p>
              </w:tc>
              <w:tc>
                <w:tcPr>
                  <w:tcW w:w="572" w:type="pct"/>
                  <w:tcBorders>
                    <w:tl2br w:val="nil"/>
                    <w:tr2bl w:val="nil"/>
                  </w:tcBorders>
                  <w:noWrap w:val="0"/>
                  <w:vAlign w:val="center"/>
                </w:tcPr>
                <w:p>
                  <w:pPr>
                    <w:pStyle w:val="34"/>
                    <w:spacing w:before="24" w:after="24"/>
                    <w:ind w:firstLine="0"/>
                    <w:jc w:val="center"/>
                    <w:rPr>
                      <w:rFonts w:hint="default" w:ascii="Times New Roman" w:hAnsi="Times New Roman" w:cs="Times New Roman"/>
                      <w:color w:val="auto"/>
                      <w:sz w:val="21"/>
                      <w:szCs w:val="21"/>
                      <w:lang w:val="en-US" w:eastAsia="zh-CN"/>
                    </w:rPr>
                  </w:pPr>
                  <w:r>
                    <w:rPr>
                      <w:rFonts w:hint="eastAsia" w:ascii="Times New Roman" w:cs="Times New Roman"/>
                      <w:color w:val="auto"/>
                      <w:sz w:val="21"/>
                      <w:szCs w:val="21"/>
                      <w:lang w:val="en-US" w:eastAsia="zh-CN"/>
                    </w:rPr>
                    <w:t>330m</w:t>
                  </w:r>
                </w:p>
              </w:tc>
            </w:tr>
          </w:tbl>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②声环境</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本项目厂界周边50米范围内</w:t>
            </w:r>
            <w:r>
              <w:rPr>
                <w:rFonts w:hint="eastAsia" w:cs="Times New Roman"/>
                <w:b w:val="0"/>
                <w:bCs/>
                <w:color w:val="auto"/>
                <w:sz w:val="24"/>
                <w:szCs w:val="24"/>
                <w:lang w:val="en-US" w:eastAsia="zh-CN"/>
              </w:rPr>
              <w:t>无</w:t>
            </w:r>
            <w:r>
              <w:rPr>
                <w:rFonts w:hint="default" w:ascii="Times New Roman" w:hAnsi="Times New Roman" w:eastAsia="宋体" w:cs="Times New Roman"/>
                <w:b w:val="0"/>
                <w:bCs/>
                <w:color w:val="auto"/>
                <w:sz w:val="24"/>
                <w:szCs w:val="24"/>
                <w:lang w:val="en-US" w:eastAsia="zh-CN"/>
              </w:rPr>
              <w:t>声环境保护目标</w:t>
            </w:r>
            <w:r>
              <w:rPr>
                <w:rFonts w:hint="default" w:ascii="Times New Roman" w:hAnsi="Times New Roman" w:cs="Times New Roman"/>
                <w:b w:val="0"/>
                <w:bCs/>
                <w:color w:val="auto"/>
                <w:sz w:val="24"/>
                <w:szCs w:val="24"/>
                <w:lang w:val="en-US" w:eastAsia="zh-CN"/>
              </w:rPr>
              <w:t>。</w:t>
            </w:r>
          </w:p>
          <w:p>
            <w:pPr>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③地下水环境：厂界外500米范围内的不涉及地下水集中式饮用水水源和热水、矿泉水、温泉等特殊地下水资源；</w:t>
            </w:r>
          </w:p>
          <w:p>
            <w:pPr>
              <w:spacing w:line="360" w:lineRule="auto"/>
              <w:ind w:firstLine="48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color w:val="auto"/>
                <w:sz w:val="24"/>
                <w:szCs w:val="24"/>
                <w:lang w:val="en-US" w:eastAsia="zh-CN"/>
              </w:rPr>
              <w:t>④生态环境：本项目位于固原市泾源县</w:t>
            </w:r>
            <w:r>
              <w:rPr>
                <w:rFonts w:hint="eastAsia" w:cs="Times New Roman"/>
                <w:b w:val="0"/>
                <w:bCs/>
                <w:color w:val="auto"/>
                <w:sz w:val="24"/>
                <w:szCs w:val="24"/>
                <w:lang w:val="en-US" w:eastAsia="zh-CN"/>
              </w:rPr>
              <w:t>大湾乡武坪村泾源县瑞生源农牧科技发展有限公司</w:t>
            </w:r>
            <w:r>
              <w:rPr>
                <w:rFonts w:hint="default" w:ascii="Times New Roman" w:hAnsi="Times New Roman" w:eastAsia="宋体" w:cs="Times New Roman"/>
                <w:b w:val="0"/>
                <w:bCs/>
                <w:color w:val="auto"/>
                <w:sz w:val="24"/>
                <w:szCs w:val="24"/>
                <w:lang w:val="en-US" w:eastAsia="zh-CN"/>
              </w:rPr>
              <w:t>现有厂区内，不新增用地，不涉及生态环境保护目标。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98"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污染物排放控制标准</w:t>
            </w:r>
          </w:p>
        </w:tc>
        <w:tc>
          <w:tcPr>
            <w:tcW w:w="8492" w:type="dxa"/>
            <w:tcBorders>
              <w:tl2br w:val="nil"/>
              <w:tr2bl w:val="nil"/>
            </w:tcBorders>
            <w:noWrap w:val="0"/>
            <w:vAlign w:val="center"/>
          </w:tcPr>
          <w:p>
            <w:pPr>
              <w:pStyle w:val="5"/>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color w:val="auto"/>
                <w:sz w:val="24"/>
                <w:szCs w:val="24"/>
                <w:lang w:val="en-US" w:eastAsia="zh-CN"/>
              </w:rPr>
            </w:pPr>
            <w:bookmarkStart w:id="11" w:name="_Toc18804"/>
            <w:bookmarkStart w:id="12" w:name="_Toc1769"/>
            <w:bookmarkStart w:id="13" w:name="_Toc25191"/>
            <w:bookmarkStart w:id="14" w:name="_Toc471"/>
            <w:r>
              <w:rPr>
                <w:rFonts w:hint="default" w:ascii="Times New Roman" w:hAnsi="Times New Roman" w:eastAsia="黑体" w:cs="Times New Roman"/>
                <w:color w:val="auto"/>
                <w:sz w:val="24"/>
                <w:szCs w:val="24"/>
                <w:lang w:val="en-US" w:eastAsia="zh-CN"/>
              </w:rPr>
              <w:t>一、废气</w:t>
            </w:r>
            <w:bookmarkEnd w:id="11"/>
            <w:bookmarkEnd w:id="12"/>
            <w:bookmarkEnd w:id="13"/>
            <w:bookmarkEnd w:id="1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1、施工期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项目施工期扬尘执行《大气污染物综合排放标准》（GB16297-1996）表2新污染源大气污染物排放限值，</w:t>
            </w:r>
            <w:r>
              <w:rPr>
                <w:rFonts w:hint="default" w:ascii="Times New Roman" w:hAnsi="Times New Roman" w:cs="Times New Roman"/>
                <w:color w:val="auto"/>
                <w:sz w:val="24"/>
                <w:lang w:eastAsia="zh-CN"/>
              </w:rPr>
              <w:t>详</w:t>
            </w:r>
            <w:r>
              <w:rPr>
                <w:rFonts w:hint="default" w:ascii="Times New Roman" w:hAnsi="Times New Roman" w:cs="Times New Roman"/>
                <w:color w:val="auto"/>
                <w:sz w:val="24"/>
              </w:rPr>
              <w:t>见表3</w:t>
            </w:r>
            <w:r>
              <w:rPr>
                <w:rFonts w:hint="default" w:ascii="Times New Roman" w:hAnsi="Times New Roman" w:cs="Times New Roman"/>
                <w:color w:val="auto"/>
                <w:sz w:val="24"/>
                <w:lang w:val="en-US" w:eastAsia="zh-CN"/>
              </w:rPr>
              <w:t>-</w:t>
            </w:r>
            <w:r>
              <w:rPr>
                <w:rFonts w:hint="eastAsia" w:cs="Times New Roman"/>
                <w:color w:val="auto"/>
                <w:sz w:val="24"/>
                <w:lang w:val="en-US" w:eastAsia="zh-CN"/>
              </w:rPr>
              <w:t>4</w:t>
            </w:r>
            <w:r>
              <w:rPr>
                <w:rFonts w:hint="default" w:ascii="Times New Roman" w:hAnsi="Times New Roman" w:cs="Times New Roman"/>
                <w:color w:val="auto"/>
                <w:sz w:val="24"/>
              </w:rPr>
              <w:t>。</w:t>
            </w:r>
          </w:p>
          <w:p>
            <w:pPr>
              <w:pStyle w:val="48"/>
              <w:spacing w:before="0" w:after="0" w:line="240" w:lineRule="auto"/>
              <w:rPr>
                <w:rFonts w:hint="default" w:ascii="Times New Roman" w:hAnsi="Times New Roman" w:eastAsia="黑体" w:cs="Times New Roman"/>
                <w:bCs/>
                <w:color w:val="auto"/>
              </w:rPr>
            </w:pPr>
            <w:r>
              <w:rPr>
                <w:rFonts w:hint="default" w:ascii="Times New Roman" w:hAnsi="Times New Roman" w:eastAsia="黑体" w:cs="Times New Roman"/>
                <w:bCs/>
                <w:color w:val="auto"/>
              </w:rPr>
              <w:t>表3-</w:t>
            </w:r>
            <w:r>
              <w:rPr>
                <w:rFonts w:hint="eastAsia" w:ascii="Times New Roman" w:eastAsia="黑体" w:cs="Times New Roman"/>
                <w:bCs/>
                <w:color w:val="auto"/>
                <w:lang w:val="en-US" w:eastAsia="zh-CN"/>
              </w:rPr>
              <w:t>4</w:t>
            </w:r>
            <w:r>
              <w:rPr>
                <w:rFonts w:hint="default" w:ascii="Times New Roman" w:hAnsi="Times New Roman" w:eastAsia="黑体" w:cs="Times New Roman"/>
                <w:bCs/>
                <w:color w:val="auto"/>
              </w:rPr>
              <w:t xml:space="preserve">  </w:t>
            </w:r>
            <w:r>
              <w:rPr>
                <w:rFonts w:hint="default" w:ascii="Times New Roman" w:hAnsi="Times New Roman" w:eastAsia="黑体" w:cs="Times New Roman"/>
                <w:bCs/>
                <w:color w:val="auto"/>
                <w:lang w:val="en-US" w:eastAsia="zh-CN"/>
              </w:rPr>
              <w:t>本项目施工期</w:t>
            </w:r>
            <w:r>
              <w:rPr>
                <w:rFonts w:hint="default" w:ascii="Times New Roman" w:hAnsi="Times New Roman" w:eastAsia="黑体" w:cs="Times New Roman"/>
                <w:bCs/>
                <w:color w:val="auto"/>
              </w:rPr>
              <w:t>废气排放标准</w:t>
            </w:r>
          </w:p>
          <w:tbl>
            <w:tblPr>
              <w:tblStyle w:val="25"/>
              <w:tblW w:w="49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058"/>
              <w:gridCol w:w="2876"/>
              <w:gridCol w:w="464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 w:hRule="atLeast"/>
                <w:jc w:val="center"/>
              </w:trPr>
              <w:tc>
                <w:tcPr>
                  <w:tcW w:w="617"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1676"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厂界无组织排放监控浓度限值(mg/m³)</w:t>
                  </w:r>
                </w:p>
              </w:tc>
              <w:tc>
                <w:tcPr>
                  <w:tcW w:w="2706"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617"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676"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06" w:type="pct"/>
                  <w:tcBorders>
                    <w:tl2br w:val="nil"/>
                    <w:tr2bl w:val="nil"/>
                  </w:tcBorders>
                  <w:shd w:val="clear" w:color="auto" w:fill="auto"/>
                  <w:vAlign w:val="center"/>
                </w:tcPr>
                <w:p>
                  <w:pPr>
                    <w:pStyle w:val="34"/>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《大气污染物综合排放标准》（GB16297-1996）</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2、运营期</w:t>
            </w:r>
          </w:p>
          <w:p>
            <w:pPr>
              <w:numPr>
                <w:ilvl w:val="0"/>
                <w:numId w:val="1"/>
              </w:num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有组织废气</w:t>
            </w:r>
          </w:p>
          <w:p>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lang w:val="en-US" w:eastAsia="zh-CN"/>
              </w:rPr>
              <w:t>本项目有组织废气主要污染物为颗粒物、氨、硫化氢及臭气浓度，其中颗粒物</w:t>
            </w:r>
            <w:r>
              <w:rPr>
                <w:rFonts w:hint="default" w:ascii="Times New Roman" w:hAnsi="Times New Roman" w:cs="Times New Roman"/>
                <w:color w:val="auto"/>
                <w:sz w:val="24"/>
                <w:szCs w:val="24"/>
              </w:rPr>
              <w:t>排放执行《大气污染物综合排放标准》（GB16297-1996）表2新污染源排放限值</w:t>
            </w:r>
            <w:r>
              <w:rPr>
                <w:rFonts w:hint="default" w:ascii="Times New Roman" w:hAnsi="Times New Roman" w:cs="Times New Roman"/>
                <w:color w:val="auto"/>
                <w:sz w:val="24"/>
                <w:szCs w:val="24"/>
                <w:lang w:val="en-US" w:eastAsia="zh-CN"/>
              </w:rPr>
              <w:t>中二级标准限值要求；氨、硫化氢及臭气浓度排放速率及浓度执行《恶臭污染物排放标准》（GB14554-93）限值要求，详见表3-</w:t>
            </w:r>
            <w:r>
              <w:rPr>
                <w:rFonts w:hint="eastAsia" w:cs="Times New Roman"/>
                <w:color w:val="auto"/>
                <w:sz w:val="24"/>
                <w:szCs w:val="24"/>
                <w:lang w:val="en-US" w:eastAsia="zh-CN"/>
              </w:rPr>
              <w:t>5</w:t>
            </w:r>
            <w:r>
              <w:rPr>
                <w:rFonts w:hint="default" w:ascii="Times New Roman" w:hAnsi="Times New Roman" w:cs="Times New Roman"/>
                <w:color w:val="auto"/>
                <w:sz w:val="24"/>
                <w:szCs w:val="24"/>
                <w:lang w:val="en-US" w:eastAsia="zh-CN"/>
              </w:rPr>
              <w:t>。</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eastAsia="zh-CN"/>
              </w:rPr>
              <w:t>表</w:t>
            </w:r>
            <w:r>
              <w:rPr>
                <w:rFonts w:hint="default" w:ascii="Times New Roman" w:hAnsi="Times New Roman" w:eastAsia="黑体" w:cs="Times New Roman"/>
                <w:color w:val="auto"/>
                <w:sz w:val="24"/>
                <w:szCs w:val="24"/>
                <w:lang w:val="en-US" w:eastAsia="zh-CN"/>
              </w:rPr>
              <w:t>3-</w:t>
            </w:r>
            <w:r>
              <w:rPr>
                <w:rFonts w:hint="eastAsia" w:eastAsia="黑体" w:cs="Times New Roman"/>
                <w:color w:val="auto"/>
                <w:sz w:val="24"/>
                <w:szCs w:val="24"/>
                <w:lang w:val="en-US" w:eastAsia="zh-CN"/>
              </w:rPr>
              <w:t>5</w:t>
            </w:r>
            <w:r>
              <w:rPr>
                <w:rFonts w:hint="default" w:ascii="Times New Roman" w:hAnsi="Times New Roman" w:eastAsia="黑体" w:cs="Times New Roman"/>
                <w:color w:val="auto"/>
                <w:sz w:val="24"/>
                <w:szCs w:val="24"/>
                <w:lang w:val="en-US" w:eastAsia="zh-CN"/>
              </w:rPr>
              <w:t xml:space="preserve">  有组织废气排放标准限值要求一览表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171"/>
              <w:gridCol w:w="1733"/>
              <w:gridCol w:w="1834"/>
              <w:gridCol w:w="27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6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排气筒高度/m</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最高允许排放浓度(mg/m</w:t>
                  </w:r>
                  <w:r>
                    <w:rPr>
                      <w:rFonts w:hint="default" w:ascii="Times New Roman" w:hAnsi="Times New Roman" w:cs="Times New Roman"/>
                      <w:b/>
                      <w:bCs/>
                      <w:color w:val="auto"/>
                      <w:sz w:val="21"/>
                      <w:szCs w:val="21"/>
                      <w:vertAlign w:val="superscript"/>
                      <w:lang w:val="en-US" w:eastAsia="zh-CN"/>
                    </w:rPr>
                    <w:t>3</w:t>
                  </w:r>
                  <w:r>
                    <w:rPr>
                      <w:rFonts w:hint="default" w:ascii="Times New Roman" w:hAnsi="Times New Roman" w:cs="Times New Roman"/>
                      <w:b/>
                      <w:bCs/>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最高允许排放速率(kg/h</w:t>
                  </w:r>
                  <w:r>
                    <w:rPr>
                      <w:rFonts w:hint="default" w:ascii="Times New Roman" w:hAnsi="Times New Roman" w:cs="Times New Roman"/>
                      <w:b/>
                      <w:bCs/>
                      <w:color w:val="auto"/>
                      <w:sz w:val="21"/>
                      <w:szCs w:val="21"/>
                      <w:vertAlign w:val="baseline"/>
                      <w:lang w:val="en-US" w:eastAsia="zh-CN"/>
                    </w:rPr>
                    <w:t>)</w:t>
                  </w:r>
                </w:p>
              </w:tc>
              <w:tc>
                <w:tcPr>
                  <w:tcW w:w="15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682" w:type="pct"/>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15</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120</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p>
              </w:tc>
              <w:tc>
                <w:tcPr>
                  <w:tcW w:w="15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氨</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4.9</w:t>
                  </w:r>
                </w:p>
              </w:tc>
              <w:tc>
                <w:tcPr>
                  <w:tcW w:w="15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硫化氢</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0.33</w:t>
                  </w:r>
                </w:p>
              </w:tc>
              <w:tc>
                <w:tcPr>
                  <w:tcW w:w="15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臭气浓度</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2000（无量纲）</w:t>
                  </w:r>
                </w:p>
              </w:tc>
              <w:tc>
                <w:tcPr>
                  <w:tcW w:w="15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p>
              </w:tc>
            </w:tr>
          </w:tbl>
          <w:p>
            <w:pPr>
              <w:numPr>
                <w:ilvl w:val="0"/>
                <w:numId w:val="0"/>
              </w:numPr>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cs="Times New Roman"/>
                <w:color w:val="auto"/>
                <w:sz w:val="24"/>
                <w:lang w:val="en-US" w:eastAsia="zh-CN"/>
              </w:rPr>
              <w:t>无组织废气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本项目厂界处颗粒物排放执行</w:t>
            </w:r>
            <w:r>
              <w:rPr>
                <w:rFonts w:hint="default" w:ascii="Times New Roman" w:hAnsi="Times New Roman" w:cs="Times New Roman"/>
                <w:color w:val="auto"/>
                <w:sz w:val="24"/>
                <w:szCs w:val="24"/>
              </w:rPr>
              <w:t>《大气污染物综合排放标准》（GB16297-1996）表2</w:t>
            </w:r>
            <w:r>
              <w:rPr>
                <w:rFonts w:hint="default" w:ascii="Times New Roman" w:hAnsi="Times New Roman" w:cs="Times New Roman"/>
                <w:color w:val="auto"/>
                <w:sz w:val="24"/>
                <w:szCs w:val="24"/>
                <w:lang w:val="en-US" w:eastAsia="zh-CN"/>
              </w:rPr>
              <w:t>无组织排放控制浓度限值要求；氨、硫化氢及臭气浓度执行《恶臭污染物排放标准》（GB14554-93）排放限值要求，</w:t>
            </w:r>
            <w:r>
              <w:rPr>
                <w:rFonts w:hint="default" w:ascii="Times New Roman" w:hAnsi="Times New Roman" w:cs="Times New Roman"/>
                <w:color w:val="auto"/>
                <w:sz w:val="24"/>
                <w:szCs w:val="24"/>
                <w:lang w:eastAsia="zh-CN"/>
              </w:rPr>
              <w:t>具体见</w:t>
            </w:r>
            <w:r>
              <w:rPr>
                <w:rFonts w:hint="default" w:ascii="Times New Roman" w:hAnsi="Times New Roman" w:cs="Times New Roman"/>
                <w:color w:val="auto"/>
                <w:sz w:val="24"/>
                <w:szCs w:val="24"/>
                <w:lang w:val="en-US" w:eastAsia="zh-CN"/>
              </w:rPr>
              <w:t>下表3-</w:t>
            </w:r>
            <w:r>
              <w:rPr>
                <w:rFonts w:hint="eastAsia" w:cs="Times New Roman"/>
                <w:color w:val="auto"/>
                <w:sz w:val="24"/>
                <w:szCs w:val="24"/>
                <w:lang w:val="en-US" w:eastAsia="zh-CN"/>
              </w:rPr>
              <w:t>6</w:t>
            </w:r>
            <w:r>
              <w:rPr>
                <w:rFonts w:hint="default" w:ascii="Times New Roman" w:hAnsi="Times New Roman" w:cs="Times New Roman"/>
                <w:color w:val="auto"/>
                <w:sz w:val="24"/>
                <w:szCs w:val="24"/>
                <w:lang w:eastAsia="zh-CN"/>
              </w:rPr>
              <w:t>。</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黑体" w:cs="Times New Roman"/>
                <w:color w:val="auto"/>
                <w:sz w:val="24"/>
                <w:szCs w:val="24"/>
                <w:lang w:eastAsia="zh-CN"/>
              </w:rPr>
            </w:pPr>
            <w:bookmarkStart w:id="15" w:name="_Toc27474"/>
            <w:bookmarkStart w:id="16" w:name="_Toc1680"/>
            <w:bookmarkStart w:id="17" w:name="_Toc29661"/>
            <w:bookmarkStart w:id="18" w:name="_Toc20458"/>
            <w:r>
              <w:rPr>
                <w:rFonts w:hint="default" w:ascii="Times New Roman" w:hAnsi="Times New Roman" w:eastAsia="黑体" w:cs="Times New Roman"/>
                <w:color w:val="auto"/>
                <w:sz w:val="24"/>
                <w:szCs w:val="24"/>
                <w:lang w:eastAsia="zh-CN"/>
              </w:rPr>
              <w:t>表</w:t>
            </w:r>
            <w:r>
              <w:rPr>
                <w:rFonts w:hint="default" w:ascii="Times New Roman" w:hAnsi="Times New Roman" w:eastAsia="黑体" w:cs="Times New Roman"/>
                <w:color w:val="auto"/>
                <w:sz w:val="24"/>
                <w:szCs w:val="24"/>
                <w:lang w:val="en-US" w:eastAsia="zh-CN"/>
              </w:rPr>
              <w:t>3-</w:t>
            </w:r>
            <w:r>
              <w:rPr>
                <w:rFonts w:hint="eastAsia" w:eastAsia="黑体" w:cs="Times New Roman"/>
                <w:color w:val="auto"/>
                <w:sz w:val="24"/>
                <w:szCs w:val="24"/>
                <w:lang w:val="en-US" w:eastAsia="zh-CN"/>
              </w:rPr>
              <w:t>6</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无组织废气排放标准限值要求一览表</w:t>
            </w:r>
          </w:p>
          <w:tbl>
            <w:tblPr>
              <w:tblStyle w:val="2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3674"/>
              <w:gridCol w:w="3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污染物</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无组织排放控制浓度限值</w:t>
                  </w:r>
                  <w:r>
                    <w:rPr>
                      <w:rFonts w:hint="default" w:ascii="Times New Roman" w:hAnsi="Times New Roman" w:cs="Times New Roman"/>
                      <w:b/>
                      <w:bCs/>
                      <w:color w:val="auto"/>
                      <w:sz w:val="21"/>
                      <w:szCs w:val="21"/>
                      <w:lang w:val="en-US" w:eastAsia="zh-CN"/>
                    </w:rPr>
                    <w:t>(mg/m³</w:t>
                  </w:r>
                  <w:r>
                    <w:rPr>
                      <w:rFonts w:hint="default" w:ascii="Times New Roman" w:hAnsi="Times New Roman" w:cs="Times New Roman"/>
                      <w:b/>
                      <w:bCs/>
                      <w:color w:val="auto"/>
                      <w:sz w:val="21"/>
                      <w:szCs w:val="21"/>
                      <w:vertAlign w:val="baseline"/>
                      <w:lang w:val="en-US" w:eastAsia="zh-CN"/>
                    </w:rPr>
                    <w:t>)</w:t>
                  </w:r>
                </w:p>
              </w:tc>
              <w:tc>
                <w:tcPr>
                  <w:tcW w:w="17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0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0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氨</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176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0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硫化氢</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0.06</w:t>
                  </w:r>
                </w:p>
              </w:tc>
              <w:tc>
                <w:tcPr>
                  <w:tcW w:w="17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臭气浓度</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20（无量纲）</w:t>
                  </w:r>
                </w:p>
              </w:tc>
              <w:tc>
                <w:tcPr>
                  <w:tcW w:w="17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p>
              </w:tc>
            </w:tr>
          </w:tbl>
          <w:p>
            <w:pPr>
              <w:pStyle w:val="5"/>
              <w:bidi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二、</w:t>
            </w:r>
            <w:r>
              <w:rPr>
                <w:rFonts w:hint="default" w:ascii="Times New Roman" w:hAnsi="Times New Roman" w:cs="Times New Roman"/>
                <w:color w:val="auto"/>
                <w:sz w:val="24"/>
                <w:szCs w:val="24"/>
                <w:lang w:val="en-US" w:eastAsia="zh-CN"/>
              </w:rPr>
              <w:t>废水</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本项目运营期主要为生活污水，厂区设置防渗旱厕，粪污经清掏后用于生产有机肥，盥洗废水用于厂区洒水抑尘，不外排</w:t>
            </w:r>
            <w:r>
              <w:rPr>
                <w:rFonts w:hint="default" w:ascii="Times New Roman" w:hAnsi="Times New Roman" w:cs="Times New Roman"/>
                <w:color w:val="auto"/>
                <w:lang w:eastAsia="zh-CN"/>
              </w:rPr>
              <w:t>。</w:t>
            </w:r>
          </w:p>
          <w:bookmarkEnd w:id="15"/>
          <w:bookmarkEnd w:id="16"/>
          <w:bookmarkEnd w:id="17"/>
          <w:bookmarkEnd w:id="18"/>
          <w:p>
            <w:pPr>
              <w:pStyle w:val="5"/>
              <w:bidi w:val="0"/>
              <w:spacing w:line="360" w:lineRule="auto"/>
              <w:rPr>
                <w:rFonts w:hint="default" w:ascii="Times New Roman" w:hAnsi="Times New Roman" w:cs="Times New Roman"/>
                <w:color w:val="auto"/>
                <w:sz w:val="24"/>
                <w:szCs w:val="24"/>
              </w:rPr>
            </w:pPr>
            <w:bookmarkStart w:id="19" w:name="_Toc1449"/>
            <w:bookmarkStart w:id="20" w:name="_Toc26951"/>
            <w:bookmarkStart w:id="21" w:name="_Toc5614"/>
            <w:bookmarkStart w:id="22" w:name="_Toc24970"/>
            <w:r>
              <w:rPr>
                <w:rFonts w:hint="default" w:ascii="Times New Roman" w:hAnsi="Times New Roman" w:cs="Times New Roman"/>
                <w:color w:val="auto"/>
                <w:sz w:val="24"/>
                <w:szCs w:val="24"/>
                <w:lang w:val="en-US" w:eastAsia="zh-CN"/>
              </w:rPr>
              <w:t>三、</w:t>
            </w:r>
            <w:r>
              <w:rPr>
                <w:rFonts w:hint="default" w:ascii="Times New Roman" w:hAnsi="Times New Roman" w:cs="Times New Roman"/>
                <w:color w:val="auto"/>
                <w:sz w:val="24"/>
                <w:szCs w:val="24"/>
              </w:rPr>
              <w:t>噪声</w:t>
            </w:r>
            <w:bookmarkEnd w:id="19"/>
            <w:bookmarkEnd w:id="20"/>
            <w:bookmarkEnd w:id="21"/>
            <w:bookmarkEnd w:id="22"/>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本项目施工期</w:t>
            </w:r>
            <w:r>
              <w:rPr>
                <w:rFonts w:hint="default" w:ascii="Times New Roman" w:hAnsi="Times New Roman" w:cs="Times New Roman"/>
                <w:color w:val="auto"/>
                <w:sz w:val="24"/>
                <w:szCs w:val="24"/>
              </w:rPr>
              <w:t>厂界噪声排放执行《建筑施工场界环境噪声排放标准》（GB12523-2011）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运营期厂界噪声排放执行</w:t>
            </w:r>
            <w:r>
              <w:rPr>
                <w:rFonts w:hint="default" w:ascii="Times New Roman" w:hAnsi="Times New Roman" w:cs="Times New Roman"/>
                <w:color w:val="auto"/>
                <w:sz w:val="24"/>
                <w:szCs w:val="24"/>
              </w:rPr>
              <w:t>《工业企业厂界环境噪声排放标准》（GB12348-2008）</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类标准</w:t>
            </w:r>
            <w:r>
              <w:rPr>
                <w:rFonts w:hint="default" w:ascii="Times New Roman" w:hAnsi="Times New Roman" w:cs="Times New Roman"/>
                <w:color w:val="auto"/>
                <w:sz w:val="24"/>
                <w:szCs w:val="24"/>
              </w:rPr>
              <w:t>，具体见表</w:t>
            </w:r>
            <w:r>
              <w:rPr>
                <w:rFonts w:hint="default" w:ascii="Times New Roman" w:hAnsi="Times New Roman" w:cs="Times New Roman"/>
                <w:color w:val="auto"/>
                <w:sz w:val="24"/>
                <w:szCs w:val="24"/>
                <w:lang w:val="en-US" w:eastAsia="zh-CN"/>
              </w:rPr>
              <w:t>3-</w:t>
            </w:r>
            <w:r>
              <w:rPr>
                <w:rFonts w:hint="eastAsia" w:cs="Times New Roman"/>
                <w:color w:val="auto"/>
                <w:sz w:val="24"/>
                <w:szCs w:val="24"/>
                <w:lang w:val="en-US" w:eastAsia="zh-CN"/>
              </w:rPr>
              <w:t>7</w:t>
            </w:r>
            <w:r>
              <w:rPr>
                <w:rFonts w:hint="default" w:ascii="Times New Roman" w:hAnsi="Times New Roman" w:cs="Times New Roman"/>
                <w:color w:val="auto"/>
                <w:sz w:val="24"/>
                <w:szCs w:val="24"/>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rPr>
            </w:pPr>
            <w:r>
              <w:rPr>
                <w:rFonts w:hint="default" w:ascii="Times New Roman" w:hAnsi="Times New Roman" w:eastAsia="黑体" w:cs="Times New Roman"/>
                <w:color w:val="auto"/>
              </w:rPr>
              <w:t>表</w:t>
            </w:r>
            <w:r>
              <w:rPr>
                <w:rFonts w:hint="default" w:ascii="Times New Roman" w:hAnsi="Times New Roman" w:eastAsia="黑体" w:cs="Times New Roman"/>
                <w:color w:val="auto"/>
                <w:lang w:val="en-US" w:eastAsia="zh-CN"/>
              </w:rPr>
              <w:t>3-</w:t>
            </w:r>
            <w:r>
              <w:rPr>
                <w:rFonts w:hint="eastAsia" w:ascii="Times New Roman" w:eastAsia="黑体" w:cs="Times New Roman"/>
                <w:color w:val="auto"/>
                <w:lang w:val="en-US" w:eastAsia="zh-CN"/>
              </w:rPr>
              <w:t>7</w:t>
            </w:r>
            <w:r>
              <w:rPr>
                <w:rFonts w:hint="default" w:ascii="Times New Roman" w:hAnsi="Times New Roman" w:eastAsia="黑体" w:cs="Times New Roman"/>
                <w:color w:val="auto"/>
              </w:rPr>
              <w:t xml:space="preserve">  环境噪声排放标准表</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061"/>
              <w:gridCol w:w="3814"/>
              <w:gridCol w:w="1102"/>
              <w:gridCol w:w="878"/>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024" w:type="pct"/>
                  <w:gridSpan w:val="2"/>
                  <w:vMerge w:val="restar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污染类别</w:t>
                  </w:r>
                </w:p>
              </w:tc>
              <w:tc>
                <w:tcPr>
                  <w:tcW w:w="2221" w:type="pct"/>
                  <w:vMerge w:val="restar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c>
                <w:tcPr>
                  <w:tcW w:w="642" w:type="pct"/>
                  <w:vMerge w:val="restar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级(类)别</w:t>
                  </w:r>
                </w:p>
              </w:tc>
              <w:tc>
                <w:tcPr>
                  <w:tcW w:w="1111" w:type="pct"/>
                  <w:gridSpan w:val="2"/>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标准值dB(A)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024" w:type="pct"/>
                  <w:gridSpan w:val="2"/>
                  <w:vMerge w:val="continue"/>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p>
              </w:tc>
              <w:tc>
                <w:tcPr>
                  <w:tcW w:w="2221" w:type="pct"/>
                  <w:vMerge w:val="continue"/>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p>
              </w:tc>
              <w:tc>
                <w:tcPr>
                  <w:tcW w:w="642" w:type="pct"/>
                  <w:vMerge w:val="continue"/>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p>
              </w:tc>
              <w:tc>
                <w:tcPr>
                  <w:tcW w:w="511" w:type="pc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昼间</w:t>
                  </w:r>
                </w:p>
              </w:tc>
              <w:tc>
                <w:tcPr>
                  <w:tcW w:w="600" w:type="pc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6" w:type="pct"/>
                  <w:vMerge w:val="restart"/>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618"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施工期</w:t>
                  </w:r>
                </w:p>
              </w:tc>
              <w:tc>
                <w:tcPr>
                  <w:tcW w:w="222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《建筑施工场界环境噪声排放标准》GB12523-2011</w:t>
                  </w:r>
                </w:p>
              </w:tc>
              <w:tc>
                <w:tcPr>
                  <w:tcW w:w="64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w:t>
                  </w:r>
                </w:p>
              </w:tc>
              <w:tc>
                <w:tcPr>
                  <w:tcW w:w="51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70</w:t>
                  </w:r>
                </w:p>
              </w:tc>
              <w:tc>
                <w:tcPr>
                  <w:tcW w:w="600"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4" w:hRule="atLeast"/>
              </w:trPr>
              <w:tc>
                <w:tcPr>
                  <w:tcW w:w="406" w:type="pct"/>
                  <w:vMerge w:val="continue"/>
                  <w:tcBorders>
                    <w:tl2br w:val="nil"/>
                    <w:tr2bl w:val="nil"/>
                  </w:tcBorders>
                  <w:noWrap w:val="0"/>
                  <w:vAlign w:val="center"/>
                </w:tcPr>
                <w:p>
                  <w:pPr>
                    <w:pStyle w:val="59"/>
                    <w:bidi w:val="0"/>
                    <w:jc w:val="center"/>
                    <w:rPr>
                      <w:rFonts w:hint="default" w:ascii="Times New Roman" w:hAnsi="Times New Roman" w:eastAsia="宋体" w:cs="Times New Roman"/>
                      <w:color w:val="auto"/>
                    </w:rPr>
                  </w:pPr>
                </w:p>
              </w:tc>
              <w:tc>
                <w:tcPr>
                  <w:tcW w:w="618"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运营期</w:t>
                  </w:r>
                </w:p>
              </w:tc>
              <w:tc>
                <w:tcPr>
                  <w:tcW w:w="222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《工业企业厂界环境噪声排放标准》GB12348-2008</w:t>
                  </w:r>
                </w:p>
              </w:tc>
              <w:tc>
                <w:tcPr>
                  <w:tcW w:w="64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类</w:t>
                  </w:r>
                </w:p>
              </w:tc>
              <w:tc>
                <w:tcPr>
                  <w:tcW w:w="51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60</w:t>
                  </w:r>
                </w:p>
              </w:tc>
              <w:tc>
                <w:tcPr>
                  <w:tcW w:w="600"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50</w:t>
                  </w:r>
                </w:p>
              </w:tc>
            </w:tr>
          </w:tbl>
          <w:p>
            <w:pPr>
              <w:pStyle w:val="5"/>
              <w:bidi w:val="0"/>
              <w:rPr>
                <w:rFonts w:hint="default" w:ascii="Times New Roman" w:hAnsi="Times New Roman" w:cs="Times New Roman"/>
                <w:color w:val="auto"/>
                <w:sz w:val="24"/>
                <w:szCs w:val="24"/>
              </w:rPr>
            </w:pPr>
            <w:bookmarkStart w:id="23" w:name="_Toc17890"/>
            <w:bookmarkStart w:id="24" w:name="_Toc3704"/>
            <w:bookmarkStart w:id="25" w:name="_Toc11884"/>
            <w:bookmarkStart w:id="26" w:name="_Toc1952"/>
            <w:r>
              <w:rPr>
                <w:rFonts w:hint="default" w:ascii="Times New Roman" w:hAnsi="Times New Roman" w:cs="Times New Roman"/>
                <w:color w:val="auto"/>
                <w:sz w:val="24"/>
                <w:szCs w:val="24"/>
                <w:lang w:val="en-US" w:eastAsia="zh-CN"/>
              </w:rPr>
              <w:t>四、</w:t>
            </w:r>
            <w:r>
              <w:rPr>
                <w:rFonts w:hint="default" w:ascii="Times New Roman" w:hAnsi="Times New Roman" w:cs="Times New Roman"/>
                <w:color w:val="auto"/>
                <w:sz w:val="24"/>
                <w:szCs w:val="24"/>
              </w:rPr>
              <w:t>固体废物</w:t>
            </w:r>
            <w:bookmarkEnd w:id="23"/>
            <w:bookmarkEnd w:id="24"/>
            <w:bookmarkEnd w:id="25"/>
            <w:bookmarkEnd w:id="26"/>
          </w:p>
          <w:p>
            <w:pPr>
              <w:pStyle w:val="5"/>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般工业固体废物处置执行《一般工业固体废物贮存和填埋污染控制标准》（GB18599-2020），其中采用库房、包装工具（罐、桶、包装袋等）贮存一般工业固体废物过程的污染控制，不适用《一般工业固体废物贮存和填埋污染控制标准》(GB18599-2020)，其贮存过程应满足相应防渗漏、防雨淋、防扬尘等环境保护要求；</w:t>
            </w:r>
          </w:p>
          <w:p>
            <w:pPr>
              <w:pStyle w:val="5"/>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（2）生活垃圾处理、处置应满足《中华人民共和国固体废物污染环境防治法》中的有关规定要求。</w:t>
            </w:r>
          </w:p>
          <w:p>
            <w:pPr>
              <w:pStyle w:val="5"/>
              <w:ind w:firstLine="480" w:firstLineChars="200"/>
              <w:rPr>
                <w:rFonts w:hint="default" w:ascii="Times New Roman" w:hAnsi="Times New Roman" w:cs="Times New Roman"/>
                <w:color w:val="auto"/>
                <w:lang w:val="en-US" w:eastAsia="zh-CN"/>
              </w:rPr>
            </w:pPr>
            <w:r>
              <w:rPr>
                <w:rFonts w:hint="default" w:ascii="Times New Roman" w:hAnsi="Times New Roman" w:eastAsia="宋体" w:cs="Times New Roman"/>
                <w:color w:val="auto"/>
                <w:sz w:val="24"/>
                <w:szCs w:val="24"/>
                <w:lang w:val="en-US" w:eastAsia="zh-CN"/>
              </w:rPr>
              <w:t>（3）本项目生产过程涉及危险废物的产生、收集、贮存等过程，执行《危险废物贮存污染控制标准》（GB18597-2023）及《危险废物收集 贮存 运输技术规范》（HJ2025-2012）要求。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总量控制指标</w:t>
            </w:r>
          </w:p>
        </w:tc>
        <w:tc>
          <w:tcPr>
            <w:tcW w:w="8492" w:type="dxa"/>
            <w:tcBorders>
              <w:tl2br w:val="nil"/>
              <w:tr2bl w:val="nil"/>
            </w:tcBorders>
            <w:noWrap w:val="0"/>
            <w:vAlign w:val="top"/>
          </w:tcPr>
          <w:p>
            <w:pPr>
              <w:adjustRightInd w:val="0"/>
              <w:snapToGrid w:val="0"/>
              <w:spacing w:line="360" w:lineRule="auto"/>
              <w:ind w:firstLine="480" w:firstLineChars="200"/>
              <w:jc w:val="both"/>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根据《国务院关于印发大气污染防治行动计划的通知》</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国发</w:t>
            </w:r>
            <w:r>
              <w:rPr>
                <w:rFonts w:hint="default" w:ascii="Times New Roman" w:hAnsi="Times New Roman" w:cs="Times New Roman"/>
                <w:color w:val="auto"/>
                <w:sz w:val="24"/>
                <w:highlight w:val="none"/>
                <w:lang w:val="en-US" w:eastAsia="zh-CN"/>
              </w:rPr>
              <w:t>[</w:t>
            </w:r>
            <w:r>
              <w:rPr>
                <w:rFonts w:hint="default" w:ascii="Times New Roman" w:hAnsi="Times New Roman" w:eastAsia="宋体" w:cs="Times New Roman"/>
                <w:color w:val="auto"/>
                <w:sz w:val="24"/>
                <w:highlight w:val="none"/>
              </w:rPr>
              <w:t>2013</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37号</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，大气污染防治行动计划要求</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严格实施污染物排放总量控制，将二氧化硫、氮氧化物、烟粉尘和挥发性有机物排放是否符合总量控制要求作为建设项目环境影响评价审批的前置条件</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。根据《宁夏回族自治区</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十四五</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主要污染物减排综合工作方案》（宁生态环保办[2021]14号）</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宁夏大气污染物排放总量控制因子为</w:t>
            </w:r>
            <w:r>
              <w:rPr>
                <w:rFonts w:hint="default" w:ascii="Times New Roman" w:hAnsi="Times New Roman" w:cs="Times New Roman"/>
                <w:color w:val="auto"/>
                <w:sz w:val="24"/>
                <w:highlight w:val="none"/>
                <w:lang w:val="en-US" w:eastAsia="zh-CN"/>
              </w:rPr>
              <w:t>SO</w:t>
            </w:r>
            <w:r>
              <w:rPr>
                <w:rFonts w:hint="default" w:ascii="Times New Roman" w:hAnsi="Times New Roman" w:cs="Times New Roman"/>
                <w:color w:val="auto"/>
                <w:sz w:val="24"/>
                <w:highlight w:val="none"/>
                <w:vertAlign w:val="subscript"/>
                <w:lang w:val="en-US" w:eastAsia="zh-CN"/>
              </w:rPr>
              <w:t>2</w:t>
            </w:r>
            <w:r>
              <w:rPr>
                <w:rFonts w:hint="default" w:ascii="Times New Roman" w:hAnsi="Times New Roman" w:cs="Times New Roman"/>
                <w:color w:val="auto"/>
                <w:sz w:val="24"/>
                <w:highlight w:val="none"/>
                <w:lang w:val="en-US" w:eastAsia="zh-CN"/>
              </w:rPr>
              <w:t>、</w:t>
            </w:r>
            <w:r>
              <w:rPr>
                <w:rFonts w:hint="default" w:ascii="Times New Roman" w:hAnsi="Times New Roman" w:eastAsia="宋体" w:cs="Times New Roman"/>
                <w:color w:val="auto"/>
                <w:sz w:val="24"/>
                <w:highlight w:val="none"/>
              </w:rPr>
              <w:t>NO</w:t>
            </w:r>
            <w:r>
              <w:rPr>
                <w:rFonts w:hint="default" w:ascii="Times New Roman" w:hAnsi="Times New Roman" w:eastAsia="宋体" w:cs="Times New Roman"/>
                <w:color w:val="auto"/>
                <w:sz w:val="24"/>
                <w:highlight w:val="none"/>
                <w:vertAlign w:val="subscript"/>
              </w:rPr>
              <w:t>x</w:t>
            </w:r>
            <w:r>
              <w:rPr>
                <w:rFonts w:hint="default" w:ascii="Times New Roman" w:hAnsi="Times New Roman" w:eastAsia="宋体" w:cs="Times New Roman"/>
                <w:color w:val="auto"/>
                <w:sz w:val="24"/>
                <w:highlight w:val="none"/>
              </w:rPr>
              <w:t>、VOCs，水污染物排放总量控制因子为COD、NH</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-N。</w:t>
            </w:r>
          </w:p>
          <w:p>
            <w:pPr>
              <w:pStyle w:val="5"/>
              <w:bidi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一、大气污染物排放总量指标</w:t>
            </w:r>
          </w:p>
          <w:p>
            <w:pPr>
              <w:numPr>
                <w:ilvl w:val="0"/>
                <w:numId w:val="0"/>
              </w:numPr>
              <w:adjustRightInd w:val="0"/>
              <w:snapToGrid w:val="0"/>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根据工程分析可知，本项目大气污染物排放总量控制因子为颗粒物，颗粒物不属于总量控制指标因子，不涉及总量控制的大气污染物</w:t>
            </w:r>
            <w:r>
              <w:rPr>
                <w:rFonts w:hint="default" w:ascii="Times New Roman" w:hAnsi="Times New Roman" w:cs="Times New Roman"/>
                <w:color w:val="auto"/>
                <w:lang w:eastAsia="zh-CN"/>
              </w:rPr>
              <w:t>。</w:t>
            </w:r>
          </w:p>
          <w:p>
            <w:pPr>
              <w:pStyle w:val="5"/>
              <w:bidi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二、水污染物排放总量指标</w:t>
            </w:r>
          </w:p>
          <w:p>
            <w:pPr>
              <w:adjustRightInd w:val="0"/>
              <w:snapToGrid w:val="0"/>
              <w:spacing w:line="360" w:lineRule="auto"/>
              <w:ind w:firstLine="480" w:firstLineChars="200"/>
              <w:jc w:val="both"/>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根据工程分析可知，项目主要为生活污水，</w:t>
            </w:r>
            <w:r>
              <w:rPr>
                <w:rFonts w:hint="default" w:ascii="Times New Roman" w:hAnsi="Times New Roman" w:cs="Times New Roman"/>
                <w:color w:val="auto"/>
                <w:sz w:val="24"/>
                <w:szCs w:val="24"/>
                <w:highlight w:val="none"/>
                <w:lang w:val="en-US" w:eastAsia="zh-CN"/>
              </w:rPr>
              <w:t>厂区设置防渗旱厕，粪污经清掏后用于生产有机肥，盥洗废水用于厂区洒水抑尘</w:t>
            </w:r>
            <w:r>
              <w:rPr>
                <w:rFonts w:hint="default" w:ascii="Times New Roman" w:hAnsi="Times New Roman" w:cs="Times New Roman"/>
                <w:color w:val="auto"/>
                <w:sz w:val="24"/>
                <w:highlight w:val="none"/>
                <w:lang w:val="en-US" w:eastAsia="zh-CN"/>
              </w:rPr>
              <w:t>，不外排，故本项目无水污染物排放总量指标因子。</w:t>
            </w:r>
          </w:p>
          <w:p>
            <w:pPr>
              <w:adjustRightInd w:val="0"/>
              <w:snapToGrid w:val="0"/>
              <w:spacing w:line="360" w:lineRule="auto"/>
              <w:ind w:firstLine="480" w:firstLineChars="200"/>
              <w:jc w:val="both"/>
              <w:rPr>
                <w:rFonts w:hint="default" w:ascii="Times New Roman" w:hAnsi="Times New Roman" w:cs="Times New Roman"/>
                <w:color w:val="auto"/>
                <w:sz w:val="24"/>
                <w:highlight w:val="none"/>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sz w:val="24"/>
                <w:highlight w:val="none"/>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sz w:val="24"/>
                <w:highlight w:val="none"/>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sz w:val="24"/>
                <w:highlight w:val="none"/>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sz w:val="24"/>
                <w:highlight w:val="none"/>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sz w:val="24"/>
                <w:highlight w:val="none"/>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sz w:val="24"/>
                <w:highlight w:val="none"/>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sz w:val="24"/>
                <w:highlight w:val="none"/>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sz w:val="24"/>
                <w:highlight w:val="none"/>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sz w:val="24"/>
                <w:highlight w:val="none"/>
                <w:lang w:val="en-US" w:eastAsia="zh-CN"/>
              </w:rPr>
            </w:pPr>
          </w:p>
          <w:p>
            <w:pPr>
              <w:adjustRightInd w:val="0"/>
              <w:snapToGrid w:val="0"/>
              <w:spacing w:line="360" w:lineRule="auto"/>
              <w:ind w:firstLine="420" w:firstLineChars="200"/>
              <w:jc w:val="both"/>
              <w:rPr>
                <w:rFonts w:hint="default" w:ascii="Times New Roman" w:hAnsi="Times New Roman" w:eastAsia="宋体" w:cs="Times New Roman"/>
                <w:color w:val="auto"/>
                <w:highlight w:val="none"/>
                <w:lang w:val="en-US" w:eastAsia="zh-CN"/>
              </w:rPr>
            </w:pPr>
          </w:p>
        </w:tc>
      </w:tr>
    </w:tbl>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6"/>
          <w:szCs w:val="36"/>
        </w:rPr>
        <w:br w:type="page"/>
      </w:r>
      <w:r>
        <w:rPr>
          <w:rFonts w:hint="default" w:ascii="Times New Roman" w:hAnsi="Times New Roman" w:eastAsia="黑体" w:cs="Times New Roman"/>
          <w:snapToGrid w:val="0"/>
          <w:color w:val="auto"/>
          <w:sz w:val="30"/>
          <w:szCs w:val="30"/>
        </w:rPr>
        <w:t>四、主要环境影响和保护措施</w:t>
      </w:r>
    </w:p>
    <w:tbl>
      <w:tblPr>
        <w:tblStyle w:val="2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9"/>
        <w:gridCol w:w="85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17" w:hRule="atLeast"/>
          <w:jc w:val="center"/>
        </w:trPr>
        <w:tc>
          <w:tcPr>
            <w:tcW w:w="399" w:type="dxa"/>
            <w:noWrap w:val="0"/>
            <w:tcMar>
              <w:left w:w="28" w:type="dxa"/>
              <w:right w:w="28" w:type="dxa"/>
            </w:tcMar>
            <w:vAlign w:val="center"/>
          </w:tcPr>
          <w:p>
            <w:pPr>
              <w:pStyle w:val="21"/>
              <w:adjustRightInd w:val="0"/>
              <w:snapToGrid w:val="0"/>
              <w:spacing w:before="0" w:beforeAutospacing="0" w:after="0" w:afterAutospacing="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kern w:val="2"/>
                <w:sz w:val="24"/>
                <w:szCs w:val="24"/>
              </w:rPr>
              <w:t>施工期环境保护措施</w:t>
            </w:r>
          </w:p>
        </w:tc>
        <w:tc>
          <w:tcPr>
            <w:tcW w:w="85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bCs/>
                <w:color w:val="auto"/>
                <w:sz w:val="24"/>
                <w:szCs w:val="24"/>
                <w:highlight w:val="none"/>
              </w:rPr>
              <w:t>本项目</w:t>
            </w:r>
            <w:r>
              <w:rPr>
                <w:rFonts w:hint="default" w:ascii="Times New Roman" w:hAnsi="Times New Roman" w:cs="Times New Roman"/>
                <w:bCs/>
                <w:color w:val="auto"/>
                <w:sz w:val="24"/>
                <w:szCs w:val="24"/>
                <w:highlight w:val="none"/>
                <w:lang w:eastAsia="zh-CN"/>
              </w:rPr>
              <w:t>施工期</w:t>
            </w:r>
            <w:r>
              <w:rPr>
                <w:rFonts w:hint="default" w:ascii="Times New Roman" w:hAnsi="Times New Roman" w:cs="Times New Roman"/>
                <w:color w:val="auto"/>
                <w:sz w:val="24"/>
                <w:szCs w:val="24"/>
                <w:lang w:val="en-US" w:eastAsia="zh-CN"/>
              </w:rPr>
              <w:t>主要为基础开挖、场地</w:t>
            </w:r>
            <w:r>
              <w:rPr>
                <w:rFonts w:hint="default" w:ascii="Times New Roman" w:hAnsi="Times New Roman" w:cs="Times New Roman"/>
                <w:color w:val="auto"/>
                <w:sz w:val="24"/>
              </w:rPr>
              <w:t>平整及配套设施</w:t>
            </w:r>
            <w:r>
              <w:rPr>
                <w:rFonts w:hint="default" w:ascii="Times New Roman" w:hAnsi="Times New Roman" w:cs="Times New Roman"/>
                <w:color w:val="auto"/>
                <w:sz w:val="24"/>
                <w:lang w:eastAsia="zh-CN"/>
              </w:rPr>
              <w:t>以及</w:t>
            </w:r>
            <w:r>
              <w:rPr>
                <w:rFonts w:hint="default" w:ascii="Times New Roman" w:hAnsi="Times New Roman" w:cs="Times New Roman"/>
                <w:color w:val="auto"/>
                <w:sz w:val="24"/>
              </w:rPr>
              <w:t>环保设施的建设与安装</w:t>
            </w:r>
            <w:r>
              <w:rPr>
                <w:rFonts w:hint="default" w:ascii="Times New Roman" w:hAnsi="Times New Roman" w:cs="Times New Roman"/>
                <w:color w:val="auto"/>
                <w:sz w:val="24"/>
                <w:lang w:eastAsia="zh-CN"/>
              </w:rPr>
              <w:t>以及</w:t>
            </w:r>
            <w:r>
              <w:rPr>
                <w:rFonts w:hint="default" w:ascii="Times New Roman" w:hAnsi="Times New Roman" w:cs="Times New Roman"/>
                <w:color w:val="auto"/>
                <w:sz w:val="24"/>
                <w:lang w:val="en-US" w:eastAsia="zh-CN"/>
              </w:rPr>
              <w:t>雨水排水沟的建设</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施工期</w:t>
            </w:r>
            <w:r>
              <w:rPr>
                <w:rFonts w:hint="default" w:ascii="Times New Roman" w:hAnsi="Times New Roman" w:cs="Times New Roman"/>
                <w:color w:val="auto"/>
                <w:sz w:val="24"/>
                <w:szCs w:val="24"/>
                <w:lang w:val="en-US" w:eastAsia="zh-CN"/>
              </w:rPr>
              <w:t>将产生扬尘、施工噪声、建筑垃圾、施工废水及施工人员产生的生活垃圾等。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一、废气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项目施工期环境空气污染物主要为施工扬尘和施工机械尾气。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1、施工扬尘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项目施工期产生的扬尘主要来自基础开挖、场地平整</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为避免产生扬尘，根据《宁夏回族自治区大气污染防治条例》</w:t>
            </w:r>
            <w:r>
              <w:rPr>
                <w:rFonts w:hint="default" w:ascii="Times New Roman" w:hAnsi="Times New Roman" w:cs="Times New Roman"/>
                <w:color w:val="auto"/>
                <w:sz w:val="24"/>
                <w:szCs w:val="24"/>
                <w:highlight w:val="none"/>
                <w:lang w:val="en-US" w:eastAsia="zh-CN"/>
              </w:rPr>
              <w:t>相关要求，</w:t>
            </w:r>
            <w:r>
              <w:rPr>
                <w:rFonts w:hint="default" w:ascii="Times New Roman" w:hAnsi="Times New Roman" w:cs="Times New Roman"/>
                <w:color w:val="auto"/>
                <w:sz w:val="24"/>
              </w:rPr>
              <w:t>项目施工期大气污染防治需落实“六个百分之百”的措施</w:t>
            </w:r>
            <w:r>
              <w:rPr>
                <w:rFonts w:hint="default" w:ascii="Times New Roman" w:hAnsi="Times New Roman" w:cs="Times New Roman"/>
                <w:color w:val="auto"/>
                <w:sz w:val="24"/>
                <w:lang w:eastAsia="zh-CN"/>
              </w:rPr>
              <w:t>，</w:t>
            </w:r>
            <w:r>
              <w:rPr>
                <w:rFonts w:hint="default" w:ascii="Times New Roman" w:hAnsi="Times New Roman" w:cs="Times New Roman"/>
                <w:color w:val="auto"/>
                <w:sz w:val="24"/>
                <w:szCs w:val="24"/>
                <w:highlight w:val="none"/>
                <w:lang w:val="en-US" w:eastAsia="zh-CN"/>
              </w:rPr>
              <w:t>即：</w:t>
            </w:r>
            <w:r>
              <w:rPr>
                <w:rFonts w:hint="default" w:ascii="Times New Roman" w:hAnsi="Times New Roman" w:eastAsia="宋体" w:cs="Times New Roman"/>
                <w:color w:val="auto"/>
                <w:sz w:val="24"/>
                <w:szCs w:val="24"/>
                <w:highlight w:val="none"/>
                <w:lang w:val="en-US" w:eastAsia="zh-CN"/>
              </w:rPr>
              <w:t>实施工地周边100%标准化围挡、物料堆放防尘100%覆盖、出入车辆100%冲洗、施工现场地面100%硬化、拆迁工地100%湿法作业、渣土车辆100%密闭运输。</w:t>
            </w:r>
            <w:r>
              <w:rPr>
                <w:rFonts w:hint="default" w:ascii="Times New Roman" w:hAnsi="Times New Roman" w:cs="Times New Roman"/>
                <w:color w:val="auto"/>
                <w:sz w:val="24"/>
                <w:szCs w:val="24"/>
                <w:highlight w:val="none"/>
                <w:lang w:val="en-US" w:eastAsia="zh-CN"/>
              </w:rPr>
              <w:t>具体如下：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(1)施工时设置施工标志牌，并标明扬尘防治措施责任人及环保监督电话。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(2)施工场地四周设置围挡，围挡高度不低于2.0m。围挡由金属、混凝土、塑料等硬质材料制作，并不得有明显破损的漏洞。此措施贯穿于整个施工过程，保证施工围挡100%。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(3)开挖时采取湿法作业，开挖土方集中堆放，并加盖苫布，缩小粉尘影响范围；施工结束后及时回填、压实，减少粉尘影响时间。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(4)施工过程中产生的弃料及建筑垃圾要集中堆放、及时清运。临时堆存点应覆盖防尘布，并定期喷水抑尘。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(5)施工场地每天定时洒水抑尘，施工洒水遵循少量多次的原则，施工现场每天洒水2~4次，每次洒水时控制洒水水量，以每次施工场地表面不起尘为准，派专人负责。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(6)物料运输利用周边已有道路，施工道路的清扫、运输过程产生的撒漏，拟委托环卫部门进行清理；对运输整个线路分段派专人负责，保证撒漏得到及时有效的清理。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(7)运输易产尘物料的车辆加盖苫布，运输车辆应按照交通部门核准的运输路线运行，不得超载；合理控制车速，并尽可能避免交通高峰期运输。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(8)施工过程中使用商品料，施工场地不设置现场沥青、混凝土搅拌站以及水稳拌合站。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(9)施工过程中产生的建筑垃圾应及时清运并在指定的垃圾处置场处置。不能及时清运的，应当采取封闭、遮盖等有效防尘措施。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2、施工机械尾气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项目施工机械尾气主要由吊装机、装载机、运输车辆产生的机械尾气。对项目施工期作业提出以下防治措施：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(1)为降低机械尾气排放，应加强施工机械的使用管理和保养维修，合理降低使用次数，提高机械使用效率，以达到降低废气排放目的。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(2)合理安排施工运输工作，对于施工作业中的大型构件和大量物资及余方的运输，应尽量避开交通高峰期，以缓解交通压力。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综上，采取以上措施</w:t>
            </w:r>
            <w:r>
              <w:rPr>
                <w:rFonts w:hint="default" w:ascii="Times New Roman" w:hAnsi="Times New Roman" w:cs="Times New Roman"/>
                <w:color w:val="auto"/>
                <w:sz w:val="24"/>
                <w:szCs w:val="24"/>
                <w:highlight w:val="none"/>
                <w:lang w:val="en-US" w:eastAsia="zh-CN"/>
              </w:rPr>
              <w:t>后，</w:t>
            </w:r>
            <w:r>
              <w:rPr>
                <w:rFonts w:hint="default" w:ascii="Times New Roman" w:hAnsi="Times New Roman" w:cs="Times New Roman"/>
                <w:color w:val="auto"/>
                <w:sz w:val="24"/>
              </w:rPr>
              <w:t>项目施工期废气对周边环境影响较小，措施可行。</w:t>
            </w:r>
          </w:p>
          <w:p>
            <w:pPr>
              <w:pStyle w:val="5"/>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二</w:t>
            </w:r>
            <w:r>
              <w:rPr>
                <w:rFonts w:hint="default" w:ascii="Times New Roman" w:hAnsi="Times New Roman" w:eastAsia="黑体" w:cs="Times New Roman"/>
                <w:color w:val="auto"/>
                <w:sz w:val="24"/>
                <w:szCs w:val="24"/>
                <w:lang w:val="en-US" w:eastAsia="zh-CN"/>
              </w:rPr>
              <w:t>、废水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施工人员</w:t>
            </w:r>
            <w:r>
              <w:rPr>
                <w:rFonts w:hint="default" w:ascii="Times New Roman" w:hAnsi="Times New Roman" w:cs="Times New Roman"/>
                <w:color w:val="auto"/>
                <w:sz w:val="24"/>
                <w:szCs w:val="24"/>
                <w:highlight w:val="none"/>
                <w:lang w:val="en-US" w:eastAsia="zh-CN"/>
              </w:rPr>
              <w:t>为周边村民，均</w:t>
            </w:r>
            <w:r>
              <w:rPr>
                <w:rFonts w:hint="default" w:ascii="Times New Roman" w:hAnsi="Times New Roman" w:eastAsia="宋体" w:cs="Times New Roman"/>
                <w:color w:val="auto"/>
                <w:sz w:val="24"/>
                <w:szCs w:val="24"/>
                <w:highlight w:val="none"/>
                <w:lang w:val="en-US" w:eastAsia="zh-CN"/>
              </w:rPr>
              <w:t>不在厂区食宿，因此无生活污水产生</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施工期会产生车辆冲洗废水</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设置</w:t>
            </w:r>
            <w:r>
              <w:rPr>
                <w:rFonts w:hint="default" w:ascii="Times New Roman" w:hAnsi="Times New Roman" w:cs="Times New Roman"/>
                <w:color w:val="auto"/>
                <w:sz w:val="24"/>
                <w:szCs w:val="24"/>
                <w:highlight w:val="none"/>
                <w:lang w:val="en-US" w:eastAsia="zh-CN"/>
              </w:rPr>
              <w:t>简易</w:t>
            </w:r>
            <w:r>
              <w:rPr>
                <w:rFonts w:hint="default" w:ascii="Times New Roman" w:hAnsi="Times New Roman" w:eastAsia="宋体" w:cs="Times New Roman"/>
                <w:color w:val="auto"/>
                <w:sz w:val="24"/>
                <w:szCs w:val="24"/>
                <w:highlight w:val="none"/>
                <w:lang w:val="en-US" w:eastAsia="zh-CN"/>
              </w:rPr>
              <w:t>沉淀池，</w:t>
            </w:r>
            <w:r>
              <w:rPr>
                <w:rFonts w:hint="default" w:ascii="Times New Roman" w:hAnsi="Times New Roman" w:cs="Times New Roman"/>
                <w:color w:val="auto"/>
                <w:sz w:val="24"/>
                <w:szCs w:val="24"/>
                <w:highlight w:val="none"/>
                <w:lang w:val="en-US" w:eastAsia="zh-CN"/>
              </w:rPr>
              <w:t>废水中主要污染物为溶解性总固体，</w:t>
            </w:r>
            <w:r>
              <w:rPr>
                <w:rFonts w:hint="default" w:ascii="Times New Roman" w:hAnsi="Times New Roman" w:eastAsia="宋体" w:cs="Times New Roman"/>
                <w:color w:val="auto"/>
                <w:sz w:val="24"/>
                <w:szCs w:val="24"/>
                <w:highlight w:val="none"/>
                <w:lang w:val="en-US" w:eastAsia="zh-CN"/>
              </w:rPr>
              <w:t>废水</w:t>
            </w:r>
            <w:r>
              <w:rPr>
                <w:rFonts w:hint="default" w:ascii="Times New Roman" w:hAnsi="Times New Roman" w:cs="Times New Roman"/>
                <w:color w:val="auto"/>
                <w:sz w:val="24"/>
                <w:szCs w:val="24"/>
                <w:highlight w:val="none"/>
                <w:lang w:val="en-US" w:eastAsia="zh-CN"/>
              </w:rPr>
              <w:t>经简易</w:t>
            </w:r>
            <w:r>
              <w:rPr>
                <w:rFonts w:hint="default" w:ascii="Times New Roman" w:hAnsi="Times New Roman" w:eastAsia="宋体" w:cs="Times New Roman"/>
                <w:color w:val="auto"/>
                <w:sz w:val="24"/>
                <w:szCs w:val="24"/>
                <w:highlight w:val="none"/>
                <w:lang w:val="en-US" w:eastAsia="zh-CN"/>
              </w:rPr>
              <w:t>沉淀</w:t>
            </w:r>
            <w:r>
              <w:rPr>
                <w:rFonts w:hint="default" w:ascii="Times New Roman" w:hAnsi="Times New Roman" w:cs="Times New Roman"/>
                <w:color w:val="auto"/>
                <w:sz w:val="24"/>
                <w:szCs w:val="24"/>
                <w:highlight w:val="none"/>
                <w:lang w:val="en-US" w:eastAsia="zh-CN"/>
              </w:rPr>
              <w:t>池</w:t>
            </w:r>
            <w:r>
              <w:rPr>
                <w:rFonts w:hint="default" w:ascii="Times New Roman" w:hAnsi="Times New Roman" w:eastAsia="宋体" w:cs="Times New Roman"/>
                <w:color w:val="auto"/>
                <w:sz w:val="24"/>
                <w:szCs w:val="24"/>
                <w:highlight w:val="none"/>
                <w:lang w:val="en-US" w:eastAsia="zh-CN"/>
              </w:rPr>
              <w:t>处理后</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作为施工场地降尘及运输车辆和机械设备冲洗用水回用。</w:t>
            </w:r>
          </w:p>
          <w:p>
            <w:pPr>
              <w:pStyle w:val="5"/>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三</w:t>
            </w:r>
            <w:r>
              <w:rPr>
                <w:rFonts w:hint="default" w:ascii="Times New Roman" w:hAnsi="Times New Roman" w:eastAsia="黑体" w:cs="Times New Roman"/>
                <w:color w:val="auto"/>
                <w:sz w:val="24"/>
                <w:szCs w:val="24"/>
                <w:lang w:val="en-US" w:eastAsia="zh-CN"/>
              </w:rPr>
              <w:t>、噪声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主要为运输车辆、</w:t>
            </w:r>
            <w:r>
              <w:rPr>
                <w:rFonts w:hint="default" w:ascii="Times New Roman" w:hAnsi="Times New Roman" w:cs="Times New Roman"/>
                <w:color w:val="auto"/>
                <w:sz w:val="24"/>
                <w:szCs w:val="24"/>
                <w:highlight w:val="none"/>
                <w:lang w:val="en-US" w:eastAsia="zh-CN"/>
              </w:rPr>
              <w:t>机械</w:t>
            </w:r>
            <w:r>
              <w:rPr>
                <w:rFonts w:hint="default" w:ascii="Times New Roman" w:hAnsi="Times New Roman" w:eastAsia="宋体" w:cs="Times New Roman"/>
                <w:color w:val="auto"/>
                <w:sz w:val="24"/>
                <w:szCs w:val="24"/>
                <w:highlight w:val="none"/>
                <w:lang w:val="en-US" w:eastAsia="zh-CN"/>
              </w:rPr>
              <w:t>设备等机械噪声，经现场调查，</w:t>
            </w:r>
            <w:r>
              <w:rPr>
                <w:rFonts w:hint="default" w:ascii="Times New Roman" w:hAnsi="Times New Roman" w:cs="Times New Roman"/>
                <w:color w:val="auto"/>
                <w:sz w:val="24"/>
                <w:szCs w:val="24"/>
                <w:highlight w:val="none"/>
                <w:lang w:val="en-US" w:eastAsia="zh-CN"/>
              </w:rPr>
              <w:t>本次施工场地</w:t>
            </w:r>
            <w:r>
              <w:rPr>
                <w:rFonts w:hint="default" w:ascii="Times New Roman" w:hAnsi="Times New Roman" w:eastAsia="宋体" w:cs="Times New Roman"/>
                <w:color w:val="auto"/>
                <w:sz w:val="24"/>
                <w:szCs w:val="24"/>
                <w:highlight w:val="none"/>
                <w:lang w:val="en-US" w:eastAsia="zh-CN"/>
              </w:rPr>
              <w:t>场界外50m范围内无声环境敏感保护目标，且在施工过程中合理安排施工时间、施工机械选型时尽量选用可替代的低噪声的设备，对动力机械设备进行定期的维修、养护，避免设备因松动部件的振动或消音器的损坏而增加其工作时的声压级；设备用完后或不用时应立即关闭</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承担原材料及建筑垃圾运输的车辆，进出施工场地及途经环境敏感点时要做到减速慢行，严禁鸣笛等减少对周围环境的影响</w:t>
            </w:r>
            <w:r>
              <w:rPr>
                <w:rFonts w:hint="default" w:ascii="Times New Roman" w:hAnsi="Times New Roman" w:cs="Times New Roman"/>
                <w:color w:val="auto"/>
                <w:sz w:val="24"/>
                <w:szCs w:val="24"/>
                <w:highlight w:val="none"/>
                <w:lang w:val="en-US" w:eastAsia="zh-CN"/>
              </w:rPr>
              <w:t>。</w:t>
            </w:r>
          </w:p>
          <w:p>
            <w:pPr>
              <w:pStyle w:val="5"/>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四</w:t>
            </w:r>
            <w:r>
              <w:rPr>
                <w:rFonts w:hint="default" w:ascii="Times New Roman" w:hAnsi="Times New Roman" w:eastAsia="黑体" w:cs="Times New Roman"/>
                <w:color w:val="auto"/>
                <w:sz w:val="24"/>
                <w:szCs w:val="24"/>
                <w:lang w:val="en-US" w:eastAsia="zh-CN"/>
              </w:rPr>
              <w:t>、固体废物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施工期</w:t>
            </w:r>
            <w:r>
              <w:rPr>
                <w:rFonts w:hint="default" w:ascii="Times New Roman" w:hAnsi="Times New Roman" w:eastAsia="宋体" w:cs="Times New Roman"/>
                <w:color w:val="auto"/>
                <w:sz w:val="24"/>
                <w:szCs w:val="24"/>
                <w:highlight w:val="none"/>
                <w:lang w:val="en-US" w:eastAsia="zh-CN"/>
              </w:rPr>
              <w:t>固体废物主要为</w:t>
            </w:r>
            <w:r>
              <w:rPr>
                <w:rFonts w:hint="default" w:ascii="Times New Roman" w:hAnsi="Times New Roman" w:cs="Times New Roman"/>
                <w:color w:val="auto"/>
                <w:sz w:val="24"/>
                <w:szCs w:val="24"/>
                <w:highlight w:val="none"/>
                <w:lang w:val="en-US" w:eastAsia="zh-CN"/>
              </w:rPr>
              <w:t>建筑垃圾以及废弃包装</w:t>
            </w:r>
            <w:r>
              <w:rPr>
                <w:rFonts w:hint="default" w:ascii="Times New Roman" w:hAnsi="Times New Roman" w:eastAsia="宋体" w:cs="Times New Roman"/>
                <w:color w:val="auto"/>
                <w:sz w:val="24"/>
                <w:szCs w:val="24"/>
                <w:highlight w:val="none"/>
                <w:lang w:val="en-US" w:eastAsia="zh-CN"/>
              </w:rPr>
              <w:t>，建筑垃圾应及时收集、清运，运输固体废物的车辆应当使用苫布遮挡，并且应在相关部门批准的地点妥善处置；</w:t>
            </w:r>
            <w:r>
              <w:rPr>
                <w:rFonts w:hint="default" w:ascii="Times New Roman" w:hAnsi="Times New Roman" w:cs="Times New Roman"/>
                <w:color w:val="auto"/>
                <w:sz w:val="24"/>
                <w:szCs w:val="24"/>
                <w:highlight w:val="none"/>
                <w:lang w:val="en-US" w:eastAsia="zh-CN"/>
              </w:rPr>
              <w:t>废弃包装</w:t>
            </w:r>
            <w:r>
              <w:rPr>
                <w:rFonts w:hint="default" w:ascii="Times New Roman" w:hAnsi="Times New Roman" w:eastAsia="宋体" w:cs="Times New Roman"/>
                <w:color w:val="auto"/>
                <w:sz w:val="24"/>
                <w:szCs w:val="24"/>
                <w:highlight w:val="none"/>
                <w:lang w:val="en-US" w:eastAsia="zh-CN"/>
              </w:rPr>
              <w:t>外售</w:t>
            </w:r>
            <w:r>
              <w:rPr>
                <w:rFonts w:hint="default" w:ascii="Times New Roman" w:hAnsi="Times New Roman" w:cs="Times New Roman"/>
                <w:color w:val="auto"/>
                <w:sz w:val="24"/>
                <w:szCs w:val="24"/>
                <w:highlight w:val="none"/>
                <w:lang w:val="en-US" w:eastAsia="zh-CN"/>
              </w:rPr>
              <w:t>综合利用</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综上，项目施工期</w:t>
            </w:r>
            <w:r>
              <w:rPr>
                <w:rFonts w:hint="default" w:ascii="Times New Roman" w:hAnsi="Times New Roman" w:eastAsia="宋体" w:cs="Times New Roman"/>
                <w:color w:val="auto"/>
                <w:sz w:val="24"/>
                <w:szCs w:val="24"/>
                <w:highlight w:val="none"/>
                <w:lang w:val="en-US" w:eastAsia="zh-CN"/>
              </w:rPr>
              <w:t>通过上述措施后对周围环境影响较小</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lang w:val="en-US" w:eastAsia="zh-CN"/>
              </w:rPr>
              <w:t>随着施工期的结束环境影响也随之结束。</w:t>
            </w: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5"/>
        <w:tblW w:w="13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5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4"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运营期环境影响和保护措施</w:t>
            </w:r>
          </w:p>
        </w:tc>
        <w:tc>
          <w:tcPr>
            <w:tcW w:w="13592" w:type="dxa"/>
            <w:tcBorders>
              <w:tl2br w:val="nil"/>
              <w:tr2bl w:val="nil"/>
            </w:tcBorders>
            <w:noWrap w:val="0"/>
            <w:vAlign w:val="top"/>
          </w:tcPr>
          <w:p>
            <w:pPr>
              <w:pStyle w:val="5"/>
              <w:bidi w:val="0"/>
              <w:spacing w:line="360" w:lineRule="auto"/>
              <w:jc w:val="both"/>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一、废气</w:t>
            </w:r>
          </w:p>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1、污染源产排情况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本项目废气主要为混配废气G</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、发酵废气G</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、陈化废气G</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、粉碎废气G</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、筛分废气G</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配料</w:t>
            </w:r>
            <w:r>
              <w:rPr>
                <w:rFonts w:hint="default" w:ascii="Times New Roman" w:hAnsi="Times New Roman" w:eastAsia="宋体" w:cs="Times New Roman"/>
                <w:color w:val="auto"/>
                <w:kern w:val="2"/>
                <w:sz w:val="24"/>
                <w:szCs w:val="24"/>
                <w:lang w:val="en-US" w:eastAsia="zh-CN" w:bidi="ar-SA"/>
              </w:rPr>
              <w:t>废气G</w:t>
            </w:r>
            <w:r>
              <w:rPr>
                <w:rFonts w:hint="default" w:ascii="Times New Roman" w:hAnsi="Times New Roman" w:eastAsia="宋体" w:cs="Times New Roman"/>
                <w:color w:val="auto"/>
                <w:kern w:val="2"/>
                <w:sz w:val="24"/>
                <w:szCs w:val="24"/>
                <w:vertAlign w:val="subscript"/>
                <w:lang w:val="en-US" w:eastAsia="zh-CN" w:bidi="ar-SA"/>
              </w:rPr>
              <w:t>6</w:t>
            </w:r>
            <w:r>
              <w:rPr>
                <w:rFonts w:hint="default" w:ascii="Times New Roman" w:hAnsi="Times New Roman" w:eastAsia="宋体" w:cs="Times New Roman"/>
                <w:color w:val="auto"/>
                <w:kern w:val="2"/>
                <w:sz w:val="24"/>
                <w:szCs w:val="24"/>
                <w:lang w:val="en-US" w:eastAsia="zh-CN" w:bidi="ar-SA"/>
              </w:rPr>
              <w:t>、</w:t>
            </w:r>
            <w:r>
              <w:rPr>
                <w:rFonts w:hint="eastAsia" w:cs="Times New Roman"/>
                <w:color w:val="auto"/>
                <w:kern w:val="2"/>
                <w:sz w:val="24"/>
                <w:szCs w:val="24"/>
                <w:lang w:val="en-US" w:eastAsia="zh-CN" w:bidi="ar-SA"/>
              </w:rPr>
              <w:t>搅拌废气G</w:t>
            </w:r>
            <w:r>
              <w:rPr>
                <w:rFonts w:hint="eastAsia" w:cs="Times New Roman"/>
                <w:color w:val="auto"/>
                <w:kern w:val="2"/>
                <w:sz w:val="24"/>
                <w:szCs w:val="24"/>
                <w:vertAlign w:val="subscript"/>
                <w:lang w:val="en-US" w:eastAsia="zh-CN" w:bidi="ar-SA"/>
              </w:rPr>
              <w:t>7</w:t>
            </w:r>
            <w:r>
              <w:rPr>
                <w:rFonts w:hint="eastAsia"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造粒废气G</w:t>
            </w:r>
            <w:r>
              <w:rPr>
                <w:rFonts w:hint="eastAsia" w:cs="Times New Roman"/>
                <w:color w:val="auto"/>
                <w:kern w:val="2"/>
                <w:sz w:val="24"/>
                <w:szCs w:val="24"/>
                <w:vertAlign w:val="subscript"/>
                <w:lang w:val="en-US" w:eastAsia="zh-CN" w:bidi="ar-SA"/>
              </w:rPr>
              <w:t>8</w:t>
            </w:r>
            <w:r>
              <w:rPr>
                <w:rFonts w:hint="default" w:ascii="Times New Roman" w:hAnsi="Times New Roman" w:eastAsia="宋体" w:cs="Times New Roman"/>
                <w:color w:val="auto"/>
                <w:kern w:val="2"/>
                <w:sz w:val="24"/>
                <w:szCs w:val="24"/>
                <w:lang w:val="en-US" w:eastAsia="zh-CN" w:bidi="ar-SA"/>
              </w:rPr>
              <w:t>、冷却废气G</w:t>
            </w:r>
            <w:r>
              <w:rPr>
                <w:rFonts w:hint="eastAsia" w:cs="Times New Roman"/>
                <w:color w:val="auto"/>
                <w:kern w:val="2"/>
                <w:sz w:val="24"/>
                <w:szCs w:val="24"/>
                <w:vertAlign w:val="subscript"/>
                <w:lang w:val="en-US" w:eastAsia="zh-CN" w:bidi="ar-SA"/>
              </w:rPr>
              <w:t>9</w:t>
            </w:r>
            <w:r>
              <w:rPr>
                <w:rFonts w:hint="default" w:ascii="Times New Roman" w:hAnsi="Times New Roman" w:eastAsia="宋体" w:cs="Times New Roman"/>
                <w:color w:val="auto"/>
                <w:kern w:val="2"/>
                <w:sz w:val="24"/>
                <w:szCs w:val="24"/>
                <w:lang w:val="en-US" w:eastAsia="zh-CN" w:bidi="ar-SA"/>
              </w:rPr>
              <w:t>、二次筛分废气G</w:t>
            </w:r>
            <w:r>
              <w:rPr>
                <w:rFonts w:hint="eastAsia" w:cs="Times New Roman"/>
                <w:color w:val="auto"/>
                <w:kern w:val="2"/>
                <w:sz w:val="24"/>
                <w:szCs w:val="24"/>
                <w:vertAlign w:val="subscript"/>
                <w:lang w:val="en-US" w:eastAsia="zh-CN" w:bidi="ar-SA"/>
              </w:rPr>
              <w:t>10</w:t>
            </w:r>
            <w:r>
              <w:rPr>
                <w:rFonts w:hint="default" w:ascii="Times New Roman" w:hAnsi="Times New Roman" w:eastAsia="宋体" w:cs="Times New Roman"/>
                <w:color w:val="auto"/>
                <w:kern w:val="2"/>
                <w:sz w:val="24"/>
                <w:szCs w:val="24"/>
                <w:lang w:val="en-US" w:eastAsia="zh-CN" w:bidi="ar-SA"/>
              </w:rPr>
              <w:t>、包装废气G</w:t>
            </w:r>
            <w:r>
              <w:rPr>
                <w:rFonts w:hint="default" w:ascii="Times New Roman" w:hAnsi="Times New Roman" w:eastAsia="宋体" w:cs="Times New Roman"/>
                <w:color w:val="auto"/>
                <w:kern w:val="2"/>
                <w:sz w:val="24"/>
                <w:szCs w:val="24"/>
                <w:vertAlign w:val="subscript"/>
                <w:lang w:val="en-US" w:eastAsia="zh-CN" w:bidi="ar-SA"/>
              </w:rPr>
              <w:t>1</w:t>
            </w:r>
            <w:r>
              <w:rPr>
                <w:rFonts w:hint="eastAsia"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、G</w:t>
            </w:r>
            <w:r>
              <w:rPr>
                <w:rFonts w:hint="default" w:ascii="Times New Roman" w:hAnsi="Times New Roman" w:eastAsia="宋体" w:cs="Times New Roman"/>
                <w:color w:val="auto"/>
                <w:kern w:val="2"/>
                <w:sz w:val="24"/>
                <w:szCs w:val="24"/>
                <w:vertAlign w:val="subscript"/>
                <w:lang w:val="en-US" w:eastAsia="zh-CN" w:bidi="ar-SA"/>
              </w:rPr>
              <w:t>1</w:t>
            </w:r>
            <w:r>
              <w:rPr>
                <w:rFonts w:hint="eastAsia"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w:t>
            </w:r>
          </w:p>
          <w:p>
            <w:pPr>
              <w:pStyle w:val="24"/>
              <w:ind w:left="0" w:leftChars="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default" w:ascii="Times New Roman" w:hAnsi="Times New Roman" w:cs="Times New Roman"/>
                <w:color w:val="auto"/>
                <w:sz w:val="24"/>
                <w:szCs w:val="24"/>
                <w:lang w:eastAsia="zh-CN"/>
              </w:rPr>
              <w:t>有组织</w:t>
            </w:r>
            <w:r>
              <w:rPr>
                <w:rFonts w:hint="default" w:ascii="Times New Roman" w:hAnsi="Times New Roman" w:eastAsia="宋体" w:cs="Times New Roman"/>
                <w:color w:val="auto"/>
                <w:sz w:val="24"/>
                <w:szCs w:val="24"/>
              </w:rPr>
              <w:t>废气污染源强见表4-1，</w:t>
            </w:r>
            <w:r>
              <w:rPr>
                <w:rFonts w:hint="default" w:ascii="Times New Roman" w:hAnsi="Times New Roman" w:cs="Times New Roman"/>
                <w:color w:val="auto"/>
                <w:sz w:val="24"/>
                <w:szCs w:val="24"/>
                <w:lang w:eastAsia="zh-CN"/>
              </w:rPr>
              <w:t>无组织废气污染源强见表</w:t>
            </w:r>
            <w:r>
              <w:rPr>
                <w:rFonts w:hint="default" w:ascii="Times New Roman" w:hAnsi="Times New Roman" w:cs="Times New Roman"/>
                <w:color w:val="auto"/>
                <w:sz w:val="24"/>
                <w:szCs w:val="24"/>
                <w:lang w:val="en-US" w:eastAsia="zh-CN"/>
              </w:rPr>
              <w:t>4-2，</w:t>
            </w:r>
            <w:r>
              <w:rPr>
                <w:rFonts w:hint="default" w:ascii="Times New Roman" w:hAnsi="Times New Roman" w:eastAsia="宋体" w:cs="Times New Roman"/>
                <w:color w:val="auto"/>
                <w:sz w:val="24"/>
                <w:szCs w:val="24"/>
              </w:rPr>
              <w:t>排气筒设置见表4-</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w:t>
            </w:r>
          </w:p>
          <w:p>
            <w:pPr>
              <w:spacing w:line="240" w:lineRule="auto"/>
              <w:jc w:val="center"/>
              <w:rPr>
                <w:rFonts w:hint="default" w:ascii="Times New Roman" w:hAnsi="Times New Roman" w:eastAsia="黑体" w:cs="Times New Roman"/>
                <w:b w:val="0"/>
                <w:bCs w:val="0"/>
                <w:color w:val="auto"/>
                <w:sz w:val="24"/>
              </w:rPr>
            </w:pPr>
            <w:r>
              <w:rPr>
                <w:rFonts w:hint="default" w:ascii="Times New Roman" w:hAnsi="Times New Roman" w:eastAsia="黑体" w:cs="Times New Roman"/>
                <w:b w:val="0"/>
                <w:bCs w:val="0"/>
                <w:color w:val="auto"/>
                <w:sz w:val="24"/>
              </w:rPr>
              <w:t xml:space="preserve">表4-1  </w:t>
            </w:r>
            <w:r>
              <w:rPr>
                <w:rFonts w:hint="default" w:ascii="Times New Roman" w:hAnsi="Times New Roman" w:eastAsia="黑体" w:cs="Times New Roman"/>
                <w:b w:val="0"/>
                <w:bCs w:val="0"/>
                <w:color w:val="auto"/>
                <w:sz w:val="24"/>
                <w:lang w:val="en-US" w:eastAsia="zh-CN"/>
              </w:rPr>
              <w:t>本项目有组织</w:t>
            </w:r>
            <w:r>
              <w:rPr>
                <w:rFonts w:hint="default" w:ascii="Times New Roman" w:hAnsi="Times New Roman" w:eastAsia="黑体" w:cs="Times New Roman"/>
                <w:b w:val="0"/>
                <w:bCs w:val="0"/>
                <w:color w:val="auto"/>
                <w:sz w:val="24"/>
              </w:rPr>
              <w:t>废气污染物产排情况一览表</w:t>
            </w:r>
          </w:p>
          <w:tbl>
            <w:tblPr>
              <w:tblStyle w:val="2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54"/>
              <w:gridCol w:w="900"/>
              <w:gridCol w:w="900"/>
              <w:gridCol w:w="938"/>
              <w:gridCol w:w="992"/>
              <w:gridCol w:w="559"/>
              <w:gridCol w:w="764"/>
              <w:gridCol w:w="777"/>
              <w:gridCol w:w="625"/>
              <w:gridCol w:w="775"/>
              <w:gridCol w:w="994"/>
              <w:gridCol w:w="887"/>
              <w:gridCol w:w="1087"/>
              <w:gridCol w:w="852"/>
              <w:gridCol w:w="8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产排污环节</w:t>
                  </w:r>
                </w:p>
              </w:tc>
              <w:tc>
                <w:tcPr>
                  <w:tcW w:w="337"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污染物</w:t>
                  </w:r>
                  <w:r>
                    <w:rPr>
                      <w:rFonts w:hint="default" w:ascii="Times New Roman" w:hAnsi="Times New Roman" w:eastAsia="宋体" w:cs="Times New Roman"/>
                      <w:b/>
                      <w:bCs/>
                      <w:color w:val="auto"/>
                      <w:sz w:val="21"/>
                      <w:szCs w:val="21"/>
                      <w:lang w:val="en-US" w:eastAsia="zh-CN"/>
                    </w:rPr>
                    <w:t>种类</w:t>
                  </w:r>
                </w:p>
              </w:tc>
              <w:tc>
                <w:tcPr>
                  <w:tcW w:w="1060" w:type="pct"/>
                  <w:gridSpan w:val="3"/>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产生情况</w:t>
                  </w:r>
                </w:p>
              </w:tc>
              <w:tc>
                <w:tcPr>
                  <w:tcW w:w="20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排放形式</w:t>
                  </w:r>
                </w:p>
              </w:tc>
              <w:tc>
                <w:tcPr>
                  <w:tcW w:w="1474" w:type="pct"/>
                  <w:gridSpan w:val="5"/>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治理措施</w:t>
                  </w:r>
                </w:p>
              </w:tc>
              <w:tc>
                <w:tcPr>
                  <w:tcW w:w="1058" w:type="pct"/>
                  <w:gridSpan w:val="3"/>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c>
                <w:tcPr>
                  <w:tcW w:w="315"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排放筒</w:t>
                  </w:r>
                  <w:r>
                    <w:rPr>
                      <w:rFonts w:hint="default" w:ascii="Times New Roman" w:hAnsi="Times New Roman" w:eastAsia="宋体" w:cs="Times New Roman"/>
                      <w:b/>
                      <w:bCs/>
                      <w:color w:val="auto"/>
                      <w:sz w:val="21"/>
                      <w:szCs w:val="21"/>
                    </w:rPr>
                    <w:t>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p>
              </w:tc>
              <w:tc>
                <w:tcPr>
                  <w:tcW w:w="33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产生量t/a</w:t>
                  </w:r>
                </w:p>
              </w:tc>
              <w:tc>
                <w:tcPr>
                  <w:tcW w:w="351"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71"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浓度mg/m³</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286"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收集设施</w:t>
                  </w:r>
                </w:p>
              </w:tc>
              <w:tc>
                <w:tcPr>
                  <w:tcW w:w="291"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kern w:val="0"/>
                      <w:sz w:val="21"/>
                      <w:szCs w:val="21"/>
                      <w:lang w:val="en-US" w:eastAsia="zh-CN" w:bidi="ar-SA"/>
                    </w:rPr>
                    <w:t>收集效率%</w:t>
                  </w:r>
                </w:p>
              </w:tc>
              <w:tc>
                <w:tcPr>
                  <w:tcW w:w="23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kern w:val="0"/>
                      <w:sz w:val="21"/>
                      <w:szCs w:val="21"/>
                      <w:lang w:val="en-US" w:eastAsia="zh-CN" w:bidi="ar-SA"/>
                    </w:rPr>
                    <w:t>处理措施</w:t>
                  </w:r>
                </w:p>
              </w:tc>
              <w:tc>
                <w:tcPr>
                  <w:tcW w:w="29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处理效率%</w:t>
                  </w:r>
                </w:p>
              </w:tc>
              <w:tc>
                <w:tcPr>
                  <w:tcW w:w="372"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是否为可行技术</w:t>
                  </w:r>
                </w:p>
              </w:tc>
              <w:tc>
                <w:tcPr>
                  <w:tcW w:w="332"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排放量t/a</w:t>
                  </w:r>
                </w:p>
              </w:tc>
              <w:tc>
                <w:tcPr>
                  <w:tcW w:w="40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19"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浓度mg/m³</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混配废气</w:t>
                  </w: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11.1</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4.205</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210.227</w:t>
                  </w:r>
                </w:p>
              </w:tc>
              <w:tc>
                <w:tcPr>
                  <w:tcW w:w="20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有组织</w:t>
                  </w: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集气罩收集</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23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生物除臭装置+布袋除尘器</w:t>
                  </w:r>
                </w:p>
              </w:tc>
              <w:tc>
                <w:tcPr>
                  <w:tcW w:w="29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98</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0.200</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0.076</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7.568</w:t>
                  </w:r>
                </w:p>
              </w:tc>
              <w:tc>
                <w:tcPr>
                  <w:tcW w:w="315"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DA00</w:t>
                  </w:r>
                  <w:r>
                    <w:rPr>
                      <w:rFonts w:hint="default" w:ascii="Times New Roman" w:hAnsi="Times New Roman" w:eastAsia="宋体" w:cs="Times New Roman"/>
                      <w:color w:val="auto"/>
                      <w:sz w:val="21"/>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restart"/>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80</w:t>
                  </w: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发酵废气</w:t>
                  </w: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11.1</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1.267</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63.356</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微负压密闭厂房</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95</w:t>
                  </w: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98</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是</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0.211</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0.024</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2.408</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0.0675</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0.0077</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0.385</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0.013</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0.146</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0.0026</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0.0003</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0.015</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0.0005</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0.0001</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0.006</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粉碎废气</w:t>
                  </w:r>
                </w:p>
              </w:tc>
              <w:tc>
                <w:tcPr>
                  <w:tcW w:w="337"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11.1</w:t>
                  </w:r>
                </w:p>
              </w:tc>
              <w:tc>
                <w:tcPr>
                  <w:tcW w:w="938"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4.205</w:t>
                  </w:r>
                </w:p>
              </w:tc>
              <w:tc>
                <w:tcPr>
                  <w:tcW w:w="99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210.227</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集气罩收集</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98</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是</w:t>
                  </w:r>
                </w:p>
              </w:tc>
              <w:tc>
                <w:tcPr>
                  <w:tcW w:w="887"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0.200</w:t>
                  </w:r>
                </w:p>
              </w:tc>
              <w:tc>
                <w:tcPr>
                  <w:tcW w:w="1087"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0.757</w:t>
                  </w:r>
                </w:p>
              </w:tc>
              <w:tc>
                <w:tcPr>
                  <w:tcW w:w="85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75.682</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筛分废气</w:t>
                  </w:r>
                </w:p>
              </w:tc>
              <w:tc>
                <w:tcPr>
                  <w:tcW w:w="33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配料</w:t>
                  </w:r>
                  <w:r>
                    <w:rPr>
                      <w:rFonts w:hint="default" w:ascii="Times New Roman" w:hAnsi="Times New Roman" w:eastAsia="宋体" w:cs="Times New Roman"/>
                      <w:color w:val="auto"/>
                      <w:sz w:val="21"/>
                      <w:szCs w:val="21"/>
                      <w:lang w:val="en-US" w:eastAsia="zh-CN"/>
                    </w:rPr>
                    <w:t>废气</w:t>
                  </w:r>
                </w:p>
              </w:tc>
              <w:tc>
                <w:tcPr>
                  <w:tcW w:w="33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搅拌废气</w:t>
                  </w:r>
                </w:p>
              </w:tc>
              <w:tc>
                <w:tcPr>
                  <w:tcW w:w="33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造粒废气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二次筛分废气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合计</w:t>
                  </w: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90"/>
                      <w:rFonts w:hint="default" w:ascii="Times New Roman" w:hAnsi="Times New Roman" w:cs="Times New Roman"/>
                      <w:b/>
                      <w:bCs/>
                      <w:color w:val="auto"/>
                      <w:sz w:val="21"/>
                      <w:szCs w:val="21"/>
                      <w:lang w:val="en-US" w:eastAsia="zh-CN" w:bidi="ar"/>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33.3</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9.676</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483.811</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kern w:val="0"/>
                      <w:sz w:val="21"/>
                      <w:szCs w:val="21"/>
                      <w:lang w:val="en-US" w:eastAsia="zh-CN" w:bidi="ar-SA"/>
                    </w:rPr>
                    <w:t>/</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c>
                <w:tcPr>
                  <w:tcW w:w="23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c>
                <w:tcPr>
                  <w:tcW w:w="290"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0.611</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0.86</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85.66</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90"/>
                      <w:rFonts w:hint="default" w:ascii="Times New Roman" w:hAnsi="Times New Roman" w:cs="Times New Roman"/>
                      <w:b/>
                      <w:bCs/>
                      <w:color w:val="auto"/>
                      <w:sz w:val="21"/>
                      <w:szCs w:val="21"/>
                      <w:lang w:val="en-US" w:eastAsia="zh-CN" w:bidi="ar"/>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0.0675</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0.00771</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0.38527</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b/>
                      <w:bCs/>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0.013</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0.001</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0.146</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90"/>
                      <w:rFonts w:hint="default" w:ascii="Times New Roman" w:hAnsi="Times New Roman" w:cs="Times New Roman"/>
                      <w:b/>
                      <w:bCs/>
                      <w:color w:val="auto"/>
                      <w:sz w:val="21"/>
                      <w:szCs w:val="21"/>
                      <w:lang w:val="en-US" w:eastAsia="zh-CN" w:bidi="ar"/>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0.00261</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0.00030</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0.015</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b/>
                      <w:bCs/>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0.000</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0.0001</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0.006</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bl>
          <w:p>
            <w:pPr>
              <w:spacing w:line="240" w:lineRule="auto"/>
              <w:jc w:val="center"/>
              <w:rPr>
                <w:rFonts w:hint="default" w:ascii="Times New Roman" w:hAnsi="Times New Roman" w:eastAsia="黑体" w:cs="Times New Roman"/>
                <w:b w:val="0"/>
                <w:bCs w:val="0"/>
                <w:color w:val="auto"/>
                <w:sz w:val="24"/>
                <w:lang w:val="en-US" w:eastAsia="zh-CN"/>
              </w:rPr>
            </w:pPr>
          </w:p>
          <w:p>
            <w:pPr>
              <w:spacing w:line="240" w:lineRule="auto"/>
              <w:jc w:val="center"/>
              <w:rPr>
                <w:rFonts w:hint="default" w:ascii="Times New Roman" w:hAnsi="Times New Roman" w:eastAsia="黑体" w:cs="Times New Roman"/>
                <w:b w:val="0"/>
                <w:bCs w:val="0"/>
                <w:color w:val="auto"/>
                <w:sz w:val="24"/>
                <w:lang w:val="en-US" w:eastAsia="zh-CN"/>
              </w:rPr>
            </w:pPr>
          </w:p>
          <w:p>
            <w:pPr>
              <w:spacing w:line="240" w:lineRule="auto"/>
              <w:jc w:val="center"/>
              <w:rPr>
                <w:rFonts w:hint="default" w:ascii="Times New Roman" w:hAnsi="Times New Roman" w:eastAsia="黑体" w:cs="Times New Roman"/>
                <w:b w:val="0"/>
                <w:bCs w:val="0"/>
                <w:color w:val="auto"/>
                <w:sz w:val="24"/>
                <w:lang w:val="en-US" w:eastAsia="zh-CN"/>
              </w:rPr>
            </w:pPr>
            <w:r>
              <w:rPr>
                <w:rFonts w:hint="default" w:ascii="Times New Roman" w:hAnsi="Times New Roman" w:eastAsia="黑体" w:cs="Times New Roman"/>
                <w:b w:val="0"/>
                <w:bCs w:val="0"/>
                <w:color w:val="auto"/>
                <w:sz w:val="24"/>
                <w:lang w:val="en-US" w:eastAsia="zh-CN"/>
              </w:rPr>
              <w:t>表4-2  本项目无组织废气污染物产排情况一览表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37"/>
              <w:gridCol w:w="1199"/>
              <w:gridCol w:w="1172"/>
              <w:gridCol w:w="1172"/>
              <w:gridCol w:w="847"/>
              <w:gridCol w:w="3237"/>
              <w:gridCol w:w="1129"/>
              <w:gridCol w:w="1185"/>
              <w:gridCol w:w="13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产排污环节</w:t>
                  </w:r>
                </w:p>
              </w:tc>
              <w:tc>
                <w:tcPr>
                  <w:tcW w:w="44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污染物</w:t>
                  </w:r>
                  <w:r>
                    <w:rPr>
                      <w:rFonts w:hint="default" w:ascii="Times New Roman" w:hAnsi="Times New Roman" w:eastAsia="宋体" w:cs="Times New Roman"/>
                      <w:b/>
                      <w:bCs/>
                      <w:color w:val="auto"/>
                      <w:sz w:val="21"/>
                      <w:szCs w:val="21"/>
                      <w:lang w:val="en-US" w:eastAsia="zh-CN"/>
                    </w:rPr>
                    <w:t>种类</w:t>
                  </w:r>
                </w:p>
              </w:tc>
              <w:tc>
                <w:tcPr>
                  <w:tcW w:w="878" w:type="pct"/>
                  <w:gridSpan w:val="2"/>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产生情况</w:t>
                  </w:r>
                </w:p>
              </w:tc>
              <w:tc>
                <w:tcPr>
                  <w:tcW w:w="317"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排放形式</w:t>
                  </w:r>
                </w:p>
              </w:tc>
              <w:tc>
                <w:tcPr>
                  <w:tcW w:w="1636" w:type="pct"/>
                  <w:gridSpan w:val="2"/>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治理措施</w:t>
                  </w:r>
                </w:p>
              </w:tc>
              <w:tc>
                <w:tcPr>
                  <w:tcW w:w="954" w:type="pct"/>
                  <w:gridSpan w:val="2"/>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p>
              </w:tc>
              <w:tc>
                <w:tcPr>
                  <w:tcW w:w="44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439"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产生量t/a</w:t>
                  </w:r>
                </w:p>
              </w:tc>
              <w:tc>
                <w:tcPr>
                  <w:tcW w:w="439"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121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治理设施</w:t>
                  </w:r>
                </w:p>
              </w:tc>
              <w:tc>
                <w:tcPr>
                  <w:tcW w:w="42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处理效率%</w:t>
                  </w:r>
                </w:p>
              </w:tc>
              <w:tc>
                <w:tcPr>
                  <w:tcW w:w="4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排放量t/a</w:t>
                  </w:r>
                </w:p>
              </w:tc>
              <w:tc>
                <w:tcPr>
                  <w:tcW w:w="51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混配废气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1.11</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0.4205</w:t>
                  </w:r>
                </w:p>
              </w:tc>
              <w:tc>
                <w:tcPr>
                  <w:tcW w:w="317" w:type="pct"/>
                  <w:vMerge w:val="restar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无组织</w:t>
                  </w:r>
                </w:p>
              </w:tc>
              <w:tc>
                <w:tcPr>
                  <w:tcW w:w="1213" w:type="pct"/>
                  <w:vMerge w:val="restar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密闭厂房</w:t>
                  </w:r>
                </w:p>
              </w:tc>
              <w:tc>
                <w:tcPr>
                  <w:tcW w:w="423"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50</w:t>
                  </w:r>
                </w:p>
              </w:tc>
              <w:tc>
                <w:tcPr>
                  <w:tcW w:w="444"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0.555</w:t>
                  </w:r>
                </w:p>
              </w:tc>
              <w:tc>
                <w:tcPr>
                  <w:tcW w:w="510"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0.2102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发酵废气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0.555</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0.0634</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50</w:t>
                  </w:r>
                </w:p>
              </w:tc>
              <w:tc>
                <w:tcPr>
                  <w:tcW w:w="444"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0.278</w:t>
                  </w:r>
                </w:p>
              </w:tc>
              <w:tc>
                <w:tcPr>
                  <w:tcW w:w="510"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0.0317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0.0034</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0.00039</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restar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44"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0.0034</w:t>
                  </w:r>
                </w:p>
              </w:tc>
              <w:tc>
                <w:tcPr>
                  <w:tcW w:w="510"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0.00013</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0.000015</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0.000131</w:t>
                  </w:r>
                </w:p>
              </w:tc>
              <w:tc>
                <w:tcPr>
                  <w:tcW w:w="510"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1.49</w:t>
                  </w:r>
                  <w:r>
                    <w:rPr>
                      <w:rFonts w:hint="default" w:ascii="Arial" w:hAnsi="Arial" w:eastAsia="宋体" w:cs="Arial"/>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10</w:t>
                  </w:r>
                  <w:r>
                    <w:rPr>
                      <w:rFonts w:hint="default" w:ascii="Times New Roman" w:hAnsi="Times New Roman" w:eastAsia="宋体" w:cs="Times New Roman"/>
                      <w:i w:val="0"/>
                      <w:iCs w:val="0"/>
                      <w:color w:val="auto"/>
                      <w:kern w:val="0"/>
                      <w:sz w:val="21"/>
                      <w:szCs w:val="21"/>
                      <w:u w:val="none"/>
                      <w:vertAlign w:val="superscript"/>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陈化废气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11.1</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1.267</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2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444"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5.55</w:t>
                  </w:r>
                </w:p>
              </w:tc>
              <w:tc>
                <w:tcPr>
                  <w:tcW w:w="510"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0.6336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0.020</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0.00231</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2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444"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0.02025</w:t>
                  </w:r>
                </w:p>
              </w:tc>
              <w:tc>
                <w:tcPr>
                  <w:tcW w:w="510"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0.00231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0.00078</w:t>
                  </w:r>
                </w:p>
              </w:tc>
              <w:tc>
                <w:tcPr>
                  <w:tcW w:w="439"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0.00009</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0.000783</w:t>
                  </w:r>
                </w:p>
              </w:tc>
              <w:tc>
                <w:tcPr>
                  <w:tcW w:w="510"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0.000089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粉碎废气</w:t>
                  </w:r>
                </w:p>
              </w:tc>
              <w:tc>
                <w:tcPr>
                  <w:tcW w:w="44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439" w:type="pct"/>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1.11</w:t>
                  </w:r>
                </w:p>
              </w:tc>
              <w:tc>
                <w:tcPr>
                  <w:tcW w:w="439" w:type="pct"/>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0.420</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444" w:type="pct"/>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0.555</w:t>
                  </w:r>
                </w:p>
              </w:tc>
              <w:tc>
                <w:tcPr>
                  <w:tcW w:w="510" w:type="pct"/>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筛分废气</w:t>
                  </w:r>
                </w:p>
              </w:tc>
              <w:tc>
                <w:tcPr>
                  <w:tcW w:w="44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配料</w:t>
                  </w:r>
                  <w:r>
                    <w:rPr>
                      <w:rFonts w:hint="default" w:ascii="Times New Roman" w:hAnsi="Times New Roman" w:eastAsia="宋体" w:cs="Times New Roman"/>
                      <w:color w:val="auto"/>
                      <w:sz w:val="21"/>
                      <w:szCs w:val="21"/>
                      <w:lang w:val="en-US" w:eastAsia="zh-CN"/>
                    </w:rPr>
                    <w:t>废气</w:t>
                  </w:r>
                </w:p>
              </w:tc>
              <w:tc>
                <w:tcPr>
                  <w:tcW w:w="44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搅拌废气</w:t>
                  </w:r>
                </w:p>
              </w:tc>
              <w:tc>
                <w:tcPr>
                  <w:tcW w:w="44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造粒废气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二次筛分废气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合计</w:t>
                  </w:r>
                </w:p>
              </w:tc>
              <w:tc>
                <w:tcPr>
                  <w:tcW w:w="44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颗粒物</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13.875</w:t>
                  </w:r>
                </w:p>
              </w:tc>
              <w:tc>
                <w:tcPr>
                  <w:tcW w:w="43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2.171</w:t>
                  </w:r>
                </w:p>
              </w:tc>
              <w:tc>
                <w:tcPr>
                  <w:tcW w:w="31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3"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423"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6.938 </w:t>
                  </w:r>
                </w:p>
              </w:tc>
              <w:tc>
                <w:tcPr>
                  <w:tcW w:w="510"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1.086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0" w:type="auto"/>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氨</w:t>
                  </w:r>
                </w:p>
              </w:tc>
              <w:tc>
                <w:tcPr>
                  <w:tcW w:w="439" w:type="pct"/>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0.024</w:t>
                  </w:r>
                </w:p>
              </w:tc>
              <w:tc>
                <w:tcPr>
                  <w:tcW w:w="439" w:type="pct"/>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0.003</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185"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0.024 </w:t>
                  </w:r>
                </w:p>
              </w:tc>
              <w:tc>
                <w:tcPr>
                  <w:tcW w:w="510" w:type="pct"/>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0.003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0" w:type="auto"/>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硫化氢</w:t>
                  </w:r>
                </w:p>
              </w:tc>
              <w:tc>
                <w:tcPr>
                  <w:tcW w:w="439" w:type="pct"/>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0.001</w:t>
                  </w:r>
                </w:p>
              </w:tc>
              <w:tc>
                <w:tcPr>
                  <w:tcW w:w="439" w:type="pct"/>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0.000</w:t>
                  </w:r>
                  <w:r>
                    <w:rPr>
                      <w:rFonts w:hint="default" w:ascii="Times New Roman" w:hAnsi="Times New Roman" w:cs="Times New Roman"/>
                      <w:b/>
                      <w:bCs/>
                      <w:i w:val="0"/>
                      <w:iCs w:val="0"/>
                      <w:color w:val="auto"/>
                      <w:kern w:val="0"/>
                      <w:sz w:val="21"/>
                      <w:szCs w:val="21"/>
                      <w:u w:val="none"/>
                      <w:lang w:val="en-US" w:eastAsia="zh-CN" w:bidi="ar"/>
                    </w:rPr>
                    <w:t>1</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185"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 xml:space="preserve">0.0009 </w:t>
                  </w:r>
                </w:p>
              </w:tc>
              <w:tc>
                <w:tcPr>
                  <w:tcW w:w="510" w:type="pct"/>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0.000104</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szCs w:val="24"/>
                <w:highlight w:val="none"/>
                <w:lang w:val="en-US" w:eastAsia="zh-CN"/>
              </w:rPr>
            </w:pPr>
          </w:p>
        </w:tc>
      </w:tr>
    </w:tbl>
    <w:p>
      <w:pPr>
        <w:rPr>
          <w:rFonts w:hint="default" w:ascii="Times New Roman" w:hAnsi="Times New Roman" w:cs="Times New Roman"/>
          <w:color w:val="auto"/>
        </w:rPr>
        <w:sectPr>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rPr>
          <w:rFonts w:hint="default" w:ascii="Times New Roman" w:hAnsi="Times New Roman" w:cs="Times New Roman"/>
          <w:color w:val="auto"/>
        </w:rPr>
      </w:pPr>
    </w:p>
    <w:tbl>
      <w:tblPr>
        <w:tblStyle w:val="25"/>
        <w:tblW w:w="89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9"/>
        <w:gridCol w:w="85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44"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sz w:val="24"/>
                <w:szCs w:val="24"/>
              </w:rPr>
              <w:t>运营期环境影响和保护措施</w:t>
            </w:r>
          </w:p>
        </w:tc>
        <w:tc>
          <w:tcPr>
            <w:tcW w:w="8509" w:type="dxa"/>
            <w:tcBorders>
              <w:tl2br w:val="nil"/>
              <w:tr2bl w:val="nil"/>
            </w:tcBorders>
            <w:noWrap w:val="0"/>
            <w:vAlign w:val="center"/>
          </w:tcPr>
          <w:p>
            <w:pPr>
              <w:spacing w:line="240" w:lineRule="auto"/>
              <w:jc w:val="center"/>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sz w:val="24"/>
              </w:rPr>
              <w:t>表4-</w:t>
            </w:r>
            <w:r>
              <w:rPr>
                <w:rFonts w:hint="default" w:ascii="Times New Roman" w:hAnsi="Times New Roman" w:eastAsia="黑体" w:cs="Times New Roman"/>
                <w:b w:val="0"/>
                <w:bCs w:val="0"/>
                <w:color w:val="auto"/>
                <w:sz w:val="24"/>
                <w:lang w:val="en-US" w:eastAsia="zh-CN"/>
              </w:rPr>
              <w:t>3</w:t>
            </w:r>
            <w:r>
              <w:rPr>
                <w:rFonts w:hint="default" w:ascii="Times New Roman" w:hAnsi="Times New Roman" w:eastAsia="黑体" w:cs="Times New Roman"/>
                <w:b w:val="0"/>
                <w:bCs w:val="0"/>
                <w:color w:val="auto"/>
                <w:sz w:val="24"/>
              </w:rPr>
              <w:t xml:space="preserve">  项目排气筒设置情况一览表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83"/>
              <w:gridCol w:w="597"/>
              <w:gridCol w:w="627"/>
              <w:gridCol w:w="1469"/>
              <w:gridCol w:w="582"/>
              <w:gridCol w:w="567"/>
              <w:gridCol w:w="620"/>
              <w:gridCol w:w="818"/>
              <w:gridCol w:w="798"/>
              <w:gridCol w:w="717"/>
              <w:gridCol w:w="58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35"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编号</w:t>
                  </w:r>
                </w:p>
              </w:tc>
              <w:tc>
                <w:tcPr>
                  <w:tcW w:w="362"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名称</w:t>
                  </w:r>
                </w:p>
              </w:tc>
              <w:tc>
                <w:tcPr>
                  <w:tcW w:w="380"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排放时长</w:t>
                  </w:r>
                </w:p>
              </w:tc>
              <w:tc>
                <w:tcPr>
                  <w:tcW w:w="889"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rPr>
                    <w:t>排气筒底部中心位置坐标</w:t>
                  </w:r>
                  <w:r>
                    <w:rPr>
                      <w:rFonts w:hint="default" w:ascii="Times New Roman" w:hAnsi="Times New Roman" w:eastAsia="宋体" w:cs="Times New Roman"/>
                      <w:b/>
                      <w:bCs/>
                      <w:color w:val="auto"/>
                      <w:lang w:val="en-US" w:eastAsia="zh-CN"/>
                    </w:rPr>
                    <w:t>/°</w:t>
                  </w:r>
                </w:p>
              </w:tc>
              <w:tc>
                <w:tcPr>
                  <w:tcW w:w="1070" w:type="pct"/>
                  <w:gridSpan w:val="3"/>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排气筒参数</w:t>
                  </w:r>
                </w:p>
              </w:tc>
              <w:tc>
                <w:tcPr>
                  <w:tcW w:w="495"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废气量m³/h</w:t>
                  </w:r>
                </w:p>
              </w:tc>
              <w:tc>
                <w:tcPr>
                  <w:tcW w:w="483"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污染物名称</w:t>
                  </w:r>
                </w:p>
              </w:tc>
              <w:tc>
                <w:tcPr>
                  <w:tcW w:w="783" w:type="pct"/>
                  <w:gridSpan w:val="2"/>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3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362"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380"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889"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352"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高度m</w:t>
                  </w:r>
                </w:p>
              </w:tc>
              <w:tc>
                <w:tcPr>
                  <w:tcW w:w="343"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内径m</w:t>
                  </w:r>
                </w:p>
              </w:tc>
              <w:tc>
                <w:tcPr>
                  <w:tcW w:w="37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温度℃</w:t>
                  </w:r>
                </w:p>
              </w:tc>
              <w:tc>
                <w:tcPr>
                  <w:tcW w:w="49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48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排放浓度</w:t>
                  </w:r>
                  <w:r>
                    <w:rPr>
                      <w:rFonts w:hint="default" w:ascii="Times New Roman" w:hAnsi="Times New Roman" w:eastAsia="宋体" w:cs="Times New Roman"/>
                      <w:b/>
                      <w:bCs/>
                      <w:color w:val="auto"/>
                    </w:rPr>
                    <w:t>mg/m³</w:t>
                  </w:r>
                </w:p>
              </w:tc>
              <w:tc>
                <w:tcPr>
                  <w:tcW w:w="349"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排放速率</w:t>
                  </w:r>
                  <w:r>
                    <w:rPr>
                      <w:rFonts w:hint="default" w:ascii="Times New Roman" w:hAnsi="Times New Roman" w:eastAsia="宋体" w:cs="Times New Roman"/>
                      <w:b/>
                      <w:bCs/>
                      <w:color w:val="auto"/>
                      <w:sz w:val="21"/>
                      <w:szCs w:val="21"/>
                    </w:rPr>
                    <w:t>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35"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DA001</w:t>
                  </w:r>
                </w:p>
              </w:tc>
              <w:tc>
                <w:tcPr>
                  <w:tcW w:w="362"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排气筒</w:t>
                  </w:r>
                </w:p>
              </w:tc>
              <w:tc>
                <w:tcPr>
                  <w:tcW w:w="380" w:type="pct"/>
                  <w:vMerge w:val="restar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24h/d</w:t>
                  </w:r>
                </w:p>
              </w:tc>
              <w:tc>
                <w:tcPr>
                  <w:tcW w:w="889" w:type="pct"/>
                  <w:vMerge w:val="restar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E:106.286970</w:t>
                  </w:r>
                </w:p>
                <w:p>
                  <w:pPr>
                    <w:pStyle w:val="59"/>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highlight w:val="none"/>
                      <w:lang w:val="en-US" w:eastAsia="zh-CN"/>
                    </w:rPr>
                    <w:t>N:35.786197</w:t>
                  </w:r>
                </w:p>
              </w:tc>
              <w:tc>
                <w:tcPr>
                  <w:tcW w:w="352"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15</w:t>
                  </w:r>
                </w:p>
              </w:tc>
              <w:tc>
                <w:tcPr>
                  <w:tcW w:w="343"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0.2</w:t>
                  </w:r>
                </w:p>
              </w:tc>
              <w:tc>
                <w:tcPr>
                  <w:tcW w:w="374"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25</w:t>
                  </w:r>
                </w:p>
              </w:tc>
              <w:tc>
                <w:tcPr>
                  <w:tcW w:w="495"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0000</w:t>
                  </w:r>
                </w:p>
              </w:tc>
              <w:tc>
                <w:tcPr>
                  <w:tcW w:w="483"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颗粒物</w:t>
                  </w: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w:t>
                  </w:r>
                </w:p>
              </w:tc>
              <w:tc>
                <w:tcPr>
                  <w:tcW w:w="349"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3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62"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eastAsia="zh-CN"/>
                    </w:rPr>
                  </w:pPr>
                </w:p>
              </w:tc>
              <w:tc>
                <w:tcPr>
                  <w:tcW w:w="380"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889"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52"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4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4"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9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83"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4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3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62"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80"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889"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52"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4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4"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9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83"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4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000" w:type="pct"/>
                  <w:gridSpan w:val="11"/>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根据《排污许可证申请与核发技术规范 磷肥、钾肥、复混肥料、有机肥料及微生物肥料工业》（HJ864.2-2018），DA001排气筒为一般排放口。</w:t>
                  </w:r>
                </w:p>
              </w:tc>
            </w:tr>
          </w:tbl>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2、源强分析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（1）混配废气G</w:t>
            </w:r>
            <w:r>
              <w:rPr>
                <w:rFonts w:hint="default" w:ascii="Times New Roman" w:hAnsi="Times New Roman" w:cs="Times New Roman"/>
                <w:color w:val="auto"/>
                <w:kern w:val="2"/>
                <w:sz w:val="24"/>
                <w:szCs w:val="24"/>
                <w:vertAlign w:val="subscript"/>
                <w:lang w:val="en-US" w:eastAsia="zh-CN" w:bidi="ar-SA"/>
              </w:rPr>
              <w:t>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根据《排放源统计调查产排污核算方法和系数手册》-2625有机肥料及微生物肥料制造行业系数手册，本项目有机肥生产原料（牛粪、羊粪、秸秆）先混合配料后再进行发酵等工序，故混配工序颗粒物产污系数以0.370千克/吨-产品计。本次技改后产能为30000t，经计算，混配废气中颗粒物产生量为11.1t/a，经集气罩收集（收集效率90%）后经布袋除尘器（处理效率98%）处理后通过1根15m高排气筒排放。其中未被收集的废气在密闭厂房降尘（降尘效果50%）处理后以无组织形式排放，则集气罩收集颗粒物量为9.99t/a，经布袋除尘器处理后的排放量为</w:t>
            </w:r>
            <w:r>
              <w:rPr>
                <w:rFonts w:hint="eastAsia" w:cs="Times New Roman"/>
                <w:color w:val="auto"/>
                <w:kern w:val="2"/>
                <w:sz w:val="24"/>
                <w:szCs w:val="24"/>
                <w:lang w:val="en-US" w:eastAsia="zh-CN" w:bidi="ar-SA"/>
              </w:rPr>
              <w:t>0.20</w:t>
            </w:r>
            <w:r>
              <w:rPr>
                <w:rFonts w:hint="default" w:ascii="Times New Roman" w:hAnsi="Times New Roman" w:cs="Times New Roman"/>
                <w:color w:val="auto"/>
                <w:kern w:val="2"/>
                <w:sz w:val="24"/>
                <w:szCs w:val="24"/>
                <w:lang w:val="en-US" w:eastAsia="zh-CN" w:bidi="ar-SA"/>
              </w:rPr>
              <w:t>t/a；未收集的颗粒物量为1.11t/a，则配料工序无组织产生量为1.11t/a，经密闭厂房降尘处理后，项目混配工序无组织排放量为0.555t/a。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另外，根据《排放源统计调查产排污核算方法和系数手册》-2625有机肥料及微生物肥料制造行业系数手册，混配过程无相关恶臭污染物核算方法，且该过程采用人工配料，属于间歇式生产过程，工作时间为8h/d（2640h/a），故针对该过程恶臭污染物产生情况本次评价不进行定量分析，废气经一套“生物除臭</w:t>
            </w:r>
            <w:r>
              <w:rPr>
                <w:rFonts w:hint="default" w:ascii="Times New Roman" w:hAnsi="Times New Roman" w:cs="Times New Roman"/>
                <w:color w:val="auto"/>
                <w:kern w:val="2"/>
                <w:sz w:val="24"/>
                <w:szCs w:val="24"/>
                <w:lang w:val="en-US" w:eastAsia="zh-CN" w:bidi="ar-SA"/>
              </w:rPr>
              <w:t>装置</w:t>
            </w:r>
            <w:r>
              <w:rPr>
                <w:rFonts w:hint="default" w:ascii="Times New Roman" w:hAnsi="Times New Roman" w:eastAsia="宋体" w:cs="Times New Roman"/>
                <w:color w:val="auto"/>
                <w:kern w:val="2"/>
                <w:sz w:val="24"/>
                <w:szCs w:val="24"/>
                <w:lang w:val="en-US" w:eastAsia="zh-CN" w:bidi="ar-SA"/>
              </w:rPr>
              <w:t>+布袋除尘器”处理后，通过1根15m高排气筒排放。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kern w:val="2"/>
                <w:sz w:val="24"/>
                <w:szCs w:val="24"/>
                <w:lang w:val="en-US" w:eastAsia="zh-CN" w:bidi="ar-SA"/>
              </w:rPr>
              <w:t>（2）</w:t>
            </w:r>
            <w:r>
              <w:rPr>
                <w:rFonts w:hint="default" w:ascii="Times New Roman" w:hAnsi="Times New Roman" w:cs="Times New Roman"/>
                <w:color w:val="auto"/>
                <w:sz w:val="24"/>
                <w:szCs w:val="24"/>
                <w:lang w:val="en-US" w:eastAsia="zh-CN"/>
              </w:rPr>
              <w:t>发酵废气G</w:t>
            </w:r>
            <w:r>
              <w:rPr>
                <w:rFonts w:hint="default" w:ascii="Times New Roman" w:hAnsi="Times New Roman" w:cs="Times New Roman"/>
                <w:color w:val="auto"/>
                <w:sz w:val="24"/>
                <w:szCs w:val="24"/>
                <w:vertAlign w:val="subscript"/>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根据《排放源统计调查产排污核算方法和系数手册》-2625有机肥料及微生物肥料制造行业系数手册，</w:t>
            </w:r>
            <w:r>
              <w:rPr>
                <w:rFonts w:hint="default" w:ascii="Times New Roman" w:hAnsi="Times New Roman" w:cs="Times New Roman"/>
                <w:color w:val="auto"/>
                <w:sz w:val="24"/>
                <w:szCs w:val="24"/>
                <w:lang w:val="en-US" w:eastAsia="zh-CN"/>
              </w:rPr>
              <w:t>本项目发酵工艺为非罐式发酵</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发酵废气中</w:t>
            </w:r>
            <w:r>
              <w:rPr>
                <w:rFonts w:hint="default" w:ascii="Times New Roman" w:hAnsi="Times New Roman" w:eastAsia="宋体" w:cs="Times New Roman"/>
                <w:color w:val="auto"/>
                <w:sz w:val="24"/>
                <w:szCs w:val="24"/>
                <w:lang w:val="en-US" w:eastAsia="zh-CN"/>
              </w:rPr>
              <w:t>颗粒物产污系数以0.370千克/吨-产品计。本次技改后产能为</w:t>
            </w:r>
            <w:r>
              <w:rPr>
                <w:rFonts w:hint="default" w:ascii="Times New Roman" w:hAnsi="Times New Roman" w:cs="Times New Roman"/>
                <w:color w:val="auto"/>
                <w:sz w:val="24"/>
                <w:szCs w:val="24"/>
                <w:lang w:val="en-US" w:eastAsia="zh-CN"/>
              </w:rPr>
              <w:t>30000</w:t>
            </w:r>
            <w:r>
              <w:rPr>
                <w:rFonts w:hint="default" w:ascii="Times New Roman" w:hAnsi="Times New Roman" w:eastAsia="宋体" w:cs="Times New Roman"/>
                <w:color w:val="auto"/>
                <w:sz w:val="24"/>
                <w:szCs w:val="24"/>
                <w:lang w:val="en-US" w:eastAsia="zh-CN"/>
              </w:rPr>
              <w:t>t，经计算，</w:t>
            </w:r>
            <w:r>
              <w:rPr>
                <w:rFonts w:hint="default" w:ascii="Times New Roman" w:hAnsi="Times New Roman" w:cs="Times New Roman"/>
                <w:color w:val="auto"/>
                <w:sz w:val="24"/>
                <w:szCs w:val="24"/>
                <w:lang w:val="en-US" w:eastAsia="zh-CN"/>
              </w:rPr>
              <w:t>发酵</w:t>
            </w:r>
            <w:r>
              <w:rPr>
                <w:rFonts w:hint="default" w:ascii="Times New Roman" w:hAnsi="Times New Roman" w:eastAsia="宋体" w:cs="Times New Roman"/>
                <w:color w:val="auto"/>
                <w:sz w:val="24"/>
                <w:szCs w:val="24"/>
                <w:lang w:val="en-US" w:eastAsia="zh-CN"/>
              </w:rPr>
              <w:t>废气中颗粒物产生量为11.1t/a，经</w:t>
            </w:r>
            <w:r>
              <w:rPr>
                <w:rFonts w:hint="default" w:ascii="Times New Roman" w:hAnsi="Times New Roman" w:cs="Times New Roman"/>
                <w:color w:val="auto"/>
                <w:sz w:val="24"/>
                <w:szCs w:val="24"/>
                <w:lang w:val="en-US" w:eastAsia="zh-CN"/>
              </w:rPr>
              <w:t>微负压</w:t>
            </w:r>
            <w:r>
              <w:rPr>
                <w:rFonts w:hint="default" w:ascii="Times New Roman" w:hAnsi="Times New Roman" w:eastAsia="宋体" w:cs="Times New Roman"/>
                <w:color w:val="auto"/>
                <w:sz w:val="24"/>
                <w:szCs w:val="24"/>
                <w:lang w:val="en-US" w:eastAsia="zh-CN"/>
              </w:rPr>
              <w:t>收集（收集效率</w:t>
            </w:r>
            <w:r>
              <w:rPr>
                <w:rFonts w:hint="default" w:ascii="Times New Roman" w:hAnsi="Times New Roman" w:cs="Times New Roman"/>
                <w:color w:val="auto"/>
                <w:sz w:val="24"/>
                <w:szCs w:val="24"/>
                <w:lang w:val="en-US" w:eastAsia="zh-CN"/>
              </w:rPr>
              <w:t>95</w:t>
            </w:r>
            <w:r>
              <w:rPr>
                <w:rFonts w:hint="default" w:ascii="Times New Roman" w:hAnsi="Times New Roman" w:eastAsia="宋体" w:cs="Times New Roman"/>
                <w:color w:val="auto"/>
                <w:sz w:val="24"/>
                <w:szCs w:val="24"/>
                <w:lang w:val="en-US" w:eastAsia="zh-CN"/>
              </w:rPr>
              <w:t>%）后</w:t>
            </w:r>
            <w:r>
              <w:rPr>
                <w:rFonts w:hint="default" w:ascii="Times New Roman" w:hAnsi="Times New Roman" w:cs="Times New Roman"/>
                <w:color w:val="auto"/>
                <w:sz w:val="24"/>
                <w:szCs w:val="24"/>
                <w:lang w:val="en-US" w:eastAsia="zh-CN"/>
              </w:rPr>
              <w:t>由一套布袋除尘器（处理效率98%）处理后通过1根15m高排气筒排放</w:t>
            </w:r>
            <w:r>
              <w:rPr>
                <w:rFonts w:hint="default" w:ascii="Times New Roman" w:hAnsi="Times New Roman" w:eastAsia="宋体" w:cs="Times New Roman"/>
                <w:color w:val="auto"/>
                <w:sz w:val="24"/>
                <w:szCs w:val="24"/>
                <w:lang w:val="en-US" w:eastAsia="zh-CN"/>
              </w:rPr>
              <w:t>。其中未被收集的废气在</w:t>
            </w:r>
            <w:r>
              <w:rPr>
                <w:rFonts w:hint="default" w:ascii="Times New Roman" w:hAnsi="Times New Roman" w:cs="Times New Roman"/>
                <w:color w:val="auto"/>
                <w:sz w:val="24"/>
                <w:szCs w:val="24"/>
                <w:lang w:val="en-US" w:eastAsia="zh-CN"/>
              </w:rPr>
              <w:t>密闭</w:t>
            </w:r>
            <w:r>
              <w:rPr>
                <w:rFonts w:hint="default" w:ascii="Times New Roman" w:hAnsi="Times New Roman" w:eastAsia="宋体" w:cs="Times New Roman"/>
                <w:color w:val="auto"/>
                <w:sz w:val="24"/>
                <w:szCs w:val="24"/>
                <w:lang w:val="en-US" w:eastAsia="zh-CN"/>
              </w:rPr>
              <w:t>厂房降尘（降尘效果50%）处理后以无组织形式排放，经布袋除尘器处理后的排放量为</w:t>
            </w:r>
            <w:r>
              <w:rPr>
                <w:rFonts w:hint="default" w:ascii="Times New Roman" w:hAnsi="Times New Roman" w:cs="Times New Roman"/>
                <w:color w:val="auto"/>
                <w:sz w:val="24"/>
                <w:szCs w:val="24"/>
                <w:lang w:val="en-US" w:eastAsia="zh-CN"/>
              </w:rPr>
              <w:t>0.211</w:t>
            </w:r>
            <w:r>
              <w:rPr>
                <w:rFonts w:hint="default" w:ascii="Times New Roman" w:hAnsi="Times New Roman" w:eastAsia="宋体" w:cs="Times New Roman"/>
                <w:color w:val="auto"/>
                <w:sz w:val="24"/>
                <w:szCs w:val="24"/>
                <w:lang w:val="en-US" w:eastAsia="zh-CN"/>
              </w:rPr>
              <w:t>t/a；未收集的颗粒物量为</w:t>
            </w:r>
            <w:r>
              <w:rPr>
                <w:rFonts w:hint="default" w:ascii="Times New Roman" w:hAnsi="Times New Roman" w:cs="Times New Roman"/>
                <w:color w:val="auto"/>
                <w:sz w:val="24"/>
                <w:szCs w:val="24"/>
                <w:lang w:val="en-US" w:eastAsia="zh-CN"/>
              </w:rPr>
              <w:t>0.555</w:t>
            </w:r>
            <w:r>
              <w:rPr>
                <w:rFonts w:hint="default" w:ascii="Times New Roman" w:hAnsi="Times New Roman" w:eastAsia="宋体" w:cs="Times New Roman"/>
                <w:color w:val="auto"/>
                <w:sz w:val="24"/>
                <w:szCs w:val="24"/>
                <w:lang w:val="en-US" w:eastAsia="zh-CN"/>
              </w:rPr>
              <w:t>t/a，则</w:t>
            </w:r>
            <w:r>
              <w:rPr>
                <w:rFonts w:hint="default" w:ascii="Times New Roman" w:hAnsi="Times New Roman" w:cs="Times New Roman"/>
                <w:color w:val="auto"/>
                <w:sz w:val="24"/>
                <w:szCs w:val="24"/>
                <w:lang w:val="en-US" w:eastAsia="zh-CN"/>
              </w:rPr>
              <w:t>发酵</w:t>
            </w:r>
            <w:r>
              <w:rPr>
                <w:rFonts w:hint="default" w:ascii="Times New Roman" w:hAnsi="Times New Roman" w:eastAsia="宋体" w:cs="Times New Roman"/>
                <w:color w:val="auto"/>
                <w:sz w:val="24"/>
                <w:szCs w:val="24"/>
                <w:lang w:val="en-US" w:eastAsia="zh-CN"/>
              </w:rPr>
              <w:t>工序无组织产生量为</w:t>
            </w:r>
            <w:r>
              <w:rPr>
                <w:rFonts w:hint="default" w:ascii="Times New Roman" w:hAnsi="Times New Roman" w:cs="Times New Roman"/>
                <w:color w:val="auto"/>
                <w:sz w:val="24"/>
                <w:szCs w:val="24"/>
                <w:lang w:val="en-US" w:eastAsia="zh-CN"/>
              </w:rPr>
              <w:t>0.555</w:t>
            </w:r>
            <w:r>
              <w:rPr>
                <w:rFonts w:hint="default" w:ascii="Times New Roman" w:hAnsi="Times New Roman" w:eastAsia="宋体" w:cs="Times New Roman"/>
                <w:color w:val="auto"/>
                <w:sz w:val="24"/>
                <w:szCs w:val="24"/>
                <w:lang w:val="en-US" w:eastAsia="zh-CN"/>
              </w:rPr>
              <w:t>t/a，经</w:t>
            </w:r>
            <w:r>
              <w:rPr>
                <w:rFonts w:hint="default" w:ascii="Times New Roman" w:hAnsi="Times New Roman" w:cs="Times New Roman"/>
                <w:color w:val="auto"/>
                <w:sz w:val="24"/>
                <w:szCs w:val="24"/>
                <w:lang w:val="en-US" w:eastAsia="zh-CN"/>
              </w:rPr>
              <w:t>密闭</w:t>
            </w:r>
            <w:r>
              <w:rPr>
                <w:rFonts w:hint="default" w:ascii="Times New Roman" w:hAnsi="Times New Roman" w:eastAsia="宋体" w:cs="Times New Roman"/>
                <w:color w:val="auto"/>
                <w:sz w:val="24"/>
                <w:szCs w:val="24"/>
                <w:lang w:val="en-US" w:eastAsia="zh-CN"/>
              </w:rPr>
              <w:t>厂房降尘处理后，本项目</w:t>
            </w:r>
            <w:r>
              <w:rPr>
                <w:rFonts w:hint="default" w:ascii="Times New Roman" w:hAnsi="Times New Roman" w:cs="Times New Roman"/>
                <w:color w:val="auto"/>
                <w:sz w:val="24"/>
                <w:szCs w:val="24"/>
                <w:lang w:val="en-US" w:eastAsia="zh-CN"/>
              </w:rPr>
              <w:t>发酵</w:t>
            </w:r>
            <w:r>
              <w:rPr>
                <w:rFonts w:hint="default" w:ascii="Times New Roman" w:hAnsi="Times New Roman" w:eastAsia="宋体" w:cs="Times New Roman"/>
                <w:color w:val="auto"/>
                <w:sz w:val="24"/>
                <w:szCs w:val="24"/>
                <w:lang w:val="en-US" w:eastAsia="zh-CN"/>
              </w:rPr>
              <w:t>工序无组织排放量为</w:t>
            </w:r>
            <w:r>
              <w:rPr>
                <w:rFonts w:hint="default" w:ascii="Times New Roman" w:hAnsi="Times New Roman" w:cs="Times New Roman"/>
                <w:color w:val="auto"/>
                <w:sz w:val="24"/>
                <w:szCs w:val="24"/>
                <w:lang w:val="en-US" w:eastAsia="zh-CN"/>
              </w:rPr>
              <w:t>0.278</w:t>
            </w:r>
            <w:r>
              <w:rPr>
                <w:rFonts w:hint="default" w:ascii="Times New Roman" w:hAnsi="Times New Roman" w:eastAsia="宋体" w:cs="Times New Roman"/>
                <w:color w:val="auto"/>
                <w:sz w:val="24"/>
                <w:szCs w:val="24"/>
                <w:lang w:val="en-US" w:eastAsia="zh-CN"/>
              </w:rPr>
              <w:t>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本项目粪污发酵采用的发酵工艺为好氧堆肥的工艺，发酵时间以最不利考虑，取8760h，根据《畜禽养殖污染防治技术与政策》(王凯军主编，化学工业出版社)中对于畜禽粪便采用好氧堆肥工艺的研究，发酵过程每处理1000t畜禽粪便产生的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按1.5kg计，产生的H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S按0.058kg计，根据建设单位提供资料，本次技改后共处理粪便量为45000t/a，则项目发酵工序NH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的产生量为0.0675t/a（0.0077kg/h）、H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的产生量为0.0026t/a（0.0003kg/h），废气经微负压收集（收集效率95%）引入生物除臭装置（生物滴滤法）处理由15m高排气筒排放。生物除臭装置（生物滴滤法）的处理效率一般为80%，则发酵废气经生物除臭装置（生物滴滤法）处理后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的排放量为0.0128t/a(0.0015kg/h)，H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S的排放量为0.0005t/a(0.0001kg/h)。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kern w:val="2"/>
                <w:sz w:val="24"/>
                <w:szCs w:val="24"/>
                <w:lang w:val="en-US" w:eastAsia="zh-CN" w:bidi="ar-SA"/>
              </w:rPr>
              <w:t>（3）</w:t>
            </w:r>
            <w:r>
              <w:rPr>
                <w:rFonts w:hint="default" w:ascii="Times New Roman" w:hAnsi="Times New Roman" w:cs="Times New Roman"/>
                <w:color w:val="auto"/>
                <w:sz w:val="24"/>
                <w:szCs w:val="24"/>
                <w:lang w:val="en-US" w:eastAsia="zh-CN"/>
              </w:rPr>
              <w:t>陈化废气G</w:t>
            </w:r>
            <w:r>
              <w:rPr>
                <w:rFonts w:hint="default" w:ascii="Times New Roman" w:hAnsi="Times New Roman" w:cs="Times New Roman"/>
                <w:color w:val="auto"/>
                <w:sz w:val="24"/>
                <w:szCs w:val="24"/>
                <w:vertAlign w:val="subscript"/>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陈化工序采用静态堆放陈化处理，目的是进一步分解剩余有机物，使物料完全腐熟，该工序主要产生污染物为颗粒物及恶臭气体。根据《排放源统计调查产排污核算方法和系数手册》-2625有机肥料及微生物肥料制造行业系数手册并结合相关文献，该工序各污染物</w:t>
            </w:r>
            <w:r>
              <w:rPr>
                <w:rFonts w:hint="default" w:ascii="Times New Roman" w:hAnsi="Times New Roman" w:eastAsia="宋体" w:cs="Times New Roman"/>
                <w:color w:val="auto"/>
                <w:sz w:val="24"/>
                <w:szCs w:val="24"/>
                <w:lang w:val="en-US" w:eastAsia="zh-CN"/>
              </w:rPr>
              <w:t>产生量无相关文献及可参考的排污系数。根据建设单位提供资料，</w:t>
            </w:r>
            <w:r>
              <w:rPr>
                <w:rFonts w:hint="default" w:ascii="Times New Roman" w:hAnsi="Times New Roman" w:cs="Times New Roman"/>
                <w:color w:val="auto"/>
                <w:sz w:val="24"/>
                <w:szCs w:val="24"/>
                <w:lang w:val="en-US" w:eastAsia="zh-CN"/>
              </w:rPr>
              <w:t>该工序物料含水率约为30%，并且处于静态过程，故颗粒物产生量较少，因此本次评价该工序颗粒物产生情况不进行定量分析，废气经密闭厂房降尘（降尘效果50%）处理后以无组织形式排放。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另外，</w:t>
            </w:r>
            <w:r>
              <w:rPr>
                <w:rFonts w:hint="default" w:ascii="Times New Roman" w:hAnsi="Times New Roman" w:eastAsia="宋体" w:cs="Times New Roman"/>
                <w:color w:val="auto"/>
                <w:sz w:val="24"/>
                <w:szCs w:val="24"/>
                <w:lang w:val="en-US" w:eastAsia="zh-CN"/>
              </w:rPr>
              <w:t>根据同类项目经验</w:t>
            </w:r>
            <w:r>
              <w:rPr>
                <w:rFonts w:hint="default" w:ascii="Times New Roman" w:hAnsi="Times New Roman" w:cs="Times New Roman"/>
                <w:color w:val="auto"/>
                <w:sz w:val="24"/>
                <w:szCs w:val="24"/>
                <w:lang w:val="en-US" w:eastAsia="zh-CN"/>
              </w:rPr>
              <w:t>恶臭气体</w:t>
            </w:r>
            <w:r>
              <w:rPr>
                <w:rFonts w:hint="default" w:ascii="Times New Roman" w:hAnsi="Times New Roman" w:eastAsia="宋体" w:cs="Times New Roman"/>
                <w:color w:val="auto"/>
                <w:sz w:val="24"/>
                <w:szCs w:val="24"/>
                <w:lang w:val="en-US" w:eastAsia="zh-CN"/>
              </w:rPr>
              <w:t>产生量与陈化</w:t>
            </w:r>
            <w:r>
              <w:rPr>
                <w:rFonts w:hint="default" w:ascii="Times New Roman" w:hAnsi="Times New Roman" w:cs="Times New Roman"/>
                <w:color w:val="auto"/>
                <w:sz w:val="24"/>
                <w:szCs w:val="24"/>
                <w:lang w:val="en-US" w:eastAsia="zh-CN"/>
              </w:rPr>
              <w:t>工序</w:t>
            </w:r>
            <w:r>
              <w:rPr>
                <w:rFonts w:hint="default" w:ascii="Times New Roman" w:hAnsi="Times New Roman" w:eastAsia="宋体" w:cs="Times New Roman"/>
                <w:color w:val="auto"/>
                <w:sz w:val="24"/>
                <w:szCs w:val="24"/>
                <w:lang w:val="en-US" w:eastAsia="zh-CN"/>
              </w:rPr>
              <w:t>占地面积及发酵废气产生量相关，结合项目特征，本</w:t>
            </w:r>
            <w:r>
              <w:rPr>
                <w:rFonts w:hint="default" w:ascii="Times New Roman" w:hAnsi="Times New Roman" w:cs="Times New Roman"/>
                <w:color w:val="auto"/>
                <w:sz w:val="24"/>
                <w:szCs w:val="24"/>
                <w:lang w:val="en-US" w:eastAsia="zh-CN"/>
              </w:rPr>
              <w:t>次</w:t>
            </w:r>
            <w:r>
              <w:rPr>
                <w:rFonts w:hint="default" w:ascii="Times New Roman" w:hAnsi="Times New Roman" w:eastAsia="宋体" w:cs="Times New Roman"/>
                <w:color w:val="auto"/>
                <w:sz w:val="24"/>
                <w:szCs w:val="24"/>
                <w:lang w:val="en-US" w:eastAsia="zh-CN"/>
              </w:rPr>
              <w:t>陈化过程氨、硫化氢排放量按同样面积下发酵废气产生量的10%取值，</w:t>
            </w:r>
            <w:r>
              <w:rPr>
                <w:rFonts w:hint="default" w:ascii="Times New Roman" w:hAnsi="Times New Roman" w:cs="Times New Roman"/>
                <w:color w:val="auto"/>
                <w:sz w:val="24"/>
                <w:szCs w:val="24"/>
                <w:lang w:val="en-US" w:eastAsia="zh-CN"/>
              </w:rPr>
              <w:t>根据建设单位提供的资料，</w:t>
            </w:r>
            <w:r>
              <w:rPr>
                <w:rFonts w:hint="default" w:ascii="Times New Roman" w:hAnsi="Times New Roman" w:eastAsia="宋体" w:cs="Times New Roman"/>
                <w:color w:val="auto"/>
                <w:sz w:val="24"/>
                <w:szCs w:val="24"/>
                <w:lang w:val="en-US" w:eastAsia="zh-CN"/>
              </w:rPr>
              <w:t>项目陈化</w:t>
            </w:r>
            <w:r>
              <w:rPr>
                <w:rFonts w:hint="default" w:ascii="Times New Roman" w:hAnsi="Times New Roman" w:cs="Times New Roman"/>
                <w:color w:val="auto"/>
                <w:sz w:val="24"/>
                <w:szCs w:val="24"/>
                <w:lang w:val="en-US" w:eastAsia="zh-CN"/>
              </w:rPr>
              <w:t>工序占地</w:t>
            </w:r>
            <w:r>
              <w:rPr>
                <w:rFonts w:hint="default" w:ascii="Times New Roman" w:hAnsi="Times New Roman" w:eastAsia="宋体" w:cs="Times New Roman"/>
                <w:color w:val="auto"/>
                <w:sz w:val="24"/>
                <w:szCs w:val="24"/>
                <w:lang w:val="en-US" w:eastAsia="zh-CN"/>
              </w:rPr>
              <w:t>面积</w:t>
            </w:r>
            <w:r>
              <w:rPr>
                <w:rFonts w:hint="default" w:ascii="Times New Roman" w:hAnsi="Times New Roman" w:cs="Times New Roman"/>
                <w:color w:val="auto"/>
                <w:sz w:val="24"/>
                <w:szCs w:val="24"/>
                <w:lang w:val="en-US" w:eastAsia="zh-CN"/>
              </w:rPr>
              <w:t>为</w:t>
            </w:r>
            <w:r>
              <w:rPr>
                <w:rFonts w:hint="default" w:ascii="Times New Roman" w:hAnsi="Times New Roman" w:eastAsia="宋体" w:cs="Times New Roman"/>
                <w:color w:val="auto"/>
                <w:sz w:val="24"/>
                <w:szCs w:val="24"/>
                <w:lang w:val="en-US" w:eastAsia="zh-CN"/>
              </w:rPr>
              <w:t>发酵</w:t>
            </w:r>
            <w:r>
              <w:rPr>
                <w:rFonts w:hint="default" w:ascii="Times New Roman" w:hAnsi="Times New Roman" w:cs="Times New Roman"/>
                <w:color w:val="auto"/>
                <w:sz w:val="24"/>
                <w:szCs w:val="24"/>
                <w:lang w:val="en-US" w:eastAsia="zh-CN"/>
              </w:rPr>
              <w:t>工序占地面积的三倍，经计算</w:t>
            </w:r>
            <w:r>
              <w:rPr>
                <w:rFonts w:hint="default" w:ascii="Times New Roman" w:hAnsi="Times New Roman" w:eastAsia="宋体" w:cs="Times New Roman"/>
                <w:color w:val="auto"/>
                <w:sz w:val="24"/>
                <w:szCs w:val="24"/>
                <w:lang w:val="en-US" w:eastAsia="zh-CN"/>
              </w:rPr>
              <w:t>，陈化过程氨</w:t>
            </w:r>
            <w:r>
              <w:rPr>
                <w:rFonts w:hint="default" w:ascii="Times New Roman" w:hAnsi="Times New Roman" w:cs="Times New Roman"/>
                <w:color w:val="auto"/>
                <w:sz w:val="24"/>
                <w:szCs w:val="24"/>
                <w:lang w:val="en-US" w:eastAsia="zh-CN"/>
              </w:rPr>
              <w:t>产生</w:t>
            </w:r>
            <w:r>
              <w:rPr>
                <w:rFonts w:hint="default" w:ascii="Times New Roman" w:hAnsi="Times New Roman" w:eastAsia="宋体" w:cs="Times New Roman"/>
                <w:color w:val="auto"/>
                <w:sz w:val="24"/>
                <w:szCs w:val="24"/>
                <w:lang w:val="en-US" w:eastAsia="zh-CN"/>
              </w:rPr>
              <w:t>量为</w:t>
            </w:r>
            <w:r>
              <w:rPr>
                <w:rFonts w:hint="default" w:ascii="Times New Roman" w:hAnsi="Times New Roman" w:cs="Times New Roman"/>
                <w:color w:val="auto"/>
                <w:sz w:val="24"/>
                <w:szCs w:val="24"/>
                <w:lang w:val="en-US" w:eastAsia="zh-CN"/>
              </w:rPr>
              <w:t>0.0203</w:t>
            </w:r>
            <w:r>
              <w:rPr>
                <w:rFonts w:hint="default" w:ascii="Times New Roman" w:hAnsi="Times New Roman" w:eastAsia="宋体" w:cs="Times New Roman"/>
                <w:color w:val="auto"/>
                <w:sz w:val="24"/>
                <w:szCs w:val="24"/>
                <w:lang w:val="en-US" w:eastAsia="zh-CN"/>
              </w:rPr>
              <w:t>t/a，硫化氢产生量为</w:t>
            </w:r>
            <w:r>
              <w:rPr>
                <w:rFonts w:hint="default" w:ascii="Times New Roman" w:hAnsi="Times New Roman" w:cs="Times New Roman"/>
                <w:color w:val="auto"/>
                <w:sz w:val="24"/>
                <w:szCs w:val="24"/>
                <w:lang w:val="en-US" w:eastAsia="zh-CN"/>
              </w:rPr>
              <w:t>0.0008</w:t>
            </w:r>
            <w:r>
              <w:rPr>
                <w:rFonts w:hint="default" w:ascii="Times New Roman" w:hAnsi="Times New Roman" w:eastAsia="宋体" w:cs="Times New Roman"/>
                <w:color w:val="auto"/>
                <w:sz w:val="24"/>
                <w:szCs w:val="24"/>
                <w:lang w:val="en-US" w:eastAsia="zh-CN"/>
              </w:rPr>
              <w:t>/a</w:t>
            </w:r>
            <w:r>
              <w:rPr>
                <w:rFonts w:hint="default" w:ascii="Times New Roman" w:hAnsi="Times New Roman" w:cs="Times New Roman"/>
                <w:color w:val="auto"/>
                <w:sz w:val="24"/>
                <w:szCs w:val="24"/>
                <w:lang w:val="en-US" w:eastAsia="zh-CN"/>
              </w:rPr>
              <w:t>，以无组织形式排放</w:t>
            </w:r>
            <w:r>
              <w:rPr>
                <w:rFonts w:hint="default" w:ascii="Times New Roman" w:hAnsi="Times New Roman" w:eastAsia="宋体" w:cs="Times New Roman"/>
                <w:color w:val="auto"/>
                <w:sz w:val="24"/>
                <w:szCs w:val="24"/>
                <w:lang w:val="en-US" w:eastAsia="zh-CN"/>
              </w:rPr>
              <w:t>。</w:t>
            </w:r>
          </w:p>
          <w:p>
            <w:pPr>
              <w:adjustRightInd w:val="0"/>
              <w:snapToGrid w:val="0"/>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（4）粉碎废气G</w:t>
            </w:r>
            <w:r>
              <w:rPr>
                <w:rFonts w:hint="default" w:ascii="Times New Roman" w:hAnsi="Times New Roman" w:eastAsia="宋体" w:cs="Times New Roman"/>
                <w:color w:val="auto"/>
                <w:sz w:val="24"/>
                <w:szCs w:val="24"/>
                <w:vertAlign w:val="subscript"/>
                <w:lang w:val="en-US" w:eastAsia="zh-CN"/>
              </w:rPr>
              <w:t>4</w:t>
            </w:r>
            <w:r>
              <w:rPr>
                <w:rFonts w:hint="default" w:ascii="Times New Roman" w:hAnsi="Times New Roman" w:eastAsia="宋体" w:cs="Times New Roman"/>
                <w:color w:val="auto"/>
                <w:sz w:val="24"/>
                <w:szCs w:val="24"/>
                <w:vertAlign w:val="baseline"/>
                <w:lang w:val="en-US" w:eastAsia="zh-CN"/>
              </w:rPr>
              <w:t>、筛分废气G</w:t>
            </w:r>
            <w:r>
              <w:rPr>
                <w:rFonts w:hint="default" w:ascii="Times New Roman" w:hAnsi="Times New Roman" w:eastAsia="宋体" w:cs="Times New Roman"/>
                <w:color w:val="auto"/>
                <w:sz w:val="24"/>
                <w:szCs w:val="24"/>
                <w:vertAlign w:val="subscript"/>
                <w:lang w:val="en-US" w:eastAsia="zh-CN"/>
              </w:rPr>
              <w:t>5</w:t>
            </w:r>
            <w:r>
              <w:rPr>
                <w:rFonts w:hint="default" w:ascii="Times New Roman" w:hAnsi="Times New Roman" w:eastAsia="宋体" w:cs="Times New Roman"/>
                <w:color w:val="auto"/>
                <w:sz w:val="24"/>
                <w:szCs w:val="24"/>
                <w:vertAlign w:val="baseline"/>
                <w:lang w:val="en-US" w:eastAsia="zh-CN"/>
              </w:rPr>
              <w:t>、</w:t>
            </w:r>
            <w:r>
              <w:rPr>
                <w:rFonts w:hint="default" w:ascii="Times New Roman" w:hAnsi="Times New Roman" w:cs="Times New Roman"/>
                <w:color w:val="auto"/>
                <w:sz w:val="24"/>
                <w:szCs w:val="24"/>
                <w:vertAlign w:val="baseline"/>
                <w:lang w:val="en-US" w:eastAsia="zh-CN"/>
              </w:rPr>
              <w:t>配料</w:t>
            </w:r>
            <w:r>
              <w:rPr>
                <w:rFonts w:hint="default" w:ascii="Times New Roman" w:hAnsi="Times New Roman" w:eastAsia="宋体" w:cs="Times New Roman"/>
                <w:color w:val="auto"/>
                <w:sz w:val="24"/>
                <w:szCs w:val="24"/>
                <w:vertAlign w:val="baseline"/>
                <w:lang w:val="en-US" w:eastAsia="zh-CN"/>
              </w:rPr>
              <w:t>废气G</w:t>
            </w:r>
            <w:r>
              <w:rPr>
                <w:rFonts w:hint="default" w:ascii="Times New Roman" w:hAnsi="Times New Roman" w:eastAsia="宋体" w:cs="Times New Roman"/>
                <w:color w:val="auto"/>
                <w:sz w:val="24"/>
                <w:szCs w:val="24"/>
                <w:vertAlign w:val="subscript"/>
                <w:lang w:val="en-US" w:eastAsia="zh-CN"/>
              </w:rPr>
              <w:t>6</w:t>
            </w:r>
            <w:r>
              <w:rPr>
                <w:rFonts w:hint="default" w:ascii="Times New Roman" w:hAnsi="Times New Roman" w:eastAsia="宋体" w:cs="Times New Roman"/>
                <w:color w:val="auto"/>
                <w:sz w:val="24"/>
                <w:szCs w:val="24"/>
                <w:vertAlign w:val="baseline"/>
                <w:lang w:val="en-US" w:eastAsia="zh-CN"/>
              </w:rPr>
              <w:t>、</w:t>
            </w:r>
            <w:r>
              <w:rPr>
                <w:rFonts w:hint="default" w:ascii="Times New Roman" w:hAnsi="Times New Roman" w:cs="Times New Roman"/>
                <w:color w:val="auto"/>
                <w:sz w:val="24"/>
                <w:szCs w:val="24"/>
                <w:vertAlign w:val="baseline"/>
                <w:lang w:val="en-US" w:eastAsia="zh-CN"/>
              </w:rPr>
              <w:t>搅拌废气G</w:t>
            </w:r>
            <w:r>
              <w:rPr>
                <w:rFonts w:hint="default" w:ascii="Times New Roman" w:hAnsi="Times New Roman" w:cs="Times New Roman"/>
                <w:color w:val="auto"/>
                <w:sz w:val="24"/>
                <w:szCs w:val="24"/>
                <w:vertAlign w:val="subscript"/>
                <w:lang w:val="en-US" w:eastAsia="zh-CN"/>
              </w:rPr>
              <w:t>7</w:t>
            </w:r>
            <w:r>
              <w:rPr>
                <w:rFonts w:hint="default" w:ascii="Times New Roman" w:hAnsi="Times New Roman" w:cs="Times New Roman"/>
                <w:color w:val="auto"/>
                <w:sz w:val="24"/>
                <w:szCs w:val="24"/>
                <w:vertAlign w:val="baseline"/>
                <w:lang w:val="en-US" w:eastAsia="zh-CN"/>
              </w:rPr>
              <w:t>、</w:t>
            </w:r>
            <w:r>
              <w:rPr>
                <w:rFonts w:hint="default" w:ascii="Times New Roman" w:hAnsi="Times New Roman" w:eastAsia="宋体" w:cs="Times New Roman"/>
                <w:color w:val="auto"/>
                <w:sz w:val="24"/>
                <w:szCs w:val="24"/>
                <w:vertAlign w:val="baseline"/>
                <w:lang w:val="en-US" w:eastAsia="zh-CN"/>
              </w:rPr>
              <w:t>造粒废气G</w:t>
            </w:r>
            <w:r>
              <w:rPr>
                <w:rFonts w:hint="default" w:ascii="Times New Roman" w:hAnsi="Times New Roman" w:cs="Times New Roman"/>
                <w:color w:val="auto"/>
                <w:sz w:val="24"/>
                <w:szCs w:val="24"/>
                <w:vertAlign w:val="subscript"/>
                <w:lang w:val="en-US" w:eastAsia="zh-CN"/>
              </w:rPr>
              <w:t>8</w:t>
            </w:r>
            <w:r>
              <w:rPr>
                <w:rFonts w:hint="default" w:ascii="Times New Roman" w:hAnsi="Times New Roman" w:eastAsia="宋体" w:cs="Times New Roman"/>
                <w:color w:val="auto"/>
                <w:sz w:val="24"/>
                <w:szCs w:val="24"/>
                <w:vertAlign w:val="baseline"/>
                <w:lang w:val="en-US" w:eastAsia="zh-CN"/>
              </w:rPr>
              <w:t>、冷却废气G</w:t>
            </w:r>
            <w:r>
              <w:rPr>
                <w:rFonts w:hint="default" w:ascii="Times New Roman" w:hAnsi="Times New Roman" w:cs="Times New Roman"/>
                <w:color w:val="auto"/>
                <w:sz w:val="24"/>
                <w:szCs w:val="24"/>
                <w:vertAlign w:val="subscript"/>
                <w:lang w:val="en-US" w:eastAsia="zh-CN"/>
              </w:rPr>
              <w:t>9</w:t>
            </w:r>
            <w:r>
              <w:rPr>
                <w:rFonts w:hint="default" w:ascii="Times New Roman" w:hAnsi="Times New Roman" w:eastAsia="宋体" w:cs="Times New Roman"/>
                <w:color w:val="auto"/>
                <w:sz w:val="24"/>
                <w:szCs w:val="24"/>
                <w:vertAlign w:val="baseline"/>
                <w:lang w:val="en-US" w:eastAsia="zh-CN"/>
              </w:rPr>
              <w:t>、二次筛分废气G</w:t>
            </w:r>
            <w:r>
              <w:rPr>
                <w:rFonts w:hint="default" w:ascii="Times New Roman" w:hAnsi="Times New Roman" w:cs="Times New Roman"/>
                <w:color w:val="auto"/>
                <w:sz w:val="24"/>
                <w:szCs w:val="24"/>
                <w:vertAlign w:val="subscript"/>
                <w:lang w:val="en-US" w:eastAsia="zh-CN"/>
              </w:rPr>
              <w:t>10</w:t>
            </w:r>
            <w:r>
              <w:rPr>
                <w:rFonts w:hint="default" w:ascii="Times New Roman" w:hAnsi="Times New Roman" w:eastAsia="宋体" w:cs="Times New Roman"/>
                <w:color w:val="auto"/>
                <w:sz w:val="24"/>
                <w:szCs w:val="24"/>
                <w:vertAlign w:val="baseline"/>
                <w:lang w:val="en-US" w:eastAsia="zh-CN"/>
              </w:rPr>
              <w:t>、包装废气G</w:t>
            </w:r>
            <w:r>
              <w:rPr>
                <w:rFonts w:hint="default" w:ascii="Times New Roman" w:hAnsi="Times New Roman" w:eastAsia="宋体" w:cs="Times New Roman"/>
                <w:color w:val="auto"/>
                <w:sz w:val="24"/>
                <w:szCs w:val="24"/>
                <w:vertAlign w:val="subscript"/>
                <w:lang w:val="en-US" w:eastAsia="zh-CN"/>
              </w:rPr>
              <w:t>10-1</w:t>
            </w:r>
            <w:r>
              <w:rPr>
                <w:rFonts w:hint="default" w:ascii="Times New Roman" w:hAnsi="Times New Roman" w:eastAsia="宋体" w:cs="Times New Roman"/>
                <w:color w:val="auto"/>
                <w:sz w:val="24"/>
                <w:szCs w:val="24"/>
                <w:vertAlign w:val="baseline"/>
                <w:lang w:val="en-US" w:eastAsia="zh-CN"/>
              </w:rPr>
              <w:t>、G</w:t>
            </w:r>
            <w:r>
              <w:rPr>
                <w:rFonts w:hint="default" w:ascii="Times New Roman" w:hAnsi="Times New Roman" w:eastAsia="宋体" w:cs="Times New Roman"/>
                <w:color w:val="auto"/>
                <w:sz w:val="24"/>
                <w:szCs w:val="24"/>
                <w:vertAlign w:val="subscript"/>
                <w:lang w:val="en-US" w:eastAsia="zh-CN"/>
              </w:rPr>
              <w:t>10-2</w:t>
            </w:r>
          </w:p>
          <w:p>
            <w:pPr>
              <w:adjustRightInd w:val="0"/>
              <w:snapToGrid w:val="0"/>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本项目粉碎、筛分、</w:t>
            </w:r>
            <w:r>
              <w:rPr>
                <w:rFonts w:hint="default" w:ascii="Times New Roman" w:hAnsi="Times New Roman" w:cs="Times New Roman"/>
                <w:color w:val="auto"/>
                <w:sz w:val="24"/>
                <w:szCs w:val="24"/>
                <w:lang w:val="en-US" w:eastAsia="zh-CN"/>
              </w:rPr>
              <w:t>配料、搅拌</w:t>
            </w:r>
            <w:r>
              <w:rPr>
                <w:rFonts w:hint="default" w:ascii="Times New Roman" w:hAnsi="Times New Roman" w:eastAsia="宋体" w:cs="Times New Roman"/>
                <w:color w:val="auto"/>
                <w:sz w:val="24"/>
                <w:szCs w:val="24"/>
                <w:lang w:val="en-US" w:eastAsia="zh-CN"/>
              </w:rPr>
              <w:t>、造粒、冷却、二次筛分及包装，</w:t>
            </w:r>
            <w:r>
              <w:rPr>
                <w:rFonts w:hint="default" w:ascii="Times New Roman" w:hAnsi="Times New Roman" w:cs="Times New Roman"/>
                <w:color w:val="auto"/>
                <w:sz w:val="24"/>
                <w:szCs w:val="24"/>
                <w:lang w:val="en-US" w:eastAsia="zh-CN"/>
              </w:rPr>
              <w:t>属于有机肥前处理、后处理过程，均在有机肥生产车间内完成。</w:t>
            </w:r>
            <w:r>
              <w:rPr>
                <w:rFonts w:hint="default" w:ascii="Times New Roman" w:hAnsi="Times New Roman" w:eastAsia="宋体" w:cs="Times New Roman"/>
                <w:color w:val="auto"/>
                <w:sz w:val="24"/>
                <w:szCs w:val="24"/>
                <w:lang w:val="en-US" w:eastAsia="zh-CN"/>
              </w:rPr>
              <w:t>各工序生产过程中均会产生粉尘，根据《排放源统计调查产排污核算方法和系数手册》-2625有机肥料及微生物肥料制造行业系数手册，颗粒物产污系数以0.370千克/吨-产品计。本次技改后产能为</w:t>
            </w:r>
            <w:r>
              <w:rPr>
                <w:rFonts w:hint="default" w:ascii="Times New Roman" w:hAnsi="Times New Roman" w:cs="Times New Roman"/>
                <w:color w:val="auto"/>
                <w:sz w:val="24"/>
                <w:szCs w:val="24"/>
                <w:lang w:val="en-US" w:eastAsia="zh-CN"/>
              </w:rPr>
              <w:t>30000</w:t>
            </w:r>
            <w:r>
              <w:rPr>
                <w:rFonts w:hint="default" w:ascii="Times New Roman" w:hAnsi="Times New Roman" w:eastAsia="宋体" w:cs="Times New Roman"/>
                <w:color w:val="auto"/>
                <w:sz w:val="24"/>
                <w:szCs w:val="24"/>
                <w:lang w:val="en-US" w:eastAsia="zh-CN"/>
              </w:rPr>
              <w:t>t，经计算，颗粒物产生量为</w:t>
            </w:r>
            <w:r>
              <w:rPr>
                <w:rFonts w:hint="default" w:ascii="Times New Roman" w:hAnsi="Times New Roman" w:cs="Times New Roman"/>
                <w:color w:val="auto"/>
                <w:sz w:val="24"/>
                <w:szCs w:val="24"/>
                <w:lang w:val="en-US" w:eastAsia="zh-CN"/>
              </w:rPr>
              <w:t>11.1</w:t>
            </w:r>
            <w:r>
              <w:rPr>
                <w:rFonts w:hint="default" w:ascii="Times New Roman" w:hAnsi="Times New Roman" w:eastAsia="宋体" w:cs="Times New Roman"/>
                <w:color w:val="auto"/>
                <w:sz w:val="24"/>
                <w:szCs w:val="24"/>
                <w:lang w:val="en-US" w:eastAsia="zh-CN"/>
              </w:rPr>
              <w:t>t/a，经集气罩收集（收集效率90%）后引至一套布袋除尘器（处理效率</w:t>
            </w:r>
            <w:r>
              <w:rPr>
                <w:rFonts w:hint="default" w:ascii="Times New Roman" w:hAnsi="Times New Roman" w:cs="Times New Roman"/>
                <w:color w:val="auto"/>
                <w:sz w:val="24"/>
                <w:szCs w:val="24"/>
                <w:lang w:val="en-US" w:eastAsia="zh-CN"/>
              </w:rPr>
              <w:t>98%</w:t>
            </w:r>
            <w:r>
              <w:rPr>
                <w:rFonts w:hint="default" w:ascii="Times New Roman" w:hAnsi="Times New Roman" w:eastAsia="宋体" w:cs="Times New Roman"/>
                <w:color w:val="auto"/>
                <w:sz w:val="24"/>
                <w:szCs w:val="24"/>
                <w:lang w:val="en-US" w:eastAsia="zh-CN"/>
              </w:rPr>
              <w:t>）处理后通过1根15m高排气筒排放。其中未被收集的废气在密闭厂房降尘（降尘效果50%）处理后以无组织形式排放，则集气罩收集颗粒物量为</w:t>
            </w:r>
            <w:r>
              <w:rPr>
                <w:rFonts w:hint="default" w:ascii="Times New Roman" w:hAnsi="Times New Roman" w:cs="Times New Roman"/>
                <w:color w:val="auto"/>
                <w:sz w:val="24"/>
                <w:szCs w:val="24"/>
                <w:lang w:val="en-US" w:eastAsia="zh-CN"/>
              </w:rPr>
              <w:t>9.99</w:t>
            </w:r>
            <w:r>
              <w:rPr>
                <w:rFonts w:hint="default" w:ascii="Times New Roman" w:hAnsi="Times New Roman" w:eastAsia="宋体" w:cs="Times New Roman"/>
                <w:color w:val="auto"/>
                <w:sz w:val="24"/>
                <w:szCs w:val="24"/>
                <w:lang w:val="en-US" w:eastAsia="zh-CN"/>
              </w:rPr>
              <w:t>t/a，经布袋除尘器处理后的排放量为</w:t>
            </w:r>
            <w:r>
              <w:rPr>
                <w:rFonts w:hint="eastAsia" w:cs="Times New Roman"/>
                <w:color w:val="auto"/>
                <w:sz w:val="24"/>
                <w:szCs w:val="24"/>
                <w:lang w:val="en-US" w:eastAsia="zh-CN"/>
              </w:rPr>
              <w:t>0.20</w:t>
            </w:r>
            <w:r>
              <w:rPr>
                <w:rFonts w:hint="default" w:ascii="Times New Roman" w:hAnsi="Times New Roman" w:eastAsia="宋体" w:cs="Times New Roman"/>
                <w:color w:val="auto"/>
                <w:sz w:val="24"/>
                <w:szCs w:val="24"/>
                <w:lang w:val="en-US" w:eastAsia="zh-CN"/>
              </w:rPr>
              <w:t>t/a；未收集的颗粒物量为</w:t>
            </w:r>
            <w:r>
              <w:rPr>
                <w:rFonts w:hint="default" w:ascii="Times New Roman" w:hAnsi="Times New Roman" w:cs="Times New Roman"/>
                <w:color w:val="auto"/>
                <w:sz w:val="24"/>
                <w:szCs w:val="24"/>
                <w:lang w:val="en-US" w:eastAsia="zh-CN"/>
              </w:rPr>
              <w:t>1.11</w:t>
            </w:r>
            <w:r>
              <w:rPr>
                <w:rFonts w:hint="default" w:ascii="Times New Roman" w:hAnsi="Times New Roman" w:eastAsia="宋体" w:cs="Times New Roman"/>
                <w:color w:val="auto"/>
                <w:sz w:val="24"/>
                <w:szCs w:val="24"/>
                <w:lang w:val="en-US" w:eastAsia="zh-CN"/>
              </w:rPr>
              <w:t>t/a，则无组织产生量为</w:t>
            </w:r>
            <w:r>
              <w:rPr>
                <w:rFonts w:hint="default" w:ascii="Times New Roman" w:hAnsi="Times New Roman" w:cs="Times New Roman"/>
                <w:color w:val="auto"/>
                <w:sz w:val="24"/>
                <w:szCs w:val="24"/>
                <w:lang w:val="en-US" w:eastAsia="zh-CN"/>
              </w:rPr>
              <w:t>1.11</w:t>
            </w:r>
            <w:r>
              <w:rPr>
                <w:rFonts w:hint="default" w:ascii="Times New Roman" w:hAnsi="Times New Roman" w:eastAsia="宋体" w:cs="Times New Roman"/>
                <w:color w:val="auto"/>
                <w:sz w:val="24"/>
                <w:szCs w:val="24"/>
                <w:lang w:val="en-US" w:eastAsia="zh-CN"/>
              </w:rPr>
              <w:t>t/a，经密闭厂房降尘处理后，</w:t>
            </w:r>
            <w:r>
              <w:rPr>
                <w:rFonts w:hint="default" w:ascii="Times New Roman" w:hAnsi="Times New Roman" w:cs="Times New Roman"/>
                <w:color w:val="auto"/>
                <w:sz w:val="24"/>
                <w:szCs w:val="24"/>
                <w:lang w:val="en-US" w:eastAsia="zh-CN"/>
              </w:rPr>
              <w:t>以无组织形式排放，</w:t>
            </w:r>
            <w:r>
              <w:rPr>
                <w:rFonts w:hint="default" w:ascii="Times New Roman" w:hAnsi="Times New Roman" w:eastAsia="宋体" w:cs="Times New Roman"/>
                <w:color w:val="auto"/>
                <w:sz w:val="24"/>
                <w:szCs w:val="24"/>
                <w:lang w:val="en-US" w:eastAsia="zh-CN"/>
              </w:rPr>
              <w:t>项目无组织排放量为0</w:t>
            </w:r>
            <w:r>
              <w:rPr>
                <w:rFonts w:hint="default" w:ascii="Times New Roman" w:hAnsi="Times New Roman" w:cs="Times New Roman"/>
                <w:color w:val="auto"/>
                <w:sz w:val="24"/>
                <w:szCs w:val="24"/>
                <w:lang w:val="en-US" w:eastAsia="zh-CN"/>
              </w:rPr>
              <w:t>.55</w:t>
            </w:r>
            <w:r>
              <w:rPr>
                <w:rFonts w:hint="default" w:ascii="Times New Roman" w:hAnsi="Times New Roman" w:eastAsia="宋体" w:cs="Times New Roman"/>
                <w:color w:val="auto"/>
                <w:sz w:val="24"/>
                <w:szCs w:val="24"/>
                <w:lang w:val="en-US" w:eastAsia="zh-CN"/>
              </w:rPr>
              <w:t>t/a。</w:t>
            </w:r>
          </w:p>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3、废气污染治理措施及其可行性分析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w:t>
            </w:r>
            <w:r>
              <w:rPr>
                <w:rFonts w:hint="default" w:ascii="Times New Roman" w:hAnsi="Times New Roman" w:cs="Times New Roman"/>
                <w:color w:val="auto"/>
                <w:sz w:val="24"/>
                <w:lang w:val="en-US" w:eastAsia="zh-CN"/>
              </w:rPr>
              <w:t>为</w:t>
            </w:r>
            <w:r>
              <w:rPr>
                <w:rFonts w:hint="default" w:ascii="Times New Roman" w:hAnsi="Times New Roman" w:eastAsia="宋体" w:cs="Times New Roman"/>
                <w:color w:val="auto"/>
                <w:sz w:val="24"/>
                <w:lang w:val="en-US" w:eastAsia="zh-CN"/>
              </w:rPr>
              <w:t>有机肥料</w:t>
            </w:r>
            <w:r>
              <w:rPr>
                <w:rFonts w:hint="default" w:ascii="Times New Roman" w:hAnsi="Times New Roman" w:cs="Times New Roman"/>
                <w:color w:val="auto"/>
                <w:sz w:val="24"/>
                <w:lang w:val="en-US" w:eastAsia="zh-CN"/>
              </w:rPr>
              <w:t>制造业</w:t>
            </w: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lang w:val="en-US" w:eastAsia="zh-CN"/>
              </w:rPr>
              <w:t>根据</w:t>
            </w:r>
            <w:r>
              <w:rPr>
                <w:rFonts w:hint="default" w:ascii="Times New Roman" w:hAnsi="Times New Roman" w:eastAsia="宋体" w:cs="Times New Roman"/>
                <w:color w:val="auto"/>
                <w:sz w:val="24"/>
                <w:lang w:val="en-US" w:eastAsia="zh-CN"/>
              </w:rPr>
              <w:t>《排污许可证申请与核发技术规范</w:t>
            </w:r>
            <w:r>
              <w:rPr>
                <w:rFonts w:hint="default" w:ascii="Times New Roman" w:hAnsi="Times New Roman" w:cs="Times New Roman"/>
                <w:color w:val="auto"/>
                <w:sz w:val="24"/>
                <w:lang w:val="en-US" w:eastAsia="zh-CN"/>
              </w:rPr>
              <w:t xml:space="preserve"> </w:t>
            </w:r>
            <w:r>
              <w:rPr>
                <w:rFonts w:hint="default" w:ascii="Times New Roman" w:hAnsi="Times New Roman" w:eastAsia="宋体" w:cs="Times New Roman"/>
                <w:color w:val="auto"/>
                <w:sz w:val="24"/>
                <w:lang w:val="en-US" w:eastAsia="zh-CN"/>
              </w:rPr>
              <w:t>磷肥、钾肥、复混肥料、有机肥料及微生物肥料工业》（HJ</w:t>
            </w:r>
            <w:r>
              <w:rPr>
                <w:rFonts w:hint="default" w:ascii="Times New Roman" w:hAnsi="Times New Roman" w:cs="Times New Roman"/>
                <w:color w:val="auto"/>
                <w:sz w:val="24"/>
                <w:lang w:val="en-US" w:eastAsia="zh-CN"/>
              </w:rPr>
              <w:t>864.2</w:t>
            </w:r>
            <w:r>
              <w:rPr>
                <w:rFonts w:hint="default" w:ascii="Times New Roman" w:hAnsi="Times New Roman" w:eastAsia="宋体" w:cs="Times New Roman"/>
                <w:color w:val="auto"/>
                <w:sz w:val="24"/>
                <w:lang w:val="en-US" w:eastAsia="zh-CN"/>
              </w:rPr>
              <w:t>-2</w:t>
            </w:r>
            <w:r>
              <w:rPr>
                <w:rFonts w:hint="default" w:ascii="Times New Roman" w:hAnsi="Times New Roman" w:cs="Times New Roman"/>
                <w:color w:val="auto"/>
                <w:sz w:val="24"/>
                <w:lang w:val="en-US" w:eastAsia="zh-CN"/>
              </w:rPr>
              <w:t>018</w:t>
            </w:r>
            <w:r>
              <w:rPr>
                <w:rFonts w:hint="default" w:ascii="Times New Roman" w:hAnsi="Times New Roman" w:eastAsia="宋体" w:cs="Times New Roman"/>
                <w:color w:val="auto"/>
                <w:sz w:val="24"/>
                <w:lang w:val="en-US" w:eastAsia="zh-CN"/>
              </w:rPr>
              <w:t>）中的表</w:t>
            </w:r>
            <w:r>
              <w:rPr>
                <w:rFonts w:hint="default" w:ascii="Times New Roman" w:hAnsi="Times New Roman" w:cs="Times New Roman"/>
                <w:color w:val="auto"/>
                <w:sz w:val="24"/>
                <w:lang w:val="en-US" w:eastAsia="zh-CN"/>
              </w:rPr>
              <w:t>15有机肥料及微生物肥料工业排污单位生产单元或设施废气治理可行技术参照</w:t>
            </w:r>
            <w:r>
              <w:rPr>
                <w:rFonts w:hint="default" w:ascii="Times New Roman" w:hAnsi="Times New Roman" w:eastAsia="宋体" w:cs="Times New Roman"/>
                <w:color w:val="auto"/>
                <w:sz w:val="24"/>
                <w:lang w:val="en-US" w:eastAsia="zh-CN"/>
              </w:rPr>
              <w:t>，本项目措施可行性分析对照见下表4-</w:t>
            </w:r>
            <w:r>
              <w:rPr>
                <w:rFonts w:hint="default" w:ascii="Times New Roman" w:hAnsi="Times New Roman" w:cs="Times New Roman"/>
                <w:color w:val="auto"/>
                <w:sz w:val="24"/>
                <w:lang w:val="en-US" w:eastAsia="zh-CN"/>
              </w:rPr>
              <w:t>4</w:t>
            </w:r>
            <w:r>
              <w:rPr>
                <w:rFonts w:hint="default" w:ascii="Times New Roman" w:hAnsi="Times New Roman" w:eastAsia="宋体" w:cs="Times New Roman"/>
                <w:color w:val="auto"/>
                <w:sz w:val="24"/>
                <w:lang w:val="en-US" w:eastAsia="zh-CN"/>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val="en-US" w:eastAsia="zh-CN"/>
              </w:rPr>
              <w:t>表4</w:t>
            </w:r>
            <w:r>
              <w:rPr>
                <w:rFonts w:hint="default" w:ascii="Times New Roman" w:hAnsi="Times New Roman" w:eastAsia="黑体" w:cs="Times New Roman"/>
                <w:color w:val="auto"/>
              </w:rPr>
              <w:t>-</w:t>
            </w:r>
            <w:r>
              <w:rPr>
                <w:rFonts w:hint="default" w:ascii="Times New Roman" w:hAnsi="Times New Roman" w:eastAsia="黑体" w:cs="Times New Roman"/>
                <w:color w:val="auto"/>
                <w:lang w:val="en-US" w:eastAsia="zh-CN"/>
              </w:rPr>
              <w:t xml:space="preserve">4 </w:t>
            </w:r>
            <w:r>
              <w:rPr>
                <w:rFonts w:hint="default" w:ascii="Times New Roman" w:hAnsi="Times New Roman" w:eastAsia="黑体" w:cs="Times New Roman"/>
                <w:color w:val="auto"/>
              </w:rPr>
              <w:t xml:space="preserve"> 污染防治措施可行性对照表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67"/>
              <w:gridCol w:w="2761"/>
              <w:gridCol w:w="2647"/>
              <w:gridCol w:w="9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产污环节</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污染物</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可行技术</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本项目拟采取治理措施</w:t>
                  </w:r>
                </w:p>
              </w:tc>
              <w:tc>
                <w:tcPr>
                  <w:tcW w:w="594"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是否为可行技术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7" w:type="pct"/>
                  <w:vMerge w:val="restar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备料</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黑体" w:cs="Times New Roman"/>
                      <w:b w:val="0"/>
                      <w:bCs w:val="0"/>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7" w:type="pct"/>
                  <w:vMerge w:val="continue"/>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cs="Times New Roman"/>
                      <w:color w:val="auto"/>
                    </w:rPr>
                  </w:pP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氨、硫化氢</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生物除臭（滴滤法、过滤法）</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生物滴滤</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发酵</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氨、硫化氢</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生物除臭（滴滤法、过滤法）</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生物滴滤</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bookmarkStart w:id="27" w:name="OLE_LINK1"/>
                  <w:bookmarkStart w:id="28" w:name="OLE_LINK2"/>
                  <w:r>
                    <w:rPr>
                      <w:rFonts w:hint="default" w:ascii="Times New Roman" w:hAnsi="Times New Roman" w:eastAsia="宋体" w:cs="Times New Roman"/>
                      <w:color w:val="auto"/>
                      <w:lang w:val="en-US" w:eastAsia="zh-CN"/>
                    </w:rPr>
                    <w:t>破碎</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造粒</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筛分</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冷却</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rPr>
              <w:t>由上表</w:t>
            </w:r>
            <w:r>
              <w:rPr>
                <w:rFonts w:hint="default" w:ascii="Times New Roman" w:hAnsi="Times New Roman" w:cs="Times New Roman"/>
                <w:color w:val="auto"/>
                <w:sz w:val="24"/>
                <w:szCs w:val="24"/>
                <w:lang w:eastAsia="zh-CN"/>
              </w:rPr>
              <w:t>分析</w:t>
            </w:r>
            <w:r>
              <w:rPr>
                <w:rFonts w:hint="default" w:ascii="Times New Roman" w:hAnsi="Times New Roman" w:eastAsia="宋体" w:cs="Times New Roman"/>
                <w:color w:val="auto"/>
                <w:sz w:val="24"/>
                <w:szCs w:val="24"/>
              </w:rPr>
              <w:t>可知，本项目废气治理措施为可行性技术。</w:t>
            </w:r>
            <w:bookmarkEnd w:id="27"/>
            <w:bookmarkEnd w:id="28"/>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4、监测要求及排放标准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根据《排污单位自行监测技术指南</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磷肥、钾肥、复混肥料、有机肥料和微生物肥料》（HJ</w:t>
            </w:r>
            <w:r>
              <w:rPr>
                <w:rFonts w:hint="default" w:ascii="Times New Roman" w:hAnsi="Times New Roman" w:cs="Times New Roman"/>
                <w:color w:val="auto"/>
                <w:sz w:val="24"/>
                <w:szCs w:val="24"/>
                <w:lang w:val="en-US" w:eastAsia="zh-CN"/>
              </w:rPr>
              <w:t>1088-2020</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eastAsia="zh-CN"/>
              </w:rPr>
              <w:t>本项目运营期废气污染源</w:t>
            </w:r>
            <w:r>
              <w:rPr>
                <w:rFonts w:hint="default" w:ascii="Times New Roman" w:hAnsi="Times New Roman" w:eastAsia="宋体" w:cs="Times New Roman"/>
                <w:color w:val="auto"/>
                <w:sz w:val="24"/>
                <w:szCs w:val="24"/>
              </w:rPr>
              <w:t>监测计划</w:t>
            </w:r>
            <w:r>
              <w:rPr>
                <w:rFonts w:hint="default" w:ascii="Times New Roman" w:hAnsi="Times New Roman" w:cs="Times New Roman"/>
                <w:color w:val="auto"/>
                <w:sz w:val="24"/>
                <w:szCs w:val="24"/>
                <w:lang w:eastAsia="zh-CN"/>
              </w:rPr>
              <w:t>见表</w:t>
            </w:r>
            <w:r>
              <w:rPr>
                <w:rFonts w:hint="default" w:ascii="Times New Roman" w:hAnsi="Times New Roman" w:cs="Times New Roman"/>
                <w:color w:val="auto"/>
                <w:sz w:val="24"/>
                <w:szCs w:val="24"/>
                <w:lang w:val="en-US" w:eastAsia="zh-CN"/>
              </w:rPr>
              <w:t>4-5。</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rPr>
            </w:pPr>
            <w:r>
              <w:rPr>
                <w:rFonts w:hint="default" w:ascii="Times New Roman" w:hAnsi="Times New Roman" w:eastAsia="黑体" w:cs="Times New Roman"/>
                <w:color w:val="auto"/>
              </w:rPr>
              <w:t>表</w:t>
            </w:r>
            <w:r>
              <w:rPr>
                <w:rFonts w:hint="default" w:ascii="Times New Roman" w:hAnsi="Times New Roman" w:eastAsia="黑体" w:cs="Times New Roman"/>
                <w:color w:val="auto"/>
                <w:lang w:val="en-US" w:eastAsia="zh-CN"/>
              </w:rPr>
              <w:t>4-5</w:t>
            </w:r>
            <w:r>
              <w:rPr>
                <w:rFonts w:hint="default" w:ascii="Times New Roman" w:hAnsi="Times New Roman" w:eastAsia="黑体" w:cs="Times New Roman"/>
                <w:color w:val="auto"/>
              </w:rPr>
              <w:t xml:space="preserve">  本项目运营期</w:t>
            </w:r>
            <w:r>
              <w:rPr>
                <w:rFonts w:hint="default" w:ascii="Times New Roman" w:hAnsi="Times New Roman" w:eastAsia="黑体" w:cs="Times New Roman"/>
                <w:color w:val="auto"/>
                <w:lang w:val="en-US" w:eastAsia="zh-CN"/>
              </w:rPr>
              <w:t>废气污染源</w:t>
            </w:r>
            <w:r>
              <w:rPr>
                <w:rFonts w:hint="default" w:ascii="Times New Roman" w:hAnsi="Times New Roman" w:eastAsia="黑体" w:cs="Times New Roman"/>
                <w:color w:val="auto"/>
              </w:rPr>
              <w:t>监测计划一览表</w:t>
            </w:r>
          </w:p>
          <w:tbl>
            <w:tblPr>
              <w:tblStyle w:val="2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446"/>
              <w:gridCol w:w="835"/>
              <w:gridCol w:w="1080"/>
              <w:gridCol w:w="805"/>
              <w:gridCol w:w="1253"/>
              <w:gridCol w:w="1078"/>
              <w:gridCol w:w="23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27" w:type="pct"/>
                  <w:gridSpan w:val="2"/>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污染因素</w:t>
                  </w:r>
                </w:p>
              </w:tc>
              <w:tc>
                <w:tcPr>
                  <w:tcW w:w="50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监测点位</w:t>
                  </w:r>
                </w:p>
              </w:tc>
              <w:tc>
                <w:tcPr>
                  <w:tcW w:w="653"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监测项目</w:t>
                  </w:r>
                </w:p>
              </w:tc>
              <w:tc>
                <w:tcPr>
                  <w:tcW w:w="48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监测频率</w:t>
                  </w:r>
                </w:p>
              </w:tc>
              <w:tc>
                <w:tcPr>
                  <w:tcW w:w="1410" w:type="pct"/>
                  <w:gridSpan w:val="2"/>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限值要求</w:t>
                  </w:r>
                </w:p>
              </w:tc>
              <w:tc>
                <w:tcPr>
                  <w:tcW w:w="141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27" w:type="pct"/>
                  <w:gridSpan w:val="2"/>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
                      <w:bCs/>
                      <w:color w:val="auto"/>
                      <w:sz w:val="21"/>
                      <w:szCs w:val="21"/>
                      <w:lang w:eastAsia="zh-CN"/>
                    </w:rPr>
                    <w:t>浓度</w:t>
                  </w:r>
                  <w:r>
                    <w:rPr>
                      <w:rFonts w:hint="default" w:ascii="Times New Roman" w:hAnsi="Times New Roman" w:cs="Times New Roman" w:eastAsiaTheme="minorEastAsia"/>
                      <w:b/>
                      <w:bCs/>
                      <w:snapToGrid w:val="0"/>
                      <w:color w:val="auto"/>
                      <w:kern w:val="0"/>
                      <w:sz w:val="21"/>
                      <w:szCs w:val="21"/>
                      <w:lang w:val="en-US" w:eastAsia="zh-CN" w:bidi="ar-SA"/>
                    </w:rPr>
                    <w:t>mg/m³</w:t>
                  </w:r>
                </w:p>
              </w:tc>
              <w:tc>
                <w:tcPr>
                  <w:tcW w:w="652"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
                      <w:bCs/>
                      <w:color w:val="auto"/>
                      <w:sz w:val="21"/>
                      <w:szCs w:val="21"/>
                      <w:lang w:eastAsia="zh-CN"/>
                    </w:rPr>
                    <w:t>速率</w:t>
                  </w:r>
                  <w:r>
                    <w:rPr>
                      <w:rFonts w:hint="default" w:ascii="Times New Roman" w:hAnsi="Times New Roman" w:cs="Times New Roman" w:eastAsiaTheme="minorEastAsia"/>
                      <w:b/>
                      <w:bCs/>
                      <w:color w:val="auto"/>
                      <w:sz w:val="21"/>
                      <w:szCs w:val="21"/>
                      <w:lang w:val="en-US" w:eastAsia="zh-CN"/>
                    </w:rPr>
                    <w:t>kg/h</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19" w:hRule="atLeast"/>
                <w:jc w:val="center"/>
              </w:trPr>
              <w:tc>
                <w:tcPr>
                  <w:tcW w:w="25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废气</w:t>
                  </w:r>
                </w:p>
              </w:tc>
              <w:tc>
                <w:tcPr>
                  <w:tcW w:w="269"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无组织</w:t>
                  </w:r>
                </w:p>
              </w:tc>
              <w:tc>
                <w:tcPr>
                  <w:tcW w:w="50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厂界</w:t>
                  </w: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颗粒物</w:t>
                  </w:r>
                </w:p>
              </w:tc>
              <w:tc>
                <w:tcPr>
                  <w:tcW w:w="48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一次</w:t>
                  </w:r>
                  <w:r>
                    <w:rPr>
                      <w:rFonts w:hint="default" w:ascii="Times New Roman" w:hAnsi="Times New Roman" w:cs="Times New Roman" w:eastAsiaTheme="minorEastAsia"/>
                      <w:color w:val="auto"/>
                      <w:sz w:val="21"/>
                      <w:szCs w:val="21"/>
                      <w:lang w:val="en-US" w:eastAsia="zh-CN"/>
                    </w:rPr>
                    <w:t>/半年</w:t>
                  </w: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1.0</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1415"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16"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氨</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1.5</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141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《恶臭污染物排放标准》（GB14554-93）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16"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硫化氢</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0.06</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67"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臭气浓度</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1410" w:type="pct"/>
                  <w:gridSpan w:val="2"/>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color w:val="auto"/>
                      <w:kern w:val="0"/>
                      <w:sz w:val="21"/>
                      <w:szCs w:val="21"/>
                      <w:lang w:val="en-US" w:eastAsia="zh-CN" w:bidi="ar-SA"/>
                    </w:rPr>
                  </w:pPr>
                  <w:r>
                    <w:rPr>
                      <w:rFonts w:hint="default" w:ascii="Times New Roman" w:hAnsi="Times New Roman" w:cs="Times New Roman" w:eastAsiaTheme="minorEastAsia"/>
                      <w:snapToGrid/>
                      <w:color w:val="auto"/>
                      <w:kern w:val="0"/>
                      <w:sz w:val="21"/>
                      <w:szCs w:val="21"/>
                      <w:lang w:val="en-US" w:eastAsia="zh-CN" w:bidi="ar-SA"/>
                    </w:rPr>
                    <w:t>20（无量纲）</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有组织</w:t>
                  </w:r>
                </w:p>
              </w:tc>
              <w:tc>
                <w:tcPr>
                  <w:tcW w:w="50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DA001</w:t>
                  </w: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颗粒物</w:t>
                  </w:r>
                </w:p>
              </w:tc>
              <w:tc>
                <w:tcPr>
                  <w:tcW w:w="48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一次</w:t>
                  </w:r>
                  <w:r>
                    <w:rPr>
                      <w:rFonts w:hint="default" w:ascii="Times New Roman" w:hAnsi="Times New Roman" w:cs="Times New Roman" w:eastAsiaTheme="minorEastAsia"/>
                      <w:color w:val="auto"/>
                      <w:sz w:val="21"/>
                      <w:szCs w:val="21"/>
                      <w:lang w:val="en-US" w:eastAsia="zh-CN"/>
                    </w:rPr>
                    <w:t>/半年</w:t>
                  </w: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120</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3.5</w:t>
                  </w:r>
                </w:p>
              </w:tc>
              <w:tc>
                <w:tcPr>
                  <w:tcW w:w="1415"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氨</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4.9kg/h</w:t>
                  </w:r>
                </w:p>
              </w:tc>
              <w:tc>
                <w:tcPr>
                  <w:tcW w:w="141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《恶臭污染物排放标准》（GB14554-93）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硫化氢</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0.33kg/h</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臭气浓度</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1410" w:type="pct"/>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2000（无量纲）</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5、非正常工况</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本项目非正常工况排放主要分为两类：一类是在正常生产设备开停、</w:t>
            </w:r>
            <w:r>
              <w:rPr>
                <w:rFonts w:hint="default" w:ascii="Times New Roman" w:hAnsi="Times New Roman" w:cs="Times New Roman"/>
                <w:color w:val="auto"/>
                <w:sz w:val="24"/>
                <w:szCs w:val="24"/>
                <w:lang w:eastAsia="zh-CN"/>
              </w:rPr>
              <w:t>生产</w:t>
            </w:r>
            <w:r>
              <w:rPr>
                <w:rFonts w:hint="default" w:ascii="Times New Roman" w:hAnsi="Times New Roman" w:eastAsia="宋体" w:cs="Times New Roman"/>
                <w:color w:val="auto"/>
                <w:sz w:val="24"/>
                <w:szCs w:val="24"/>
              </w:rPr>
              <w:t>设备故障或部分设备检修时会有较大量的污染物排出，另一类是环保设施达不到设计规定的指标运行，而使正常排放的污染物经过不完全处理或不经过处理直接排放而导致的超标排放。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设备检修及开停车</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开车时，首先启动环保装置，然后再按照规程依次启动生产线上各个设备，一般不会出现超标排污的现象；停车时，则需先按照规程依次关闭生产线上的设备，然后关闭环保设备，保证污染物达标排放。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非正常工况废气污染源</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根据工程特点，项目非正常工况污染物的排放，主要为废气处理设施故障。因此本次评价主要考虑</w:t>
            </w:r>
            <w:r>
              <w:rPr>
                <w:rFonts w:hint="default" w:ascii="Times New Roman" w:hAnsi="Times New Roman" w:cs="Times New Roman"/>
                <w:color w:val="auto"/>
                <w:sz w:val="24"/>
                <w:szCs w:val="24"/>
                <w:lang w:eastAsia="zh-CN"/>
              </w:rPr>
              <w:t>生物除臭装置及</w:t>
            </w:r>
            <w:r>
              <w:rPr>
                <w:rFonts w:hint="default" w:ascii="Times New Roman" w:hAnsi="Times New Roman" w:cs="Times New Roman"/>
                <w:color w:val="auto"/>
                <w:sz w:val="24"/>
                <w:szCs w:val="24"/>
                <w:lang w:val="en-US" w:eastAsia="zh-CN"/>
              </w:rPr>
              <w:t>布袋除尘器处理器故障，对污染物去除效率为50%，</w:t>
            </w:r>
            <w:r>
              <w:rPr>
                <w:rFonts w:hint="default" w:ascii="Times New Roman" w:hAnsi="Times New Roman" w:eastAsia="宋体" w:cs="Times New Roman"/>
                <w:color w:val="auto"/>
                <w:sz w:val="24"/>
                <w:szCs w:val="24"/>
              </w:rPr>
              <w:t>大气污染物非正常工况排放。本次评价以废气处理系统处理效率</w:t>
            </w:r>
            <w:r>
              <w:rPr>
                <w:rFonts w:hint="default" w:ascii="Times New Roman" w:hAnsi="Times New Roman" w:cs="Times New Roman"/>
                <w:color w:val="auto"/>
                <w:sz w:val="24"/>
                <w:szCs w:val="24"/>
                <w:lang w:val="en-US" w:eastAsia="zh-CN"/>
              </w:rPr>
              <w:t>为50%</w:t>
            </w:r>
            <w:r>
              <w:rPr>
                <w:rFonts w:hint="default" w:ascii="Times New Roman" w:hAnsi="Times New Roman" w:eastAsia="宋体" w:cs="Times New Roman"/>
                <w:color w:val="auto"/>
                <w:sz w:val="24"/>
                <w:szCs w:val="24"/>
              </w:rPr>
              <w:t>，单次持续时间以1h计。</w:t>
            </w:r>
            <w:r>
              <w:rPr>
                <w:rFonts w:hint="default" w:ascii="Times New Roman" w:hAnsi="Times New Roman" w:eastAsia="宋体" w:cs="Times New Roman"/>
                <w:color w:val="auto"/>
                <w:sz w:val="24"/>
                <w:szCs w:val="24"/>
                <w:lang w:val="en-US" w:eastAsia="zh-CN"/>
              </w:rPr>
              <w:t>非正常工况下污染物产生及排放情况</w:t>
            </w:r>
            <w:r>
              <w:rPr>
                <w:rFonts w:hint="default" w:ascii="Times New Roman" w:hAnsi="Times New Roman" w:cs="Times New Roman"/>
                <w:color w:val="auto"/>
                <w:sz w:val="24"/>
                <w:szCs w:val="24"/>
                <w:lang w:val="en-US" w:eastAsia="zh-CN"/>
              </w:rPr>
              <w:t>见表4-6。</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表4-6  非正常工况下污染物产生及排放情况一览表</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30"/>
              <w:gridCol w:w="577"/>
              <w:gridCol w:w="1603"/>
              <w:gridCol w:w="808"/>
              <w:gridCol w:w="882"/>
              <w:gridCol w:w="823"/>
              <w:gridCol w:w="770"/>
              <w:gridCol w:w="1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72" w:type="pct"/>
                  <w:gridSpan w:val="2"/>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污染源</w:t>
                  </w:r>
                </w:p>
              </w:tc>
              <w:tc>
                <w:tcPr>
                  <w:tcW w:w="349" w:type="pct"/>
                  <w:vMerge w:val="restar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处理效率</w:t>
                  </w:r>
                </w:p>
              </w:tc>
              <w:tc>
                <w:tcPr>
                  <w:tcW w:w="970" w:type="pct"/>
                  <w:vMerge w:val="restar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频次</w:t>
                  </w:r>
                </w:p>
              </w:tc>
              <w:tc>
                <w:tcPr>
                  <w:tcW w:w="1521" w:type="pct"/>
                  <w:gridSpan w:val="3"/>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c>
                <w:tcPr>
                  <w:tcW w:w="1086" w:type="pct"/>
                  <w:gridSpan w:val="2"/>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产污环节</w:t>
                  </w:r>
                </w:p>
              </w:tc>
              <w:tc>
                <w:tcPr>
                  <w:tcW w:w="563"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349"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p>
              </w:tc>
              <w:tc>
                <w:tcPr>
                  <w:tcW w:w="970"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p>
              </w:tc>
              <w:tc>
                <w:tcPr>
                  <w:tcW w:w="48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排放量kg</w:t>
                  </w:r>
                </w:p>
              </w:tc>
              <w:tc>
                <w:tcPr>
                  <w:tcW w:w="534"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浓度mg/m³</w:t>
                  </w:r>
                </w:p>
              </w:tc>
              <w:tc>
                <w:tcPr>
                  <w:tcW w:w="497"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速率kg/h</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浓度mg/m³</w:t>
                  </w:r>
                </w:p>
              </w:tc>
              <w:tc>
                <w:tcPr>
                  <w:tcW w:w="61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restar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DA001</w:t>
                  </w: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90"/>
                      <w:rFonts w:hint="default" w:ascii="Times New Roman" w:hAnsi="Times New Roman" w:cs="Times New Roman"/>
                      <w:b w:val="0"/>
                      <w:bCs w:val="0"/>
                      <w:color w:val="auto"/>
                      <w:sz w:val="21"/>
                      <w:szCs w:val="21"/>
                      <w:lang w:val="en-US" w:eastAsia="zh-CN" w:bidi="ar"/>
                    </w:rPr>
                    <w:t>颗粒物</w:t>
                  </w:r>
                </w:p>
              </w:tc>
              <w:tc>
                <w:tcPr>
                  <w:tcW w:w="577" w:type="dxa"/>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4.838 </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483.811 </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4.838 </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120</w:t>
                  </w:r>
                </w:p>
              </w:tc>
              <w:tc>
                <w:tcPr>
                  <w:tcW w:w="61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9"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90"/>
                      <w:rFonts w:hint="default" w:ascii="Times New Roman" w:hAnsi="Times New Roman" w:cs="Times New Roman"/>
                      <w:b w:val="0"/>
                      <w:bCs w:val="0"/>
                      <w:color w:val="auto"/>
                      <w:sz w:val="21"/>
                      <w:szCs w:val="21"/>
                      <w:lang w:val="en-US" w:eastAsia="zh-CN" w:bidi="ar"/>
                    </w:rPr>
                    <w:t>氨</w:t>
                  </w:r>
                </w:p>
              </w:tc>
              <w:tc>
                <w:tcPr>
                  <w:tcW w:w="577" w:type="dxa"/>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0.004 </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0.385 </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0.004 </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619" w:type="pct"/>
                  <w:tcBorders>
                    <w:tl2br w:val="nil"/>
                    <w:tr2bl w:val="nil"/>
                  </w:tcBorders>
                  <w:shd w:val="clear" w:color="auto" w:fill="auto"/>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90"/>
                      <w:rFonts w:hint="default" w:ascii="Times New Roman" w:hAnsi="Times New Roman" w:cs="Times New Roman"/>
                      <w:b w:val="0"/>
                      <w:bCs w:val="0"/>
                      <w:color w:val="auto"/>
                      <w:sz w:val="21"/>
                      <w:szCs w:val="21"/>
                      <w:lang w:val="en-US" w:eastAsia="zh-CN" w:bidi="ar"/>
                    </w:rPr>
                    <w:t>硫化氢</w:t>
                  </w:r>
                </w:p>
              </w:tc>
              <w:tc>
                <w:tcPr>
                  <w:tcW w:w="577" w:type="dxa"/>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0.0001 </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0.015 </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0.0001 </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619" w:type="pct"/>
                  <w:tcBorders>
                    <w:tl2br w:val="nil"/>
                    <w:tr2bl w:val="nil"/>
                  </w:tcBorders>
                  <w:shd w:val="clear" w:color="auto" w:fill="auto"/>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0.33</w:t>
                  </w: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（3）非正常工况防范措施</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环保设施均属常规设施，只要建设单位重视环保设施的正常检修，加强设备的运行管理，出现事故的概率较小，可避免非正常排放对环境的影响。由表4-6可知，废气处理装置故障后，颗粒物排放浓度不满足《大气污染物综合排放标准》（GB16297-1996）中排放限值要求，为尽量避免非正常排放发生，建设单位应采取如下防范措施：</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①对非正常状态下排放的危害加强认识，建立完善的环保设施检修体制；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②建设单位应做好生产设备和环保设施的管理、维修工作，选用质量好的设备；派专人对易发生非正常排放的设备进行管理，出现异常，及时维修处理，定期检查；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③出现事故情况，必要时应立即停产检修，待检修完毕后再进行生产。</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6、估算结果</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本项目污染源有原料陈化堆放棚（陈化区）、有机肥加工车间、原料陈化堆放棚（发酵区）及DA001排气筒，各污染源对环境保护目标处的环境影响采用AERSCREEN模式进行计算，则离散点计算结果见表4-7。</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表4-7  离散点计算结果一览表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477"/>
              <w:gridCol w:w="764"/>
              <w:gridCol w:w="695"/>
              <w:gridCol w:w="436"/>
              <w:gridCol w:w="846"/>
              <w:gridCol w:w="953"/>
              <w:gridCol w:w="888"/>
              <w:gridCol w:w="191"/>
              <w:gridCol w:w="627"/>
              <w:gridCol w:w="54"/>
              <w:gridCol w:w="423"/>
              <w:gridCol w:w="355"/>
              <w:gridCol w:w="6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070"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离散点信息</w:t>
                  </w:r>
                </w:p>
              </w:tc>
              <w:tc>
                <w:tcPr>
                  <w:tcW w:w="1929"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原料陈化堆放棚</w:t>
                  </w:r>
                  <w:r>
                    <w:rPr>
                      <w:rFonts w:hint="default" w:ascii="Times New Roman" w:hAnsi="Times New Roman" w:cs="Times New Roman"/>
                      <w:b/>
                      <w:bCs/>
                      <w:color w:val="auto"/>
                      <w:sz w:val="21"/>
                      <w:szCs w:val="21"/>
                      <w:lang w:eastAsia="zh-CN"/>
                    </w:rPr>
                    <w:t>（陈化区）</w:t>
                  </w:r>
                  <w:r>
                    <w:rPr>
                      <w:rFonts w:hint="default" w:ascii="Times New Roman" w:hAnsi="Times New Roman" w:eastAsia="宋体" w:cs="Times New Roman"/>
                      <w:b/>
                      <w:bCs/>
                      <w:color w:val="auto"/>
                      <w:sz w:val="21"/>
                      <w:szCs w:val="21"/>
                      <w:lang w:val="en-US" w:eastAsia="zh-CN"/>
                    </w:rPr>
                    <w:t>（μg/m³）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4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离散点名称</w:t>
                  </w:r>
                </w:p>
              </w:tc>
              <w:tc>
                <w:tcPr>
                  <w:tcW w:w="750"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经度(度)</w:t>
                  </w:r>
                </w:p>
              </w:tc>
              <w:tc>
                <w:tcPr>
                  <w:tcW w:w="684"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纬度(度)</w:t>
                  </w:r>
                </w:p>
              </w:tc>
              <w:tc>
                <w:tcPr>
                  <w:tcW w:w="51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海拔(m)</w:t>
                  </w:r>
                </w:p>
              </w:tc>
              <w:tc>
                <w:tcPr>
                  <w:tcW w:w="57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下风向距离(m)</w:t>
                  </w:r>
                </w:p>
              </w:tc>
              <w:tc>
                <w:tcPr>
                  <w:tcW w:w="652"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TSP</w:t>
                  </w:r>
                </w:p>
              </w:tc>
              <w:tc>
                <w:tcPr>
                  <w:tcW w:w="668"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NH</w:t>
                  </w:r>
                  <w:r>
                    <w:rPr>
                      <w:rFonts w:hint="default" w:ascii="Times New Roman" w:hAnsi="Times New Roman" w:eastAsia="宋体" w:cs="Times New Roman"/>
                      <w:b w:val="0"/>
                      <w:color w:val="auto"/>
                      <w:sz w:val="21"/>
                      <w:szCs w:val="21"/>
                      <w:vertAlign w:val="subscript"/>
                    </w:rPr>
                    <w:t>3</w:t>
                  </w:r>
                </w:p>
              </w:tc>
              <w:tc>
                <w:tcPr>
                  <w:tcW w:w="608"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H</w:t>
                  </w:r>
                  <w:r>
                    <w:rPr>
                      <w:rFonts w:hint="default" w:ascii="Times New Roman" w:hAnsi="Times New Roman" w:eastAsia="宋体" w:cs="Times New Roman"/>
                      <w:b w:val="0"/>
                      <w:color w:val="auto"/>
                      <w:sz w:val="21"/>
                      <w:szCs w:val="21"/>
                      <w:vertAlign w:val="subscript"/>
                    </w:rPr>
                    <w:t>2</w:t>
                  </w:r>
                  <w:r>
                    <w:rPr>
                      <w:rFonts w:hint="default" w:ascii="Times New Roman" w:hAnsi="Times New Roman" w:eastAsia="宋体" w:cs="Times New Roman"/>
                      <w:b w:val="0"/>
                      <w:color w:val="auto"/>
                      <w:sz w:val="21"/>
                      <w:szCs w:val="21"/>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牛圈中梁</w:t>
                  </w:r>
                </w:p>
              </w:tc>
              <w:tc>
                <w:tcPr>
                  <w:tcW w:w="750"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106.28866</w:t>
                  </w:r>
                  <w:r>
                    <w:rPr>
                      <w:rFonts w:hint="eastAsia" w:ascii="Times New Roman" w:hAnsi="Times New Roman" w:cs="Times New Roman"/>
                      <w:b w:val="0"/>
                      <w:color w:val="auto"/>
                      <w:sz w:val="21"/>
                      <w:szCs w:val="21"/>
                      <w:lang w:val="en-US" w:eastAsia="zh-CN"/>
                    </w:rPr>
                    <w:t>0</w:t>
                  </w:r>
                </w:p>
              </w:tc>
              <w:tc>
                <w:tcPr>
                  <w:tcW w:w="684"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35.789568</w:t>
                  </w:r>
                </w:p>
              </w:tc>
              <w:tc>
                <w:tcPr>
                  <w:tcW w:w="51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1895.0</w:t>
                  </w:r>
                </w:p>
              </w:tc>
              <w:tc>
                <w:tcPr>
                  <w:tcW w:w="57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346.0</w:t>
                  </w:r>
                </w:p>
              </w:tc>
              <w:tc>
                <w:tcPr>
                  <w:tcW w:w="652"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137.72</w:t>
                  </w:r>
                </w:p>
              </w:tc>
              <w:tc>
                <w:tcPr>
                  <w:tcW w:w="668"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0.5021</w:t>
                  </w:r>
                </w:p>
              </w:tc>
              <w:tc>
                <w:tcPr>
                  <w:tcW w:w="608"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0.0193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4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马圈沟</w:t>
                  </w:r>
                </w:p>
              </w:tc>
              <w:tc>
                <w:tcPr>
                  <w:tcW w:w="750"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106.290521</w:t>
                  </w:r>
                </w:p>
              </w:tc>
              <w:tc>
                <w:tcPr>
                  <w:tcW w:w="684"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35.782992</w:t>
                  </w:r>
                </w:p>
              </w:tc>
              <w:tc>
                <w:tcPr>
                  <w:tcW w:w="511"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1923.0</w:t>
                  </w:r>
                </w:p>
              </w:tc>
              <w:tc>
                <w:tcPr>
                  <w:tcW w:w="576"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563.73</w:t>
                  </w:r>
                </w:p>
              </w:tc>
              <w:tc>
                <w:tcPr>
                  <w:tcW w:w="652"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115.81</w:t>
                  </w:r>
                </w:p>
              </w:tc>
              <w:tc>
                <w:tcPr>
                  <w:tcW w:w="668" w:type="pct"/>
                  <w:gridSpan w:val="3"/>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0.4222</w:t>
                  </w:r>
                </w:p>
              </w:tc>
              <w:tc>
                <w:tcPr>
                  <w:tcW w:w="608"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0.0163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070"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离散点信息</w:t>
                  </w:r>
                </w:p>
              </w:tc>
              <w:tc>
                <w:tcPr>
                  <w:tcW w:w="1929"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有机肥加工车间</w:t>
                  </w:r>
                  <w:r>
                    <w:rPr>
                      <w:rFonts w:hint="default" w:ascii="Times New Roman" w:hAnsi="Times New Roman" w:eastAsia="宋体" w:cs="Times New Roman"/>
                      <w:b/>
                      <w:bCs/>
                      <w:color w:val="auto"/>
                      <w:sz w:val="21"/>
                      <w:szCs w:val="21"/>
                      <w:lang w:val="en-US" w:eastAsia="zh-CN"/>
                    </w:rPr>
                    <w:t>（μg/m³）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3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离散点名称</w:t>
                  </w:r>
                </w:p>
              </w:tc>
              <w:tc>
                <w:tcPr>
                  <w:tcW w:w="882"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经度(度)</w:t>
                  </w:r>
                </w:p>
              </w:tc>
              <w:tc>
                <w:tcPr>
                  <w:tcW w:w="775"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纬度(度)</w:t>
                  </w:r>
                </w:p>
              </w:tc>
              <w:tc>
                <w:tcPr>
                  <w:tcW w:w="5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海拔(m)</w:t>
                  </w:r>
                </w:p>
              </w:tc>
              <w:tc>
                <w:tcPr>
                  <w:tcW w:w="1064"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下风向距离(m)</w:t>
                  </w:r>
                </w:p>
              </w:tc>
              <w:tc>
                <w:tcPr>
                  <w:tcW w:w="8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TSP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35"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牛圈中梁</w:t>
                  </w:r>
                </w:p>
              </w:tc>
              <w:tc>
                <w:tcPr>
                  <w:tcW w:w="882"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106.28866</w:t>
                  </w:r>
                  <w:r>
                    <w:rPr>
                      <w:rFonts w:hint="default" w:ascii="Times New Roman" w:hAnsi="Times New Roman" w:eastAsia="宋体" w:cs="Times New Roman"/>
                      <w:b w:val="0"/>
                      <w:color w:val="auto"/>
                      <w:sz w:val="21"/>
                      <w:szCs w:val="21"/>
                      <w:lang w:val="en-US" w:eastAsia="zh-CN"/>
                    </w:rPr>
                    <w:t>0</w:t>
                  </w:r>
                </w:p>
              </w:tc>
              <w:tc>
                <w:tcPr>
                  <w:tcW w:w="775"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35.789568</w:t>
                  </w:r>
                </w:p>
              </w:tc>
              <w:tc>
                <w:tcPr>
                  <w:tcW w:w="576"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1895.0</w:t>
                  </w:r>
                </w:p>
              </w:tc>
              <w:tc>
                <w:tcPr>
                  <w:tcW w:w="1064" w:type="pct"/>
                  <w:gridSpan w:val="4"/>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407.1</w:t>
                  </w:r>
                </w:p>
              </w:tc>
              <w:tc>
                <w:tcPr>
                  <w:tcW w:w="864" w:type="pct"/>
                  <w:gridSpan w:val="3"/>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43.3130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835"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马圈沟</w:t>
                  </w:r>
                </w:p>
              </w:tc>
              <w:tc>
                <w:tcPr>
                  <w:tcW w:w="882"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106.290521</w:t>
                  </w:r>
                </w:p>
              </w:tc>
              <w:tc>
                <w:tcPr>
                  <w:tcW w:w="775"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35.782992</w:t>
                  </w:r>
                </w:p>
              </w:tc>
              <w:tc>
                <w:tcPr>
                  <w:tcW w:w="576"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1923.0</w:t>
                  </w:r>
                </w:p>
              </w:tc>
              <w:tc>
                <w:tcPr>
                  <w:tcW w:w="1064" w:type="pct"/>
                  <w:gridSpan w:val="4"/>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476.31</w:t>
                  </w:r>
                </w:p>
              </w:tc>
              <w:tc>
                <w:tcPr>
                  <w:tcW w:w="864" w:type="pct"/>
                  <w:gridSpan w:val="3"/>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41.2000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070"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离散点信息</w:t>
                  </w:r>
                </w:p>
              </w:tc>
              <w:tc>
                <w:tcPr>
                  <w:tcW w:w="1929" w:type="pct"/>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z w:val="21"/>
                      <w:szCs w:val="21"/>
                    </w:rPr>
                    <w:t>DA001</w:t>
                  </w:r>
                  <w:r>
                    <w:rPr>
                      <w:rFonts w:hint="default" w:ascii="Times New Roman" w:hAnsi="Times New Roman" w:eastAsia="宋体" w:cs="Times New Roman"/>
                      <w:b/>
                      <w:bCs/>
                      <w:color w:val="auto"/>
                      <w:sz w:val="21"/>
                      <w:szCs w:val="21"/>
                      <w:lang w:val="en-US" w:eastAsia="zh-CN"/>
                    </w:rPr>
                    <w:t>（μg/m³）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离散点名称</w:t>
                  </w:r>
                </w:p>
              </w:tc>
              <w:tc>
                <w:tcPr>
                  <w:tcW w:w="750"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经度(度)</w:t>
                  </w:r>
                </w:p>
              </w:tc>
              <w:tc>
                <w:tcPr>
                  <w:tcW w:w="68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纬度(度)</w:t>
                  </w:r>
                </w:p>
              </w:tc>
              <w:tc>
                <w:tcPr>
                  <w:tcW w:w="5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海拔(m)</w:t>
                  </w:r>
                </w:p>
              </w:tc>
              <w:tc>
                <w:tcPr>
                  <w:tcW w:w="57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下风向距离(m)</w:t>
                  </w:r>
                </w:p>
              </w:tc>
              <w:tc>
                <w:tcPr>
                  <w:tcW w:w="53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PM</w:t>
                  </w:r>
                  <w:r>
                    <w:rPr>
                      <w:rFonts w:hint="default" w:ascii="Times New Roman" w:hAnsi="Times New Roman" w:eastAsia="宋体" w:cs="Times New Roman"/>
                      <w:b w:val="0"/>
                      <w:color w:val="auto"/>
                      <w:sz w:val="21"/>
                      <w:szCs w:val="21"/>
                      <w:vertAlign w:val="subscript"/>
                    </w:rPr>
                    <w:t>10</w:t>
                  </w:r>
                </w:p>
              </w:tc>
              <w:tc>
                <w:tcPr>
                  <w:tcW w:w="494"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PM</w:t>
                  </w:r>
                  <w:r>
                    <w:rPr>
                      <w:rFonts w:hint="default" w:ascii="Times New Roman" w:hAnsi="Times New Roman" w:eastAsia="宋体" w:cs="Times New Roman"/>
                      <w:b w:val="0"/>
                      <w:color w:val="auto"/>
                      <w:sz w:val="21"/>
                      <w:szCs w:val="21"/>
                      <w:vertAlign w:val="subscript"/>
                    </w:rPr>
                    <w:t>2.5</w:t>
                  </w:r>
                </w:p>
              </w:tc>
              <w:tc>
                <w:tcPr>
                  <w:tcW w:w="503"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NH</w:t>
                  </w:r>
                  <w:r>
                    <w:rPr>
                      <w:rFonts w:hint="default" w:ascii="Times New Roman" w:hAnsi="Times New Roman" w:eastAsia="宋体" w:cs="Times New Roman"/>
                      <w:b w:val="0"/>
                      <w:color w:val="auto"/>
                      <w:sz w:val="21"/>
                      <w:szCs w:val="21"/>
                      <w:vertAlign w:val="subscript"/>
                    </w:rPr>
                    <w:t>3</w:t>
                  </w:r>
                </w:p>
              </w:tc>
              <w:tc>
                <w:tcPr>
                  <w:tcW w:w="39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H</w:t>
                  </w:r>
                  <w:r>
                    <w:rPr>
                      <w:rFonts w:hint="default" w:ascii="Times New Roman" w:hAnsi="Times New Roman" w:eastAsia="宋体" w:cs="Times New Roman"/>
                      <w:b w:val="0"/>
                      <w:color w:val="auto"/>
                      <w:sz w:val="21"/>
                      <w:szCs w:val="21"/>
                      <w:vertAlign w:val="subscript"/>
                    </w:rPr>
                    <w:t>2</w:t>
                  </w:r>
                  <w:r>
                    <w:rPr>
                      <w:rFonts w:hint="default" w:ascii="Times New Roman" w:hAnsi="Times New Roman" w:eastAsia="宋体" w:cs="Times New Roman"/>
                      <w:b w:val="0"/>
                      <w:color w:val="auto"/>
                      <w:sz w:val="21"/>
                      <w:szCs w:val="21"/>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46"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牛圈中梁</w:t>
                  </w:r>
                </w:p>
              </w:tc>
              <w:tc>
                <w:tcPr>
                  <w:tcW w:w="750"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106.28866</w:t>
                  </w:r>
                  <w:r>
                    <w:rPr>
                      <w:rFonts w:hint="default" w:ascii="Times New Roman" w:hAnsi="Times New Roman" w:eastAsia="宋体" w:cs="Times New Roman"/>
                      <w:b w:val="0"/>
                      <w:color w:val="auto"/>
                      <w:sz w:val="21"/>
                      <w:szCs w:val="21"/>
                      <w:lang w:val="en-US" w:eastAsia="zh-CN"/>
                    </w:rPr>
                    <w:t>0</w:t>
                  </w:r>
                </w:p>
              </w:tc>
              <w:tc>
                <w:tcPr>
                  <w:tcW w:w="684"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35.789568</w:t>
                  </w:r>
                </w:p>
              </w:tc>
              <w:tc>
                <w:tcPr>
                  <w:tcW w:w="511"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1895.0</w:t>
                  </w:r>
                </w:p>
              </w:tc>
              <w:tc>
                <w:tcPr>
                  <w:tcW w:w="576"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400.31</w:t>
                  </w:r>
                </w:p>
              </w:tc>
              <w:tc>
                <w:tcPr>
                  <w:tcW w:w="537"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1669.7</w:t>
                  </w:r>
                </w:p>
              </w:tc>
              <w:tc>
                <w:tcPr>
                  <w:tcW w:w="494"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834.85</w:t>
                  </w:r>
                </w:p>
              </w:tc>
              <w:tc>
                <w:tcPr>
                  <w:tcW w:w="503" w:type="pct"/>
                  <w:gridSpan w:val="3"/>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14.3117</w:t>
                  </w:r>
                </w:p>
              </w:tc>
              <w:tc>
                <w:tcPr>
                  <w:tcW w:w="393"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5.7247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6"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马圈沟</w:t>
                  </w:r>
                </w:p>
              </w:tc>
              <w:tc>
                <w:tcPr>
                  <w:tcW w:w="750"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106.290521</w:t>
                  </w:r>
                </w:p>
              </w:tc>
              <w:tc>
                <w:tcPr>
                  <w:tcW w:w="684"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35.782992</w:t>
                  </w:r>
                </w:p>
              </w:tc>
              <w:tc>
                <w:tcPr>
                  <w:tcW w:w="511"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1923.0</w:t>
                  </w:r>
                </w:p>
              </w:tc>
              <w:tc>
                <w:tcPr>
                  <w:tcW w:w="576"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483.28</w:t>
                  </w:r>
                </w:p>
              </w:tc>
              <w:tc>
                <w:tcPr>
                  <w:tcW w:w="537"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1181.1</w:t>
                  </w:r>
                </w:p>
              </w:tc>
              <w:tc>
                <w:tcPr>
                  <w:tcW w:w="494" w:type="pct"/>
                  <w:gridSpan w:val="2"/>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590.55</w:t>
                  </w:r>
                </w:p>
              </w:tc>
              <w:tc>
                <w:tcPr>
                  <w:tcW w:w="503" w:type="pct"/>
                  <w:gridSpan w:val="3"/>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10.1237</w:t>
                  </w:r>
                </w:p>
              </w:tc>
              <w:tc>
                <w:tcPr>
                  <w:tcW w:w="393" w:type="pct"/>
                  <w:tcBorders>
                    <w:tl2br w:val="nil"/>
                    <w:tr2bl w:val="nil"/>
                  </w:tcBorders>
                  <w:vAlign w:val="center"/>
                </w:tcPr>
                <w:p>
                  <w:pPr>
                    <w:jc w:val="center"/>
                    <w:rPr>
                      <w:rFonts w:hint="default" w:ascii="Times New Roman" w:hAnsi="Times New Roman" w:cs="Times New Roman"/>
                      <w:color w:val="auto"/>
                      <w:sz w:val="21"/>
                      <w:szCs w:val="21"/>
                    </w:rPr>
                  </w:pPr>
                  <w:r>
                    <w:rPr>
                      <w:rFonts w:hint="default" w:ascii="Times New Roman" w:hAnsi="Times New Roman" w:eastAsia="宋体" w:cs="Times New Roman"/>
                      <w:b w:val="0"/>
                      <w:color w:val="auto"/>
                      <w:sz w:val="21"/>
                      <w:szCs w:val="21"/>
                    </w:rPr>
                    <w:t>4.0495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070" w:type="pct"/>
                  <w:gridSpan w:val="7"/>
                  <w:tcBorders>
                    <w:tl2br w:val="nil"/>
                    <w:tr2bl w:val="nil"/>
                  </w:tcBorders>
                  <w:shd w:val="clear" w:color="auto" w:fill="auto"/>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离散点信息</w:t>
                  </w:r>
                </w:p>
              </w:tc>
              <w:tc>
                <w:tcPr>
                  <w:tcW w:w="1929" w:type="pct"/>
                  <w:gridSpan w:val="7"/>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原料陈化堆放棚</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rPr>
                    <w:t>发酵区</w:t>
                  </w:r>
                  <w:r>
                    <w:rPr>
                      <w:rFonts w:hint="default" w:ascii="Times New Roman" w:hAnsi="Times New Roman" w:eastAsia="宋体" w:cs="Times New Roman"/>
                      <w:b/>
                      <w:bCs/>
                      <w:color w:val="auto"/>
                      <w:sz w:val="21"/>
                      <w:szCs w:val="21"/>
                      <w:lang w:eastAsia="zh-CN"/>
                    </w:rPr>
                    <w:t>）</w:t>
                  </w:r>
                  <w:r>
                    <w:rPr>
                      <w:rFonts w:hint="default" w:ascii="Times New Roman" w:hAnsi="Times New Roman" w:eastAsia="宋体" w:cs="Times New Roman"/>
                      <w:b/>
                      <w:bCs/>
                      <w:color w:val="auto"/>
                      <w:sz w:val="21"/>
                      <w:szCs w:val="21"/>
                      <w:lang w:val="en-US" w:eastAsia="zh-CN"/>
                    </w:rPr>
                    <w:t>（μg/m³）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6"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离散点名称</w:t>
                  </w:r>
                </w:p>
              </w:tc>
              <w:tc>
                <w:tcPr>
                  <w:tcW w:w="750"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经度(度)</w:t>
                  </w:r>
                </w:p>
              </w:tc>
              <w:tc>
                <w:tcPr>
                  <w:tcW w:w="684"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纬度(度)</w:t>
                  </w:r>
                </w:p>
              </w:tc>
              <w:tc>
                <w:tcPr>
                  <w:tcW w:w="511"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海拔(m)</w:t>
                  </w:r>
                </w:p>
              </w:tc>
              <w:tc>
                <w:tcPr>
                  <w:tcW w:w="576"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下风向距离(m)</w:t>
                  </w:r>
                </w:p>
              </w:tc>
              <w:tc>
                <w:tcPr>
                  <w:tcW w:w="652"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TSP</w:t>
                  </w:r>
                </w:p>
              </w:tc>
              <w:tc>
                <w:tcPr>
                  <w:tcW w:w="668" w:type="pct"/>
                  <w:gridSpan w:val="3"/>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NH</w:t>
                  </w:r>
                  <w:r>
                    <w:rPr>
                      <w:rFonts w:hint="default" w:ascii="Times New Roman" w:hAnsi="Times New Roman" w:eastAsia="宋体" w:cs="Times New Roman"/>
                      <w:b w:val="0"/>
                      <w:color w:val="auto"/>
                      <w:sz w:val="21"/>
                      <w:szCs w:val="21"/>
                      <w:vertAlign w:val="subscript"/>
                    </w:rPr>
                    <w:t>3</w:t>
                  </w:r>
                </w:p>
              </w:tc>
              <w:tc>
                <w:tcPr>
                  <w:tcW w:w="608"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H</w:t>
                  </w:r>
                  <w:r>
                    <w:rPr>
                      <w:rFonts w:hint="default" w:ascii="Times New Roman" w:hAnsi="Times New Roman" w:eastAsia="宋体" w:cs="Times New Roman"/>
                      <w:b w:val="0"/>
                      <w:color w:val="auto"/>
                      <w:sz w:val="21"/>
                      <w:szCs w:val="21"/>
                      <w:vertAlign w:val="subscript"/>
                    </w:rPr>
                    <w:t>2</w:t>
                  </w:r>
                  <w:r>
                    <w:rPr>
                      <w:rFonts w:hint="default" w:ascii="Times New Roman" w:hAnsi="Times New Roman" w:eastAsia="宋体" w:cs="Times New Roman"/>
                      <w:b w:val="0"/>
                      <w:color w:val="auto"/>
                      <w:sz w:val="21"/>
                      <w:szCs w:val="21"/>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6"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牛圈中梁</w:t>
                  </w:r>
                </w:p>
              </w:tc>
              <w:tc>
                <w:tcPr>
                  <w:tcW w:w="750"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106.28866</w:t>
                  </w:r>
                  <w:r>
                    <w:rPr>
                      <w:rFonts w:hint="default" w:ascii="Times New Roman" w:hAnsi="Times New Roman" w:eastAsia="宋体" w:cs="Times New Roman"/>
                      <w:b w:val="0"/>
                      <w:color w:val="auto"/>
                      <w:sz w:val="21"/>
                      <w:szCs w:val="21"/>
                      <w:lang w:val="en-US" w:eastAsia="zh-CN"/>
                    </w:rPr>
                    <w:t>0</w:t>
                  </w:r>
                </w:p>
              </w:tc>
              <w:tc>
                <w:tcPr>
                  <w:tcW w:w="684"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35.789568</w:t>
                  </w:r>
                </w:p>
              </w:tc>
              <w:tc>
                <w:tcPr>
                  <w:tcW w:w="511"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1895.0</w:t>
                  </w:r>
                </w:p>
              </w:tc>
              <w:tc>
                <w:tcPr>
                  <w:tcW w:w="576"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342.4</w:t>
                  </w:r>
                </w:p>
              </w:tc>
              <w:tc>
                <w:tcPr>
                  <w:tcW w:w="652"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51.1870</w:t>
                  </w:r>
                </w:p>
              </w:tc>
              <w:tc>
                <w:tcPr>
                  <w:tcW w:w="668" w:type="pct"/>
                  <w:gridSpan w:val="3"/>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0.0861</w:t>
                  </w:r>
                </w:p>
              </w:tc>
              <w:tc>
                <w:tcPr>
                  <w:tcW w:w="608"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0.0033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46"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马圈沟</w:t>
                  </w:r>
                </w:p>
              </w:tc>
              <w:tc>
                <w:tcPr>
                  <w:tcW w:w="750"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106.290521</w:t>
                  </w:r>
                </w:p>
              </w:tc>
              <w:tc>
                <w:tcPr>
                  <w:tcW w:w="684"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35.782992</w:t>
                  </w:r>
                </w:p>
              </w:tc>
              <w:tc>
                <w:tcPr>
                  <w:tcW w:w="511"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1923.0</w:t>
                  </w:r>
                </w:p>
              </w:tc>
              <w:tc>
                <w:tcPr>
                  <w:tcW w:w="576" w:type="pct"/>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566.56</w:t>
                  </w:r>
                </w:p>
              </w:tc>
              <w:tc>
                <w:tcPr>
                  <w:tcW w:w="652"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43.4640</w:t>
                  </w:r>
                </w:p>
              </w:tc>
              <w:tc>
                <w:tcPr>
                  <w:tcW w:w="668" w:type="pct"/>
                  <w:gridSpan w:val="3"/>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0.0731</w:t>
                  </w:r>
                </w:p>
              </w:tc>
              <w:tc>
                <w:tcPr>
                  <w:tcW w:w="608" w:type="pct"/>
                  <w:gridSpan w:val="2"/>
                  <w:tcBorders>
                    <w:tl2br w:val="nil"/>
                    <w:tr2bl w:val="nil"/>
                  </w:tcBorders>
                  <w:shd w:val="clear" w:color="auto" w:fill="auto"/>
                  <w:vAlign w:val="center"/>
                </w:tcPr>
                <w:p>
                  <w:pPr>
                    <w:jc w:val="center"/>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0.0028</w:t>
                  </w:r>
                </w:p>
              </w:tc>
            </w:tr>
          </w:tbl>
          <w:p>
            <w:pPr>
              <w:pStyle w:val="56"/>
              <w:ind w:firstLine="480"/>
              <w:jc w:val="both"/>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由上表分析可知，本项目</w:t>
            </w:r>
            <w:r>
              <w:rPr>
                <w:rFonts w:hint="default" w:ascii="Times New Roman" w:hAnsi="Times New Roman" w:cs="Times New Roman"/>
                <w:color w:val="auto"/>
                <w:sz w:val="24"/>
                <w:szCs w:val="24"/>
                <w:lang w:val="en-US" w:eastAsia="zh-CN"/>
              </w:rPr>
              <w:t>DA001排气筒</w:t>
            </w:r>
            <w:r>
              <w:rPr>
                <w:rFonts w:hint="default" w:ascii="Times New Roman" w:hAnsi="Times New Roman" w:eastAsia="宋体" w:cs="Times New Roman"/>
                <w:color w:val="auto"/>
                <w:sz w:val="24"/>
                <w:szCs w:val="24"/>
                <w:lang w:val="en-US" w:eastAsia="zh-CN"/>
              </w:rPr>
              <w:t>排放的污染物</w:t>
            </w:r>
            <w:r>
              <w:rPr>
                <w:rFonts w:hint="default" w:ascii="Times New Roman" w:hAnsi="Times New Roman" w:cs="Times New Roman"/>
                <w:color w:val="auto"/>
                <w:sz w:val="24"/>
                <w:szCs w:val="24"/>
                <w:lang w:val="en-US" w:eastAsia="zh-CN"/>
              </w:rPr>
              <w:t>PM</w:t>
            </w:r>
            <w:r>
              <w:rPr>
                <w:rFonts w:hint="default" w:ascii="Times New Roman" w:hAnsi="Times New Roman" w:cs="Times New Roman"/>
                <w:color w:val="auto"/>
                <w:sz w:val="24"/>
                <w:szCs w:val="24"/>
                <w:vertAlign w:val="subscript"/>
                <w:lang w:val="en-US" w:eastAsia="zh-CN"/>
              </w:rPr>
              <w:t>10</w:t>
            </w:r>
            <w:r>
              <w:rPr>
                <w:rFonts w:hint="default" w:ascii="Times New Roman" w:hAnsi="Times New Roman" w:eastAsia="宋体" w:cs="Times New Roman"/>
                <w:color w:val="auto"/>
                <w:sz w:val="24"/>
                <w:szCs w:val="24"/>
                <w:lang w:val="en-US" w:eastAsia="zh-CN"/>
              </w:rPr>
              <w:t>在环境保护目标处的最大浓度为1669.7μg/m³，</w:t>
            </w:r>
            <w:r>
              <w:rPr>
                <w:rFonts w:hint="default" w:ascii="Times New Roman" w:hAnsi="Times New Roman" w:cs="Times New Roman"/>
                <w:color w:val="auto"/>
                <w:sz w:val="24"/>
                <w:szCs w:val="24"/>
                <w:lang w:val="en-US" w:eastAsia="zh-CN"/>
              </w:rPr>
              <w:t>不满足</w:t>
            </w:r>
            <w:r>
              <w:rPr>
                <w:rFonts w:hint="default" w:ascii="Times New Roman" w:hAnsi="Times New Roman" w:eastAsia="宋体" w:cs="Times New Roman"/>
                <w:color w:val="auto"/>
                <w:sz w:val="24"/>
                <w:szCs w:val="24"/>
                <w:lang w:val="en-US" w:eastAsia="zh-CN"/>
              </w:rPr>
              <w:t>《环境空气质量标准》(GB3095-2012）及其2018年修改单标准</w:t>
            </w:r>
            <w:r>
              <w:rPr>
                <w:rFonts w:hint="default" w:ascii="Times New Roman" w:hAnsi="Times New Roman" w:cs="Times New Roman"/>
                <w:color w:val="auto"/>
                <w:sz w:val="24"/>
                <w:szCs w:val="24"/>
                <w:lang w:val="en-US" w:eastAsia="zh-CN"/>
              </w:rPr>
              <w:t>值</w:t>
            </w:r>
            <w:r>
              <w:rPr>
                <w:rFonts w:hint="default" w:ascii="Times New Roman" w:hAnsi="Times New Roman" w:eastAsia="宋体" w:cs="Times New Roman"/>
                <w:color w:val="auto"/>
                <w:sz w:val="24"/>
                <w:szCs w:val="24"/>
                <w:lang w:val="en-US" w:eastAsia="zh-CN"/>
              </w:rPr>
              <w:t>（PM</w:t>
            </w:r>
            <w:r>
              <w:rPr>
                <w:rFonts w:hint="default" w:ascii="Times New Roman" w:hAnsi="Times New Roman" w:eastAsia="宋体" w:cs="Times New Roman"/>
                <w:color w:val="auto"/>
                <w:sz w:val="24"/>
                <w:szCs w:val="24"/>
                <w:vertAlign w:val="subscript"/>
                <w:lang w:val="en-US" w:eastAsia="zh-CN"/>
              </w:rPr>
              <w:t>10</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450</w:t>
            </w:r>
            <w:r>
              <w:rPr>
                <w:rFonts w:hint="default" w:ascii="Times New Roman" w:hAnsi="Times New Roman" w:eastAsia="宋体" w:cs="Times New Roman"/>
                <w:color w:val="auto"/>
                <w:sz w:val="24"/>
                <w:szCs w:val="24"/>
                <w:lang w:val="en-US" w:eastAsia="zh-CN"/>
              </w:rPr>
              <w:t>μg/m³），</w:t>
            </w:r>
            <w:r>
              <w:rPr>
                <w:rFonts w:hint="default" w:ascii="Times New Roman" w:hAnsi="Times New Roman" w:cs="Times New Roman"/>
                <w:color w:val="auto"/>
                <w:sz w:val="24"/>
                <w:szCs w:val="24"/>
                <w:lang w:val="en-US" w:eastAsia="zh-CN"/>
              </w:rPr>
              <w:t>而本项目所在区域常年主导风向为东南风，环境保护目标牛圈中梁及马圈沟分别处于DA001排气筒右侧风向、上风向，</w:t>
            </w:r>
            <w:r>
              <w:rPr>
                <w:rFonts w:hint="default" w:ascii="Times New Roman" w:hAnsi="Times New Roman" w:eastAsia="宋体" w:cs="Times New Roman"/>
                <w:color w:val="auto"/>
                <w:sz w:val="24"/>
                <w:szCs w:val="24"/>
                <w:lang w:val="en-US" w:eastAsia="zh-CN"/>
              </w:rPr>
              <w:t>由此可见，本项目DA001排气筒污染源对环境保护目标处的环境影响较小，</w:t>
            </w:r>
            <w:r>
              <w:rPr>
                <w:rFonts w:hint="default" w:ascii="Times New Roman" w:hAnsi="Times New Roman" w:cs="Times New Roman"/>
                <w:color w:val="auto"/>
                <w:sz w:val="24"/>
                <w:szCs w:val="24"/>
                <w:lang w:val="en-US" w:eastAsia="zh-CN"/>
              </w:rPr>
              <w:t>另外，原料陈化堆放棚排放的污染物TSP在牛圈中梁处的最大浓度为137.72μg/m³，远低于《环境空气质量标准》(GB3095-2012）及其2018年修改单标准限值要求（TSP：900μg/m³&lt;为日均值三倍&gt;）</w:t>
            </w:r>
            <w:r>
              <w:rPr>
                <w:rFonts w:hint="eastAsia" w:ascii="Times New Roman" w:hAnsi="Times New Roman" w:cs="Times New Roman"/>
                <w:color w:val="auto"/>
                <w:sz w:val="24"/>
                <w:szCs w:val="24"/>
                <w:lang w:val="en-US" w:eastAsia="zh-CN"/>
              </w:rPr>
              <w:t>。</w:t>
            </w:r>
          </w:p>
          <w:p>
            <w:pPr>
              <w:pStyle w:val="56"/>
              <w:ind w:firstLine="480"/>
              <w:jc w:val="both"/>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综上，本项目各污染源排放的污染物对环境保护目标处的影响较小，</w:t>
            </w:r>
            <w:r>
              <w:rPr>
                <w:rFonts w:hint="default" w:ascii="Times New Roman" w:hAnsi="Times New Roman" w:eastAsia="宋体" w:cs="Times New Roman"/>
                <w:color w:val="auto"/>
                <w:sz w:val="24"/>
                <w:szCs w:val="24"/>
                <w:lang w:val="en-US" w:eastAsia="zh-CN"/>
              </w:rPr>
              <w:t>也不会对区域环境质量造成影响。</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7、废气排放环境影响结论</w:t>
            </w:r>
          </w:p>
          <w:p>
            <w:pPr>
              <w:pStyle w:val="56"/>
              <w:ind w:firstLine="48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本项目所在区域</w:t>
            </w:r>
            <w:r>
              <w:rPr>
                <w:rFonts w:hint="default" w:ascii="Times New Roman" w:hAnsi="Times New Roman" w:cs="Times New Roman"/>
                <w:color w:val="auto"/>
                <w:lang w:eastAsia="zh-CN"/>
              </w:rPr>
              <w:t>固原市</w:t>
            </w:r>
            <w:r>
              <w:rPr>
                <w:rFonts w:hint="default" w:ascii="Times New Roman" w:hAnsi="Times New Roman" w:cs="Times New Roman"/>
                <w:color w:val="auto"/>
              </w:rPr>
              <w:t>202</w:t>
            </w:r>
            <w:r>
              <w:rPr>
                <w:rFonts w:hint="default" w:ascii="Times New Roman" w:hAnsi="Times New Roman" w:cs="Times New Roman"/>
                <w:color w:val="auto"/>
                <w:lang w:val="en-US" w:eastAsia="zh-CN"/>
              </w:rPr>
              <w:t>3</w:t>
            </w:r>
            <w:r>
              <w:rPr>
                <w:rFonts w:hint="default" w:ascii="Times New Roman" w:hAnsi="Times New Roman" w:cs="Times New Roman"/>
                <w:color w:val="auto"/>
              </w:rPr>
              <w:t>年度PM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24小时平均第95百分数和O</w:t>
            </w:r>
            <w:r>
              <w:rPr>
                <w:rFonts w:hint="default" w:ascii="Times New Roman" w:hAnsi="Times New Roman" w:cs="Times New Roman"/>
                <w:color w:val="auto"/>
                <w:vertAlign w:val="subscript"/>
              </w:rPr>
              <w:t>3</w:t>
            </w:r>
            <w:r>
              <w:rPr>
                <w:rFonts w:hint="default" w:ascii="Times New Roman" w:hAnsi="Times New Roman" w:cs="Times New Roman"/>
                <w:color w:val="auto"/>
              </w:rPr>
              <w:t>日最大8h滑动平均值的第90百分位数浓度值均满足《环境空气质量标准》（GB3095-2012）中标准要求</w:t>
            </w:r>
            <w:r>
              <w:rPr>
                <w:rFonts w:hint="default" w:ascii="Times New Roman" w:hAnsi="Times New Roman" w:cs="Times New Roman"/>
                <w:color w:val="auto"/>
                <w:sz w:val="24"/>
                <w:szCs w:val="24"/>
                <w:lang w:val="en-US" w:eastAsia="zh-CN"/>
              </w:rPr>
              <w:t>，属于达标区。本项目发酵、混配废气经收集后与粉碎、筛分、配料、搅拌、造粒、冷却废气一同进入一套“生物除臭装置+布袋除尘器”处理。最终，废气通过一根15米高的排气筒（DA001）排放。由表4-1可知，本项目DA001排气筒排放的污染物中</w:t>
            </w:r>
            <w:r>
              <w:rPr>
                <w:rFonts w:hint="default" w:ascii="Times New Roman" w:hAnsi="Times New Roman" w:cs="Times New Roman"/>
                <w:color w:val="auto"/>
                <w:sz w:val="24"/>
                <w:szCs w:val="24"/>
                <w:highlight w:val="none"/>
                <w:lang w:val="en-US" w:eastAsia="zh-CN"/>
              </w:rPr>
              <w:t>颗粒物排放浓度为</w:t>
            </w:r>
            <w:r>
              <w:rPr>
                <w:rFonts w:hint="eastAsia" w:cs="Times New Roman"/>
                <w:color w:val="auto"/>
                <w:sz w:val="24"/>
                <w:szCs w:val="24"/>
                <w:highlight w:val="none"/>
                <w:lang w:val="en-US" w:eastAsia="zh-CN"/>
              </w:rPr>
              <w:t>85.66</w:t>
            </w:r>
            <w:r>
              <w:rPr>
                <w:rFonts w:hint="default" w:ascii="Times New Roman" w:hAnsi="Times New Roman" w:cs="Times New Roman"/>
                <w:color w:val="auto"/>
                <w:sz w:val="24"/>
                <w:szCs w:val="24"/>
                <w:highlight w:val="none"/>
                <w:lang w:val="en-US" w:eastAsia="zh-CN"/>
              </w:rPr>
              <w:t>mg/m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、氨排放速率为0.0</w:t>
            </w:r>
            <w:r>
              <w:rPr>
                <w:rFonts w:hint="eastAsia" w:cs="Times New Roman"/>
                <w:color w:val="auto"/>
                <w:sz w:val="24"/>
                <w:szCs w:val="24"/>
                <w:highlight w:val="none"/>
                <w:lang w:val="en-US" w:eastAsia="zh-CN"/>
              </w:rPr>
              <w:t>01</w:t>
            </w:r>
            <w:r>
              <w:rPr>
                <w:rFonts w:hint="default" w:ascii="Times New Roman" w:hAnsi="Times New Roman" w:cs="Times New Roman"/>
                <w:color w:val="auto"/>
                <w:sz w:val="24"/>
                <w:szCs w:val="24"/>
                <w:highlight w:val="none"/>
                <w:lang w:val="en-US" w:eastAsia="zh-CN"/>
              </w:rPr>
              <w:t>kg/h</w:t>
            </w:r>
            <w:r>
              <w:rPr>
                <w:rFonts w:hint="default" w:ascii="Times New Roman" w:hAnsi="Times New Roman" w:cs="Times New Roman"/>
                <w:color w:val="auto"/>
                <w:sz w:val="24"/>
                <w:szCs w:val="24"/>
                <w:highlight w:val="none"/>
                <w:vertAlign w:val="baseline"/>
                <w:lang w:val="en-US" w:eastAsia="zh-CN"/>
              </w:rPr>
              <w:t>、硫化氢排放速率为0.000</w:t>
            </w:r>
            <w:r>
              <w:rPr>
                <w:rFonts w:hint="eastAsia" w:cs="Times New Roman"/>
                <w:color w:val="auto"/>
                <w:sz w:val="24"/>
                <w:szCs w:val="24"/>
                <w:highlight w:val="none"/>
                <w:vertAlign w:val="baseline"/>
                <w:lang w:val="en-US" w:eastAsia="zh-CN"/>
              </w:rPr>
              <w:t>1</w:t>
            </w:r>
            <w:r>
              <w:rPr>
                <w:rFonts w:hint="default" w:ascii="Times New Roman" w:hAnsi="Times New Roman" w:cs="Times New Roman"/>
                <w:color w:val="auto"/>
                <w:sz w:val="24"/>
                <w:szCs w:val="24"/>
                <w:highlight w:val="none"/>
                <w:vertAlign w:val="baseline"/>
                <w:lang w:val="en-US" w:eastAsia="zh-CN"/>
              </w:rPr>
              <w:t>kg/h，</w:t>
            </w:r>
            <w:r>
              <w:rPr>
                <w:rFonts w:hint="default" w:ascii="Times New Roman" w:hAnsi="Times New Roman" w:cs="Times New Roman"/>
                <w:color w:val="auto"/>
                <w:sz w:val="24"/>
                <w:szCs w:val="24"/>
                <w:lang w:val="en-US" w:eastAsia="zh-CN"/>
              </w:rPr>
              <w:t>废气经处理后颗粒物排放浓度满足《大气污染物综合排放标准》（GB16297-1996）中表2新污染源标准；氨、硫化氢排放速率满足《恶臭污染物排放标准》（GB14554-93）中表2恶臭污染物排放标准值</w:t>
            </w:r>
            <w:r>
              <w:rPr>
                <w:rFonts w:hint="default" w:ascii="Times New Roman" w:hAnsi="Times New Roman" w:cs="Times New Roman"/>
                <w:color w:val="auto"/>
                <w:sz w:val="24"/>
                <w:szCs w:val="24"/>
                <w:highlight w:val="none"/>
                <w:lang w:val="en-US" w:eastAsia="zh-CN"/>
              </w:rPr>
              <w:t>，同时，根据离散点估算结果可知，本项目各污染源对环境保护目标处的环境影响较小。</w:t>
            </w:r>
          </w:p>
          <w:p>
            <w:pPr>
              <w:pStyle w:val="56"/>
              <w:ind w:firstLine="48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综上所述，本项目各环节产生的废气均设置污染物治理措施，经处理后的各大气污染物均可实现达标排放，对周边环境影响影响较小。</w:t>
            </w:r>
          </w:p>
          <w:p>
            <w:pPr>
              <w:pStyle w:val="5"/>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二、废水</w:t>
            </w:r>
          </w:p>
          <w:p>
            <w:pPr>
              <w:pStyle w:val="5"/>
              <w:pageBreakBefore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本项目废水主要为生活污水，厂区设置防渗旱厕，粪污经清掏后用于生产有机肥，盥洗废水用于厂区洒水抑尘，不外排。</w:t>
            </w:r>
          </w:p>
          <w:p>
            <w:pPr>
              <w:pStyle w:val="5"/>
              <w:numPr>
                <w:ilvl w:val="0"/>
                <w:numId w:val="0"/>
              </w:numPr>
              <w:bidi w:val="0"/>
              <w:spacing w:line="360" w:lineRule="auto"/>
              <w:ind w:firstLine="0" w:firstLineChars="0"/>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kern w:val="2"/>
                <w:sz w:val="24"/>
                <w:szCs w:val="24"/>
                <w:lang w:val="en-US" w:eastAsia="zh-CN" w:bidi="ar-SA"/>
              </w:rPr>
              <w:t>三、</w:t>
            </w:r>
            <w:r>
              <w:rPr>
                <w:rFonts w:hint="default" w:ascii="Times New Roman" w:hAnsi="Times New Roman" w:eastAsia="黑体" w:cs="Times New Roman"/>
                <w:color w:val="auto"/>
                <w:sz w:val="24"/>
                <w:szCs w:val="24"/>
                <w:lang w:val="en-US" w:eastAsia="zh-CN"/>
              </w:rPr>
              <w:t>噪声</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32"/>
                <w:lang w:val="en-US" w:eastAsia="zh-CN"/>
              </w:rPr>
            </w:pPr>
            <w:r>
              <w:rPr>
                <w:rFonts w:hint="default" w:ascii="Times New Roman" w:hAnsi="Times New Roman" w:eastAsia="黑体" w:cs="Times New Roman"/>
                <w:b w:val="0"/>
                <w:bCs w:val="0"/>
                <w:color w:val="auto"/>
                <w:sz w:val="24"/>
                <w:szCs w:val="32"/>
                <w:lang w:val="en-US" w:eastAsia="zh-CN"/>
              </w:rPr>
              <w:t>1、噪声源强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本项目在运营过程主要噪声源为双级粉碎机、滚筒筛、颗粒机、翻抛机、铲车、打包机等生产设备，对产生噪声的设备采取置于厂房内隔音等措施，确保厂界噪声达标。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由于本项目噪声设备基本上位于室内，根据《环境影响评价技术导则 声环境》（HJ2.4-2021），采用将室内声源等效为室外声源声功率级，再按照点声源计算衰减后进行叠加的方法来进行预测。对于室外声源，直接按照点声源对待。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室内声源等效室外声源声功率级计算方法如下：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如图4-1所示，声源位于室内，室内声源可采用等效室外声源声功率级法进行计算。设靠近开口处（或窗户）室内、室外某倍频带的声压级或A声级分别为L</w:t>
            </w:r>
            <w:r>
              <w:rPr>
                <w:rFonts w:hint="default" w:ascii="Times New Roman" w:hAnsi="Times New Roman" w:cs="Times New Roman"/>
                <w:color w:val="auto"/>
                <w:sz w:val="24"/>
                <w:szCs w:val="32"/>
                <w:vertAlign w:val="subscript"/>
                <w:lang w:val="en-US" w:eastAsia="zh-CN"/>
              </w:rPr>
              <w:t>p1</w:t>
            </w:r>
            <w:r>
              <w:rPr>
                <w:rFonts w:hint="default" w:ascii="Times New Roman" w:hAnsi="Times New Roman" w:cs="Times New Roman"/>
                <w:color w:val="auto"/>
                <w:sz w:val="24"/>
                <w:szCs w:val="32"/>
                <w:lang w:val="en-US" w:eastAsia="zh-CN"/>
              </w:rPr>
              <w:t>和L</w:t>
            </w:r>
            <w:r>
              <w:rPr>
                <w:rFonts w:hint="default" w:ascii="Times New Roman" w:hAnsi="Times New Roman" w:cs="Times New Roman"/>
                <w:color w:val="auto"/>
                <w:sz w:val="24"/>
                <w:szCs w:val="32"/>
                <w:vertAlign w:val="subscript"/>
                <w:lang w:val="en-US" w:eastAsia="zh-CN"/>
              </w:rPr>
              <w:t>p2</w:t>
            </w:r>
            <w:r>
              <w:rPr>
                <w:rFonts w:hint="default" w:ascii="Times New Roman" w:hAnsi="Times New Roman" w:cs="Times New Roman"/>
                <w:color w:val="auto"/>
                <w:sz w:val="24"/>
                <w:szCs w:val="32"/>
                <w:lang w:val="en-US" w:eastAsia="zh-CN"/>
              </w:rPr>
              <w:t>。若声源所在室内声场为近似扩散声场，则室外的倍频带声压级可下式公式近似求出。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drawing>
                <wp:inline distT="0" distB="0" distL="0" distR="0">
                  <wp:extent cx="1407795" cy="262890"/>
                  <wp:effectExtent l="0" t="0" r="1905" b="3810"/>
                  <wp:docPr id="3" name="image1.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true"/>
                          </pic:cNvPicPr>
                        </pic:nvPicPr>
                        <pic:blipFill>
                          <a:blip r:embed="rId16" cstate="print"/>
                          <a:stretch>
                            <a:fillRect/>
                          </a:stretch>
                        </pic:blipFill>
                        <pic:spPr>
                          <a:xfrm>
                            <a:off x="0" y="0"/>
                            <a:ext cx="1407795" cy="2628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式中：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L</w:t>
            </w:r>
            <w:r>
              <w:rPr>
                <w:rFonts w:hint="default" w:ascii="Times New Roman" w:hAnsi="Times New Roman" w:cs="Times New Roman"/>
                <w:color w:val="auto"/>
                <w:sz w:val="24"/>
                <w:szCs w:val="32"/>
                <w:vertAlign w:val="subscript"/>
                <w:lang w:val="en-US" w:eastAsia="zh-CN"/>
              </w:rPr>
              <w:t>p1</w:t>
            </w:r>
            <w:r>
              <w:rPr>
                <w:rFonts w:hint="default" w:ascii="Times New Roman" w:hAnsi="Times New Roman" w:cs="Times New Roman"/>
                <w:color w:val="auto"/>
                <w:sz w:val="24"/>
                <w:szCs w:val="32"/>
                <w:lang w:val="en-US" w:eastAsia="zh-CN"/>
              </w:rPr>
              <w:t>—靠近开口处（或窗户）室内某倍频带的声压级或A声级，dB；</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L</w:t>
            </w:r>
            <w:r>
              <w:rPr>
                <w:rFonts w:hint="default" w:ascii="Times New Roman" w:hAnsi="Times New Roman" w:cs="Times New Roman"/>
                <w:color w:val="auto"/>
                <w:sz w:val="24"/>
                <w:szCs w:val="32"/>
                <w:vertAlign w:val="subscript"/>
                <w:lang w:val="en-US" w:eastAsia="zh-CN"/>
              </w:rPr>
              <w:t>p2</w:t>
            </w:r>
            <w:r>
              <w:rPr>
                <w:rFonts w:hint="default" w:ascii="Times New Roman" w:hAnsi="Times New Roman" w:cs="Times New Roman"/>
                <w:color w:val="auto"/>
                <w:sz w:val="24"/>
                <w:szCs w:val="32"/>
                <w:lang w:val="en-US" w:eastAsia="zh-CN"/>
              </w:rPr>
              <w:t>—靠近开口处（或窗户）室外某倍频带的声压级或A声级，dB；</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TL—隔墙（或窗户）倍频带或A声级的隔声量，dB。</w:t>
            </w:r>
          </w:p>
          <w:p>
            <w:pPr>
              <w:pStyle w:val="10"/>
              <w:keepNext w:val="0"/>
              <w:keepLines w:val="0"/>
              <w:pageBreakBefore w:val="0"/>
              <w:widowControl w:val="0"/>
              <w:kinsoku/>
              <w:wordWrap/>
              <w:overflowPunct/>
              <w:topLinePunct w:val="0"/>
              <w:autoSpaceDE/>
              <w:autoSpaceDN/>
              <w:bidi w:val="0"/>
              <w:adjustRightInd w:val="0"/>
              <w:snapToGrid w:val="0"/>
              <w:spacing w:before="0" w:after="0" w:line="240" w:lineRule="auto"/>
              <w:ind w:left="0" w:right="0"/>
              <w:jc w:val="center"/>
              <w:textAlignment w:val="auto"/>
              <w:rPr>
                <w:rFonts w:hint="default" w:ascii="Times New Roman" w:hAnsi="Times New Roman" w:cs="Times New Roman"/>
                <w:color w:val="auto"/>
              </w:rPr>
            </w:pPr>
            <w:r>
              <w:rPr>
                <w:rFonts w:hint="default" w:ascii="Times New Roman" w:hAnsi="Times New Roman" w:cs="Times New Roman"/>
                <w:color w:val="auto"/>
              </w:rPr>
              <w:drawing>
                <wp:inline distT="0" distB="0" distL="0" distR="0">
                  <wp:extent cx="2818130" cy="1412240"/>
                  <wp:effectExtent l="0" t="0" r="1270" b="16510"/>
                  <wp:docPr id="4" name="image2.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image2.jpeg"/>
                          <pic:cNvPicPr>
                            <a:picLocks noChangeAspect="true"/>
                          </pic:cNvPicPr>
                        </pic:nvPicPr>
                        <pic:blipFill>
                          <a:blip r:embed="rId17" cstate="print"/>
                          <a:stretch>
                            <a:fillRect/>
                          </a:stretch>
                        </pic:blipFill>
                        <pic:spPr>
                          <a:xfrm>
                            <a:off x="0" y="0"/>
                            <a:ext cx="2818130" cy="1412240"/>
                          </a:xfrm>
                          <a:prstGeom prst="rect">
                            <a:avLst/>
                          </a:prstGeom>
                        </pic:spPr>
                      </pic:pic>
                    </a:graphicData>
                  </a:graphic>
                </wp:inline>
              </w:drawing>
            </w:r>
          </w:p>
          <w:p>
            <w:pPr>
              <w:pStyle w:val="4"/>
              <w:keepNext w:val="0"/>
              <w:keepLines w:val="0"/>
              <w:pageBreakBefore w:val="0"/>
              <w:widowControl w:val="0"/>
              <w:tabs>
                <w:tab w:val="left" w:pos="988"/>
              </w:tabs>
              <w:kinsoku/>
              <w:wordWrap/>
              <w:overflowPunct/>
              <w:topLinePunct w:val="0"/>
              <w:autoSpaceDE/>
              <w:autoSpaceDN/>
              <w:bidi w:val="0"/>
              <w:adjustRightInd w:val="0"/>
              <w:snapToGrid w:val="0"/>
              <w:spacing w:before="0" w:after="0" w:line="240" w:lineRule="auto"/>
              <w:ind w:left="-431" w:firstLine="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图4-</w:t>
            </w:r>
            <w:r>
              <w:rPr>
                <w:rFonts w:hint="default" w:ascii="Times New Roman" w:hAnsi="Times New Roman" w:cs="Times New Roman"/>
                <w:b w:val="0"/>
                <w:bCs w:val="0"/>
                <w:color w:val="auto"/>
                <w:sz w:val="24"/>
                <w:szCs w:val="24"/>
                <w:lang w:val="en-US" w:eastAsia="zh-CN"/>
              </w:rPr>
              <w:t>1</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室内声源等效为室外声源图例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黑体" w:cs="Times New Roman"/>
                <w:color w:val="auto"/>
                <w:sz w:val="24"/>
                <w:szCs w:val="24"/>
              </w:rPr>
            </w:pPr>
            <w:r>
              <w:rPr>
                <w:rFonts w:hint="default" w:ascii="Times New Roman" w:hAnsi="Times New Roman" w:cs="Times New Roman"/>
                <w:color w:val="auto"/>
                <w:sz w:val="24"/>
                <w:szCs w:val="32"/>
                <w:lang w:val="en-US" w:eastAsia="zh-CN"/>
              </w:rPr>
              <w:t>本项目噪声源强调查清单详见表4-8和表4-9。</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表4-</w:t>
            </w:r>
            <w:r>
              <w:rPr>
                <w:rFonts w:hint="default" w:ascii="Times New Roman" w:hAnsi="Times New Roman" w:eastAsia="黑体" w:cs="Times New Roman"/>
                <w:color w:val="auto"/>
                <w:sz w:val="24"/>
                <w:szCs w:val="24"/>
                <w:lang w:val="en-US" w:eastAsia="zh-CN"/>
              </w:rPr>
              <w:t xml:space="preserve">8  </w:t>
            </w:r>
            <w:r>
              <w:rPr>
                <w:rFonts w:hint="default" w:ascii="Times New Roman" w:hAnsi="Times New Roman" w:eastAsia="黑体" w:cs="Times New Roman"/>
                <w:color w:val="auto"/>
                <w:sz w:val="24"/>
                <w:szCs w:val="24"/>
              </w:rPr>
              <w:t>主要噪声源强调查清单（室外声源）</w:t>
            </w:r>
          </w:p>
          <w:tbl>
            <w:tblPr>
              <w:tblStyle w:val="25"/>
              <w:tblW w:w="4996"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02"/>
              <w:gridCol w:w="1617"/>
              <w:gridCol w:w="949"/>
              <w:gridCol w:w="784"/>
              <w:gridCol w:w="669"/>
              <w:gridCol w:w="469"/>
              <w:gridCol w:w="944"/>
              <w:gridCol w:w="1324"/>
              <w:gridCol w:w="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97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声源名称</w:t>
                  </w:r>
                </w:p>
              </w:tc>
              <w:tc>
                <w:tcPr>
                  <w:tcW w:w="57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型号</w:t>
                  </w:r>
                </w:p>
              </w:tc>
              <w:tc>
                <w:tcPr>
                  <w:tcW w:w="11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空间相对位置</w:t>
                  </w:r>
                </w:p>
              </w:tc>
              <w:tc>
                <w:tcPr>
                  <w:tcW w:w="57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声功率级/dB（A）</w:t>
                  </w:r>
                </w:p>
              </w:tc>
              <w:tc>
                <w:tcPr>
                  <w:tcW w:w="80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声源控制措施</w:t>
                  </w:r>
                </w:p>
              </w:tc>
              <w:tc>
                <w:tcPr>
                  <w:tcW w:w="60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运行时段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8" w:hRule="atLeast"/>
              </w:trPr>
              <w:tc>
                <w:tcPr>
                  <w:tcW w:w="30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97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57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X</w:t>
                  </w:r>
                </w:p>
              </w:tc>
              <w:tc>
                <w:tcPr>
                  <w:tcW w:w="4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Y</w:t>
                  </w:r>
                </w:p>
              </w:tc>
              <w:tc>
                <w:tcPr>
                  <w:tcW w:w="2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Z</w:t>
                  </w:r>
                </w:p>
              </w:tc>
              <w:tc>
                <w:tcPr>
                  <w:tcW w:w="57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8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60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3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袋式除尘器风机</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w:t>
                  </w:r>
                </w:p>
              </w:tc>
              <w:tc>
                <w:tcPr>
                  <w:tcW w:w="475" w:type="pct"/>
                  <w:tcBorders>
                    <w:tl2br w:val="nil"/>
                    <w:tr2bl w:val="nil"/>
                  </w:tcBorders>
                  <w:vAlign w:val="center"/>
                </w:tcPr>
                <w:p>
                  <w:pPr>
                    <w:pStyle w:val="56"/>
                    <w:keepNext w:val="0"/>
                    <w:keepLines w:val="0"/>
                    <w:pageBreakBefore w:val="0"/>
                    <w:widowControl w:val="0"/>
                    <w:kinsoku/>
                    <w:wordWrap/>
                    <w:overflowPunct/>
                    <w:topLinePunct w:val="0"/>
                    <w:autoSpaceDE/>
                    <w:autoSpaceDN/>
                    <w:bidi w:val="0"/>
                    <w:adjustRightInd/>
                    <w:snapToGrid/>
                    <w:spacing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color w:val="auto"/>
                      <w:w w:val="100"/>
                      <w:sz w:val="21"/>
                      <w:szCs w:val="21"/>
                      <w:lang w:val="en-US" w:eastAsia="zh-CN"/>
                    </w:rPr>
                    <w:t>37.18</w:t>
                  </w:r>
                </w:p>
              </w:tc>
              <w:tc>
                <w:tcPr>
                  <w:tcW w:w="4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color w:val="auto"/>
                      <w:kern w:val="2"/>
                      <w:sz w:val="21"/>
                      <w:szCs w:val="21"/>
                      <w:lang w:val="en-US" w:eastAsia="zh-CN"/>
                    </w:rPr>
                    <w:t>42.25</w:t>
                  </w:r>
                </w:p>
              </w:tc>
              <w:tc>
                <w:tcPr>
                  <w:tcW w:w="283" w:type="pct"/>
                  <w:tcBorders>
                    <w:tl2br w:val="nil"/>
                    <w:tr2bl w:val="nil"/>
                  </w:tcBorders>
                  <w:vAlign w:val="center"/>
                </w:tcPr>
                <w:p>
                  <w:pPr>
                    <w:pStyle w:val="56"/>
                    <w:keepNext w:val="0"/>
                    <w:keepLines w:val="0"/>
                    <w:pageBreakBefore w:val="0"/>
                    <w:widowControl w:val="0"/>
                    <w:kinsoku/>
                    <w:wordWrap/>
                    <w:overflowPunct/>
                    <w:topLinePunct w:val="0"/>
                    <w:autoSpaceDE/>
                    <w:autoSpaceDN/>
                    <w:bidi w:val="0"/>
                    <w:adjustRightInd/>
                    <w:snapToGrid/>
                    <w:spacing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eastAsia="zh-CN"/>
                    </w:rPr>
                  </w:pPr>
                  <w:r>
                    <w:rPr>
                      <w:rFonts w:hint="eastAsia" w:cs="Times New Roman"/>
                      <w:color w:val="auto"/>
                      <w:sz w:val="21"/>
                      <w:szCs w:val="21"/>
                      <w:highlight w:val="none"/>
                      <w:lang w:val="en-US" w:eastAsia="zh-CN"/>
                    </w:rPr>
                    <w:t>1</w:t>
                  </w:r>
                </w:p>
              </w:tc>
              <w:tc>
                <w:tcPr>
                  <w:tcW w:w="5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9</w:t>
                  </w:r>
                  <w:r>
                    <w:rPr>
                      <w:rFonts w:hint="default" w:ascii="Times New Roman" w:hAnsi="Times New Roman" w:eastAsia="宋体" w:cs="Times New Roman"/>
                      <w:color w:val="auto"/>
                      <w:sz w:val="21"/>
                      <w:szCs w:val="21"/>
                    </w:rPr>
                    <w:t>0</w:t>
                  </w:r>
                </w:p>
              </w:tc>
              <w:tc>
                <w:tcPr>
                  <w:tcW w:w="8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减震、隔声</w:t>
                  </w:r>
                </w:p>
              </w:tc>
              <w:tc>
                <w:tcPr>
                  <w:tcW w:w="6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白天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5000" w:type="pct"/>
                  <w:gridSpan w:val="9"/>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b w:val="0"/>
                      <w:bCs w:val="0"/>
                      <w:color w:val="auto"/>
                      <w:sz w:val="21"/>
                      <w:szCs w:val="21"/>
                    </w:rPr>
                    <w:t>备注：以厂区</w:t>
                  </w:r>
                  <w:r>
                    <w:rPr>
                      <w:rFonts w:hint="default" w:ascii="Times New Roman" w:hAnsi="Times New Roman" w:cs="Times New Roman"/>
                      <w:b w:val="0"/>
                      <w:bCs w:val="0"/>
                      <w:color w:val="auto"/>
                      <w:sz w:val="21"/>
                      <w:szCs w:val="21"/>
                      <w:lang w:val="en-US" w:eastAsia="zh-CN"/>
                    </w:rPr>
                    <w:t>东北</w:t>
                  </w:r>
                  <w:r>
                    <w:rPr>
                      <w:rFonts w:hint="default" w:ascii="Times New Roman" w:hAnsi="Times New Roman" w:eastAsia="宋体" w:cs="Times New Roman"/>
                      <w:b w:val="0"/>
                      <w:bCs w:val="0"/>
                      <w:color w:val="auto"/>
                      <w:sz w:val="21"/>
                      <w:szCs w:val="21"/>
                    </w:rPr>
                    <w:t>角</w:t>
                  </w:r>
                  <w:r>
                    <w:rPr>
                      <w:rFonts w:hint="default" w:ascii="Times New Roman" w:hAnsi="Times New Roman" w:cs="Times New Roman"/>
                      <w:b w:val="0"/>
                      <w:bCs w:val="0"/>
                      <w:color w:val="auto"/>
                      <w:sz w:val="21"/>
                      <w:szCs w:val="21"/>
                      <w:lang w:val="en-US" w:eastAsia="zh-CN"/>
                    </w:rPr>
                    <w:t>为原点（0,0,0</w:t>
                  </w:r>
                  <w:r>
                    <w:rPr>
                      <w:rFonts w:hint="default" w:ascii="Times New Roman" w:hAnsi="Times New Roman" w:eastAsia="宋体" w:cs="Times New Roman"/>
                      <w:b w:val="0"/>
                      <w:bCs w:val="0"/>
                      <w:color w:val="auto"/>
                      <w:sz w:val="21"/>
                      <w:szCs w:val="21"/>
                    </w:rPr>
                    <w:t>）</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E:</w:t>
                  </w:r>
                  <w:r>
                    <w:rPr>
                      <w:rFonts w:hint="default" w:ascii="Times New Roman" w:hAnsi="Times New Roman" w:cs="Times New Roman"/>
                      <w:b w:val="0"/>
                      <w:bCs w:val="0"/>
                      <w:color w:val="auto"/>
                      <w:sz w:val="21"/>
                      <w:szCs w:val="21"/>
                      <w:lang w:eastAsia="zh-CN"/>
                    </w:rPr>
                    <w:t>106.286549,</w:t>
                  </w:r>
                  <w:r>
                    <w:rPr>
                      <w:rFonts w:hint="default" w:ascii="Times New Roman" w:hAnsi="Times New Roman" w:cs="Times New Roman"/>
                      <w:b w:val="0"/>
                      <w:bCs w:val="0"/>
                      <w:color w:val="auto"/>
                      <w:sz w:val="21"/>
                      <w:szCs w:val="21"/>
                      <w:lang w:val="en-US" w:eastAsia="zh-CN"/>
                    </w:rPr>
                    <w:t>N:</w:t>
                  </w:r>
                  <w:r>
                    <w:rPr>
                      <w:rFonts w:hint="default" w:ascii="Times New Roman" w:hAnsi="Times New Roman" w:cs="Times New Roman"/>
                      <w:b w:val="0"/>
                      <w:bCs w:val="0"/>
                      <w:color w:val="auto"/>
                      <w:sz w:val="21"/>
                      <w:szCs w:val="21"/>
                      <w:lang w:eastAsia="zh-CN"/>
                    </w:rPr>
                    <w:t>35.785842）</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5"/>
        <w:tblW w:w="140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3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tcBorders>
              <w:tl2br w:val="nil"/>
              <w:tr2bl w:val="nil"/>
            </w:tcBorders>
            <w:noWrap w:val="0"/>
            <w:tcMar>
              <w:left w:w="28" w:type="dxa"/>
              <w:right w:w="28" w:type="dxa"/>
            </w:tcMar>
            <w:vAlign w:val="center"/>
          </w:tcPr>
          <w:p>
            <w:pPr>
              <w:pStyle w:val="21"/>
              <w:adjustRightInd w:val="0"/>
              <w:snapToGrid w:val="0"/>
              <w:spacing w:before="0" w:beforeAutospacing="0" w:after="0" w:afterAutospacing="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kern w:val="2"/>
                <w:sz w:val="24"/>
                <w:szCs w:val="24"/>
              </w:rPr>
              <w:t>运营期环境影响和保护措施</w:t>
            </w:r>
          </w:p>
        </w:tc>
        <w:tc>
          <w:tcPr>
            <w:tcW w:w="13586" w:type="dxa"/>
            <w:tcBorders>
              <w:tl2br w:val="nil"/>
              <w:tr2bl w:val="nil"/>
            </w:tcBorders>
            <w:noWrap w:val="0"/>
            <w:vAlign w:val="center"/>
          </w:tcPr>
          <w:p>
            <w:pPr>
              <w:pStyle w:val="4"/>
              <w:keepNext w:val="0"/>
              <w:keepLines w:val="0"/>
              <w:pageBreakBefore w:val="0"/>
              <w:widowControl w:val="0"/>
              <w:tabs>
                <w:tab w:val="left" w:pos="3088"/>
              </w:tabs>
              <w:kinsoku/>
              <w:wordWrap/>
              <w:overflowPunct/>
              <w:topLinePunct w:val="0"/>
              <w:autoSpaceDE/>
              <w:autoSpaceDN/>
              <w:bidi w:val="0"/>
              <w:adjustRightInd/>
              <w:snapToGrid/>
              <w:spacing w:before="0" w:after="20" w:line="240" w:lineRule="auto"/>
              <w:ind w:left="0"/>
              <w:jc w:val="center"/>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b w:val="0"/>
                <w:bCs/>
                <w:color w:val="auto"/>
                <w:kern w:val="2"/>
                <w:sz w:val="24"/>
                <w:szCs w:val="24"/>
                <w:highlight w:val="none"/>
                <w:lang w:val="en-US" w:eastAsia="zh-CN" w:bidi="ar-SA"/>
              </w:rPr>
              <w:t>表4-</w:t>
            </w:r>
            <w:r>
              <w:rPr>
                <w:rFonts w:hint="default" w:ascii="Times New Roman" w:hAnsi="Times New Roman" w:cs="Times New Roman"/>
                <w:b w:val="0"/>
                <w:bCs/>
                <w:color w:val="auto"/>
                <w:kern w:val="2"/>
                <w:sz w:val="24"/>
                <w:szCs w:val="24"/>
                <w:highlight w:val="none"/>
                <w:lang w:val="en-US" w:eastAsia="zh-CN" w:bidi="ar-SA"/>
              </w:rPr>
              <w:t>9</w:t>
            </w:r>
            <w:r>
              <w:rPr>
                <w:rFonts w:hint="default" w:ascii="Times New Roman" w:hAnsi="Times New Roman" w:eastAsia="黑体" w:cs="Times New Roman"/>
                <w:b w:val="0"/>
                <w:bCs/>
                <w:color w:val="auto"/>
                <w:kern w:val="2"/>
                <w:sz w:val="24"/>
                <w:szCs w:val="24"/>
                <w:highlight w:val="none"/>
                <w:lang w:val="en-US" w:eastAsia="zh-CN" w:bidi="ar-SA"/>
              </w:rPr>
              <w:t xml:space="preserve">  全厂主要噪声源强调查清单（室内声源）</w:t>
            </w:r>
          </w:p>
          <w:tbl>
            <w:tblPr>
              <w:tblStyle w:val="25"/>
              <w:tblW w:w="2593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14"/>
              <w:gridCol w:w="1161"/>
              <w:gridCol w:w="1727"/>
              <w:gridCol w:w="1120"/>
              <w:gridCol w:w="824"/>
              <w:gridCol w:w="731"/>
              <w:gridCol w:w="653"/>
              <w:gridCol w:w="798"/>
              <w:gridCol w:w="461"/>
              <w:gridCol w:w="6"/>
              <w:gridCol w:w="735"/>
              <w:gridCol w:w="11"/>
              <w:gridCol w:w="1015"/>
              <w:gridCol w:w="11"/>
              <w:gridCol w:w="663"/>
              <w:gridCol w:w="11"/>
              <w:gridCol w:w="1031"/>
              <w:gridCol w:w="11"/>
              <w:gridCol w:w="881"/>
              <w:gridCol w:w="964"/>
              <w:gridCol w:w="22"/>
              <w:gridCol w:w="82"/>
              <w:gridCol w:w="21"/>
              <w:gridCol w:w="879"/>
              <w:gridCol w:w="900"/>
              <w:gridCol w:w="900"/>
              <w:gridCol w:w="900"/>
              <w:gridCol w:w="900"/>
              <w:gridCol w:w="900"/>
              <w:gridCol w:w="900"/>
              <w:gridCol w:w="900"/>
              <w:gridCol w:w="900"/>
              <w:gridCol w:w="900"/>
              <w:gridCol w:w="900"/>
              <w:gridCol w:w="900"/>
              <w:gridCol w:w="900"/>
              <w:gridCol w:w="9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36" w:type="pct"/>
                <w:trHeight w:val="23" w:hRule="atLeast"/>
              </w:trPr>
              <w:tc>
                <w:tcPr>
                  <w:tcW w:w="8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序号</w:t>
                  </w:r>
                </w:p>
              </w:tc>
              <w:tc>
                <w:tcPr>
                  <w:tcW w:w="224"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建筑物名称</w:t>
                  </w:r>
                </w:p>
              </w:tc>
              <w:tc>
                <w:tcPr>
                  <w:tcW w:w="33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lang w:eastAsia="zh-CN"/>
                    </w:rPr>
                    <w:t>声源</w:t>
                  </w:r>
                  <w:r>
                    <w:rPr>
                      <w:rFonts w:hint="default" w:ascii="Times New Roman" w:hAnsi="Times New Roman" w:cs="Times New Roman"/>
                      <w:b/>
                      <w:color w:val="auto"/>
                      <w:kern w:val="2"/>
                      <w:sz w:val="21"/>
                      <w:szCs w:val="21"/>
                    </w:rPr>
                    <w:t>名称</w:t>
                  </w:r>
                </w:p>
              </w:tc>
              <w:tc>
                <w:tcPr>
                  <w:tcW w:w="216"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eastAsia="zh-CN"/>
                    </w:rPr>
                    <w:t>型号</w:t>
                  </w:r>
                </w:p>
              </w:tc>
              <w:tc>
                <w:tcPr>
                  <w:tcW w:w="15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声功率级dB（A）</w:t>
                  </w:r>
                </w:p>
              </w:tc>
              <w:tc>
                <w:tcPr>
                  <w:tcW w:w="141"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声源控制措施</w:t>
                  </w:r>
                </w:p>
              </w:tc>
              <w:tc>
                <w:tcPr>
                  <w:tcW w:w="370" w:type="pct"/>
                  <w:gridSpan w:val="4"/>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rPr>
                    <w:t>空间相对位置</w:t>
                  </w:r>
                  <w:r>
                    <w:rPr>
                      <w:rFonts w:hint="default" w:ascii="Times New Roman" w:hAnsi="Times New Roman" w:cs="Times New Roman"/>
                      <w:b/>
                      <w:color w:val="auto"/>
                      <w:kern w:val="2"/>
                      <w:sz w:val="21"/>
                      <w:szCs w:val="21"/>
                      <w:lang w:val="en-US" w:eastAsia="zh-CN"/>
                    </w:rPr>
                    <w:t>/m</w:t>
                  </w:r>
                </w:p>
              </w:tc>
              <w:tc>
                <w:tcPr>
                  <w:tcW w:w="144"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rPr>
                    <w:t>距室内边界距离/m</w:t>
                  </w:r>
                </w:p>
              </w:tc>
              <w:tc>
                <w:tcPr>
                  <w:tcW w:w="198"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室内边界声级/dB（A）</w:t>
                  </w:r>
                </w:p>
              </w:tc>
              <w:tc>
                <w:tcPr>
                  <w:tcW w:w="130"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运行时段</w:t>
                  </w:r>
                </w:p>
              </w:tc>
              <w:tc>
                <w:tcPr>
                  <w:tcW w:w="201"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建筑物插入损失/dB（A）</w:t>
                  </w:r>
                </w:p>
              </w:tc>
              <w:tc>
                <w:tcPr>
                  <w:tcW w:w="360" w:type="pct"/>
                  <w:gridSpan w:val="3"/>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4"/>
                <w:wAfter w:w="2414" w:type="pct"/>
                <w:trHeight w:val="308" w:hRule="atLeast"/>
              </w:trPr>
              <w:tc>
                <w:tcPr>
                  <w:tcW w:w="8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224"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33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216"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5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41"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26"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X</w:t>
                  </w:r>
                </w:p>
              </w:tc>
              <w:tc>
                <w:tcPr>
                  <w:tcW w:w="15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Y</w:t>
                  </w:r>
                </w:p>
              </w:tc>
              <w:tc>
                <w:tcPr>
                  <w:tcW w:w="8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Z</w:t>
                  </w:r>
                </w:p>
              </w:tc>
              <w:tc>
                <w:tcPr>
                  <w:tcW w:w="143"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p>
              </w:tc>
              <w:tc>
                <w:tcPr>
                  <w:tcW w:w="198"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72"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声压级/dB（A）</w:t>
                  </w:r>
                </w:p>
              </w:tc>
              <w:tc>
                <w:tcPr>
                  <w:tcW w:w="210" w:type="pct"/>
                  <w:gridSpan w:val="4"/>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建筑外距离（m）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7"/>
                <w:wAfter w:w="2437" w:type="pct"/>
                <w:trHeight w:val="23" w:hRule="atLeast"/>
              </w:trPr>
              <w:tc>
                <w:tcPr>
                  <w:tcW w:w="80" w:type="pct"/>
                  <w:tcBorders>
                    <w:tl2br w:val="nil"/>
                    <w:tr2bl w:val="nil"/>
                  </w:tcBorders>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224" w:type="pct"/>
                  <w:vMerge w:val="restar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有机肥生产加工车间</w:t>
                  </w: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双轴搅拌机</w:t>
                  </w:r>
                </w:p>
              </w:tc>
              <w:tc>
                <w:tcPr>
                  <w:tcW w:w="216"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Φ800x6m</w:t>
                  </w:r>
                </w:p>
              </w:tc>
              <w:tc>
                <w:tcPr>
                  <w:tcW w:w="15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rPr>
                  </w:pPr>
                  <w:r>
                    <w:rPr>
                      <w:rFonts w:hint="default" w:ascii="Times New Roman" w:hAnsi="Times New Roman" w:cs="Times New Roman"/>
                      <w:color w:val="auto"/>
                      <w:w w:val="100"/>
                      <w:sz w:val="21"/>
                      <w:szCs w:val="21"/>
                      <w:lang w:val="en-US" w:eastAsia="zh-CN"/>
                    </w:rPr>
                    <w:t>75</w:t>
                  </w:r>
                </w:p>
              </w:tc>
              <w:tc>
                <w:tcPr>
                  <w:tcW w:w="141" w:type="pct"/>
                  <w:vMerge w:val="restar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rPr>
                  </w:pPr>
                  <w:r>
                    <w:rPr>
                      <w:rFonts w:hint="default" w:ascii="Times New Roman" w:hAnsi="Times New Roman" w:cs="Times New Roman"/>
                      <w:color w:val="auto"/>
                      <w:sz w:val="21"/>
                      <w:szCs w:val="21"/>
                      <w:lang w:val="en-US" w:eastAsia="zh-CN"/>
                    </w:rPr>
                    <w:t>基础减震、建筑隔音，</w:t>
                  </w:r>
                  <w:r>
                    <w:rPr>
                      <w:rFonts w:hint="default" w:ascii="Times New Roman" w:hAnsi="Times New Roman" w:eastAsia="宋体" w:cs="Times New Roman"/>
                      <w:color w:val="auto"/>
                      <w:sz w:val="21"/>
                      <w:szCs w:val="21"/>
                    </w:rPr>
                    <w:t>合理布局，增加生产车间的密闭性</w:t>
                  </w:r>
                </w:p>
              </w:tc>
              <w:tc>
                <w:tcPr>
                  <w:tcW w:w="126"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72.98</w:t>
                  </w:r>
                </w:p>
              </w:tc>
              <w:tc>
                <w:tcPr>
                  <w:tcW w:w="15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23.54</w:t>
                  </w:r>
                </w:p>
              </w:tc>
              <w:tc>
                <w:tcPr>
                  <w:tcW w:w="8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60</w:t>
                  </w:r>
                </w:p>
              </w:tc>
              <w:tc>
                <w:tcPr>
                  <w:tcW w:w="130"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白天</w:t>
                  </w:r>
                </w:p>
              </w:tc>
              <w:tc>
                <w:tcPr>
                  <w:tcW w:w="201"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15</w:t>
                  </w:r>
                </w:p>
              </w:tc>
              <w:tc>
                <w:tcPr>
                  <w:tcW w:w="172"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45</w:t>
                  </w:r>
                </w:p>
              </w:tc>
              <w:tc>
                <w:tcPr>
                  <w:tcW w:w="186" w:type="pct"/>
                  <w:vMerge w:val="restar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7"/>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强制圆盘喂料机</w:t>
                  </w:r>
                </w:p>
              </w:tc>
              <w:tc>
                <w:tcPr>
                  <w:tcW w:w="216"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Φ2m</w:t>
                  </w:r>
                </w:p>
              </w:tc>
              <w:tc>
                <w:tcPr>
                  <w:tcW w:w="15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75</w:t>
                  </w:r>
                </w:p>
              </w:tc>
              <w:tc>
                <w:tcPr>
                  <w:tcW w:w="141"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26"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71.13</w:t>
                  </w:r>
                </w:p>
              </w:tc>
              <w:tc>
                <w:tcPr>
                  <w:tcW w:w="15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17.09</w:t>
                  </w:r>
                </w:p>
              </w:tc>
              <w:tc>
                <w:tcPr>
                  <w:tcW w:w="8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7"/>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成品筛分机</w:t>
                  </w:r>
                </w:p>
              </w:tc>
              <w:tc>
                <w:tcPr>
                  <w:tcW w:w="216"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1.2×4m</w:t>
                  </w:r>
                </w:p>
              </w:tc>
              <w:tc>
                <w:tcPr>
                  <w:tcW w:w="15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90</w:t>
                  </w:r>
                </w:p>
              </w:tc>
              <w:tc>
                <w:tcPr>
                  <w:tcW w:w="141"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26"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64.22</w:t>
                  </w:r>
                </w:p>
              </w:tc>
              <w:tc>
                <w:tcPr>
                  <w:tcW w:w="15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kern w:val="2"/>
                      <w:sz w:val="21"/>
                      <w:szCs w:val="21"/>
                      <w:lang w:val="en-US" w:eastAsia="zh-CN" w:bidi="ar-SA"/>
                    </w:rPr>
                    <w:t>24.46</w:t>
                  </w:r>
                </w:p>
              </w:tc>
              <w:tc>
                <w:tcPr>
                  <w:tcW w:w="8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1</w:t>
                  </w:r>
                </w:p>
              </w:tc>
              <w:tc>
                <w:tcPr>
                  <w:tcW w:w="143" w:type="pct"/>
                  <w:gridSpan w:val="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7"/>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立式粉碎机</w:t>
                  </w:r>
                </w:p>
              </w:tc>
              <w:tc>
                <w:tcPr>
                  <w:tcW w:w="216"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800</w:t>
                  </w:r>
                </w:p>
              </w:tc>
              <w:tc>
                <w:tcPr>
                  <w:tcW w:w="15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90</w:t>
                  </w:r>
                </w:p>
              </w:tc>
              <w:tc>
                <w:tcPr>
                  <w:tcW w:w="141"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26"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60.07</w:t>
                  </w:r>
                </w:p>
              </w:tc>
              <w:tc>
                <w:tcPr>
                  <w:tcW w:w="15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15.70</w:t>
                  </w:r>
                </w:p>
              </w:tc>
              <w:tc>
                <w:tcPr>
                  <w:tcW w:w="8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7"/>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包膜机</w:t>
                  </w:r>
                </w:p>
              </w:tc>
              <w:tc>
                <w:tcPr>
                  <w:tcW w:w="216"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1.5×6m</w:t>
                  </w:r>
                </w:p>
              </w:tc>
              <w:tc>
                <w:tcPr>
                  <w:tcW w:w="15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80</w:t>
                  </w:r>
                </w:p>
              </w:tc>
              <w:tc>
                <w:tcPr>
                  <w:tcW w:w="141"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26"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55.46</w:t>
                  </w:r>
                </w:p>
              </w:tc>
              <w:tc>
                <w:tcPr>
                  <w:tcW w:w="15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24.46</w:t>
                  </w:r>
                </w:p>
              </w:tc>
              <w:tc>
                <w:tcPr>
                  <w:tcW w:w="8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7"/>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6</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颗粒包装机</w:t>
                  </w:r>
                </w:p>
              </w:tc>
              <w:tc>
                <w:tcPr>
                  <w:tcW w:w="216"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YX-50</w:t>
                  </w:r>
                </w:p>
              </w:tc>
              <w:tc>
                <w:tcPr>
                  <w:tcW w:w="15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41"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26"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48.08</w:t>
                  </w:r>
                </w:p>
              </w:tc>
              <w:tc>
                <w:tcPr>
                  <w:tcW w:w="154"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26.31</w:t>
                  </w:r>
                </w:p>
              </w:tc>
              <w:tc>
                <w:tcPr>
                  <w:tcW w:w="89"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7"/>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7</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平模挤压造粒机</w:t>
                  </w:r>
                </w:p>
              </w:tc>
              <w:tc>
                <w:tcPr>
                  <w:tcW w:w="216"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w w:val="100"/>
                      <w:sz w:val="21"/>
                      <w:szCs w:val="21"/>
                      <w:lang w:val="en-US" w:eastAsia="zh-CN"/>
                    </w:rPr>
                  </w:pPr>
                  <w:r>
                    <w:rPr>
                      <w:rFonts w:hint="default" w:ascii="Times New Roman" w:hAnsi="Times New Roman" w:eastAsia="宋体" w:cs="Times New Roman"/>
                      <w:color w:val="auto"/>
                      <w:kern w:val="0"/>
                      <w:sz w:val="21"/>
                      <w:szCs w:val="21"/>
                      <w:lang w:val="en-US" w:eastAsia="zh-CN"/>
                    </w:rPr>
                    <w:t>DJ-55</w:t>
                  </w:r>
                </w:p>
              </w:tc>
              <w:tc>
                <w:tcPr>
                  <w:tcW w:w="159"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41"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26"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43.94</w:t>
                  </w:r>
                </w:p>
              </w:tc>
              <w:tc>
                <w:tcPr>
                  <w:tcW w:w="154"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19.85</w:t>
                  </w:r>
                </w:p>
              </w:tc>
              <w:tc>
                <w:tcPr>
                  <w:tcW w:w="89"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7"/>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8</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原料滚筒筛分机</w:t>
                  </w:r>
                </w:p>
              </w:tc>
              <w:tc>
                <w:tcPr>
                  <w:tcW w:w="216"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w w:val="100"/>
                      <w:sz w:val="21"/>
                      <w:szCs w:val="21"/>
                      <w:lang w:val="en-US" w:eastAsia="zh-CN"/>
                    </w:rPr>
                  </w:pPr>
                  <w:r>
                    <w:rPr>
                      <w:rFonts w:hint="default" w:ascii="Times New Roman" w:hAnsi="Times New Roman" w:eastAsia="宋体" w:cs="Times New Roman"/>
                      <w:color w:val="auto"/>
                      <w:kern w:val="0"/>
                      <w:sz w:val="21"/>
                      <w:szCs w:val="21"/>
                      <w:lang w:val="en-US" w:eastAsia="zh-CN"/>
                    </w:rPr>
                    <w:t>800×120</w:t>
                  </w:r>
                </w:p>
              </w:tc>
              <w:tc>
                <w:tcPr>
                  <w:tcW w:w="159"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90</w:t>
                  </w:r>
                </w:p>
              </w:tc>
              <w:tc>
                <w:tcPr>
                  <w:tcW w:w="141"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26"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51.31</w:t>
                  </w:r>
                </w:p>
              </w:tc>
              <w:tc>
                <w:tcPr>
                  <w:tcW w:w="154"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15.24</w:t>
                  </w:r>
                </w:p>
              </w:tc>
              <w:tc>
                <w:tcPr>
                  <w:tcW w:w="8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7"/>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9</w:t>
                  </w:r>
                </w:p>
              </w:tc>
              <w:tc>
                <w:tcPr>
                  <w:tcW w:w="224" w:type="pct"/>
                  <w:vMerge w:val="restar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原料陈化堆放棚</w:t>
                  </w: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菌种扩培机</w:t>
                  </w:r>
                </w:p>
              </w:tc>
              <w:tc>
                <w:tcPr>
                  <w:tcW w:w="216"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w:t>
                  </w:r>
                </w:p>
              </w:tc>
              <w:tc>
                <w:tcPr>
                  <w:tcW w:w="159"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b/>
                      <w:bCs/>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70</w:t>
                  </w:r>
                </w:p>
              </w:tc>
              <w:tc>
                <w:tcPr>
                  <w:tcW w:w="141"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26"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51.77</w:t>
                  </w:r>
                </w:p>
              </w:tc>
              <w:tc>
                <w:tcPr>
                  <w:tcW w:w="154"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123.10</w:t>
                  </w:r>
                </w:p>
              </w:tc>
              <w:tc>
                <w:tcPr>
                  <w:tcW w:w="8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7"/>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w:t>
                  </w:r>
                </w:p>
              </w:tc>
              <w:tc>
                <w:tcPr>
                  <w:tcW w:w="224"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翻抛机</w:t>
                  </w:r>
                </w:p>
              </w:tc>
              <w:tc>
                <w:tcPr>
                  <w:tcW w:w="216"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20米轮盘</w:t>
                  </w:r>
                </w:p>
              </w:tc>
              <w:tc>
                <w:tcPr>
                  <w:tcW w:w="159"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85</w:t>
                  </w:r>
                </w:p>
              </w:tc>
              <w:tc>
                <w:tcPr>
                  <w:tcW w:w="141"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26"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38.87</w:t>
                  </w:r>
                </w:p>
              </w:tc>
              <w:tc>
                <w:tcPr>
                  <w:tcW w:w="154"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127.71</w:t>
                  </w:r>
                </w:p>
              </w:tc>
              <w:tc>
                <w:tcPr>
                  <w:tcW w:w="89"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60</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2"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6"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7"/>
                <w:wAfter w:w="2437" w:type="pct"/>
                <w:trHeight w:val="23" w:hRule="atLeast"/>
              </w:trPr>
              <w:tc>
                <w:tcPr>
                  <w:tcW w:w="80"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11</w:t>
                  </w:r>
                </w:p>
              </w:tc>
              <w:tc>
                <w:tcPr>
                  <w:tcW w:w="22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333"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铲车</w:t>
                  </w:r>
                </w:p>
              </w:tc>
              <w:tc>
                <w:tcPr>
                  <w:tcW w:w="216"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w w:val="100"/>
                      <w:sz w:val="21"/>
                      <w:szCs w:val="21"/>
                      <w:lang w:val="en-US" w:eastAsia="zh-CN"/>
                    </w:rPr>
                  </w:pPr>
                  <w:r>
                    <w:rPr>
                      <w:rFonts w:hint="default" w:ascii="Times New Roman" w:hAnsi="Times New Roman" w:eastAsia="宋体" w:cs="Times New Roman"/>
                      <w:color w:val="auto"/>
                      <w:kern w:val="0"/>
                      <w:sz w:val="21"/>
                      <w:szCs w:val="21"/>
                      <w:lang w:val="en-US" w:eastAsia="zh-CN"/>
                    </w:rPr>
                    <w:t>30型</w:t>
                  </w:r>
                </w:p>
              </w:tc>
              <w:tc>
                <w:tcPr>
                  <w:tcW w:w="159"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70</w:t>
                  </w:r>
                </w:p>
              </w:tc>
              <w:tc>
                <w:tcPr>
                  <w:tcW w:w="141"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26"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27.80</w:t>
                  </w:r>
                </w:p>
              </w:tc>
              <w:tc>
                <w:tcPr>
                  <w:tcW w:w="154"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103.74</w:t>
                  </w:r>
                </w:p>
              </w:tc>
              <w:tc>
                <w:tcPr>
                  <w:tcW w:w="8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3" w:type="pct"/>
                  <w:gridSpan w:val="2"/>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w:t>
                  </w:r>
                </w:p>
              </w:tc>
              <w:tc>
                <w:tcPr>
                  <w:tcW w:w="198"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30"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1"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w:t>
                  </w:r>
                </w:p>
              </w:tc>
              <w:tc>
                <w:tcPr>
                  <w:tcW w:w="172"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86"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70" w:type="pct"/>
                  <w:gridSpan w:val="2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注：①以厂区东北角为原点（0,0,0）（E:106.286549,N:35.785842）；②翻抛机、铲车为移动声源，以其移动轨迹中心定点</w:t>
                  </w:r>
                </w:p>
              </w:tc>
              <w:tc>
                <w:tcPr>
                  <w:tcW w:w="173" w:type="pct"/>
                  <w:gridSpan w:val="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tc>
      </w:tr>
    </w:tbl>
    <w:p>
      <w:pPr>
        <w:rPr>
          <w:rFonts w:hint="default" w:ascii="Times New Roman" w:hAnsi="Times New Roman" w:cs="Times New Roman"/>
          <w:color w:val="auto"/>
        </w:rPr>
        <w:sectPr>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5"/>
        <w:tblW w:w="89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
        <w:gridCol w:w="86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08"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运营期环境影响和保护措施</w:t>
            </w:r>
          </w:p>
        </w:tc>
        <w:tc>
          <w:tcPr>
            <w:tcW w:w="850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2、噪声达标情况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依据建设项目环境影响报告表编制技术指南（污染影响类）（试行）中“运营期噪声环境影响评价”要求分析厂界和环境保护目标达标情况，本项目50m范围内无环境保护目标，</w:t>
            </w:r>
            <w:r>
              <w:rPr>
                <w:rFonts w:hint="default" w:ascii="Times New Roman" w:hAnsi="Times New Roman" w:cs="Times New Roman"/>
                <w:b/>
                <w:bCs/>
                <w:color w:val="auto"/>
                <w:sz w:val="24"/>
                <w:szCs w:val="24"/>
                <w:lang w:val="en-US" w:eastAsia="zh-CN"/>
              </w:rPr>
              <w:t>因此，仅对厂界达标情况进行分析</w:t>
            </w:r>
            <w:r>
              <w:rPr>
                <w:rFonts w:hint="default"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根据《环境影响评价技术导则</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声环境》（HJ2.4-2021）8.5.2规定：本项目预测厂界噪声贡献值，评价其超标和达标情况。</w:t>
            </w:r>
            <w:r>
              <w:rPr>
                <w:rFonts w:hint="default" w:ascii="Times New Roman" w:hAnsi="Times New Roman" w:cs="Times New Roman"/>
                <w:color w:val="auto"/>
                <w:sz w:val="24"/>
                <w:szCs w:val="24"/>
                <w:lang w:eastAsia="zh-CN"/>
              </w:rPr>
              <w:t>另外，</w:t>
            </w:r>
            <w:r>
              <w:rPr>
                <w:rFonts w:hint="default" w:ascii="Times New Roman" w:hAnsi="Times New Roman" w:eastAsia="宋体" w:cs="Times New Roman"/>
                <w:color w:val="auto"/>
                <w:sz w:val="24"/>
                <w:szCs w:val="24"/>
                <w:lang w:val="en-US" w:eastAsia="zh-CN"/>
              </w:rPr>
              <w:t>本项目夜间不生产，昼间各预测点的噪声</w:t>
            </w:r>
            <w:r>
              <w:rPr>
                <w:rFonts w:hint="default" w:ascii="Times New Roman" w:hAnsi="Times New Roman" w:cs="Times New Roman"/>
                <w:color w:val="auto"/>
                <w:sz w:val="24"/>
                <w:szCs w:val="24"/>
                <w:lang w:val="en-US" w:eastAsia="zh-CN"/>
              </w:rPr>
              <w:t>贡献</w:t>
            </w:r>
            <w:r>
              <w:rPr>
                <w:rFonts w:hint="default" w:ascii="Times New Roman" w:hAnsi="Times New Roman" w:eastAsia="宋体" w:cs="Times New Roman"/>
                <w:color w:val="auto"/>
                <w:sz w:val="24"/>
                <w:szCs w:val="24"/>
                <w:lang w:val="en-US" w:eastAsia="zh-CN"/>
              </w:rPr>
              <w:t>值见下表</w:t>
            </w:r>
            <w:r>
              <w:rPr>
                <w:rFonts w:hint="default" w:ascii="Times New Roman" w:hAnsi="Times New Roman" w:cs="Times New Roman"/>
                <w:color w:val="auto"/>
                <w:sz w:val="24"/>
                <w:szCs w:val="24"/>
                <w:lang w:val="en-US" w:eastAsia="zh-CN"/>
              </w:rPr>
              <w:t>4-10。</w:t>
            </w:r>
          </w:p>
          <w:p>
            <w:pPr>
              <w:pStyle w:val="4"/>
              <w:keepNext w:val="0"/>
              <w:keepLines w:val="0"/>
              <w:pageBreakBefore w:val="0"/>
              <w:widowControl w:val="0"/>
              <w:tabs>
                <w:tab w:val="left" w:pos="3088"/>
              </w:tabs>
              <w:kinsoku/>
              <w:wordWrap/>
              <w:overflowPunct/>
              <w:topLinePunct w:val="0"/>
              <w:autoSpaceDE/>
              <w:autoSpaceDN/>
              <w:bidi w:val="0"/>
              <w:adjustRightInd/>
              <w:snapToGrid w:val="0"/>
              <w:spacing w:before="0" w:after="20" w:line="240" w:lineRule="auto"/>
              <w:ind w:left="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表4-</w:t>
            </w:r>
            <w:r>
              <w:rPr>
                <w:rFonts w:hint="default" w:ascii="Times New Roman" w:hAnsi="Times New Roman" w:cs="Times New Roman"/>
                <w:b w:val="0"/>
                <w:bCs w:val="0"/>
                <w:color w:val="auto"/>
                <w:sz w:val="24"/>
                <w:szCs w:val="24"/>
                <w:lang w:val="en-US" w:eastAsia="zh-CN"/>
              </w:rPr>
              <w:t>10</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全厂噪声预测结果与达标分析表</w:t>
            </w:r>
          </w:p>
          <w:tbl>
            <w:tblPr>
              <w:tblStyle w:val="25"/>
              <w:tblW w:w="4995" w:type="pct"/>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847"/>
              <w:gridCol w:w="952"/>
              <w:gridCol w:w="1402"/>
              <w:gridCol w:w="1402"/>
              <w:gridCol w:w="1402"/>
              <w:gridCol w:w="140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98"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预测点</w:t>
                  </w:r>
                </w:p>
              </w:tc>
              <w:tc>
                <w:tcPr>
                  <w:tcW w:w="566"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时间段</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东厂界</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南厂界</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西厂界</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北厂界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98"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贡献值</w:t>
                  </w:r>
                </w:p>
              </w:tc>
              <w:tc>
                <w:tcPr>
                  <w:tcW w:w="566" w:type="pct"/>
                  <w:vMerge w:val="restar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color w:val="auto"/>
                      <w:sz w:val="21"/>
                      <w:szCs w:val="21"/>
                      <w:lang w:val="en-US" w:eastAsia="zh-CN"/>
                    </w:rPr>
                    <w:t>45</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color w:val="auto"/>
                      <w:sz w:val="21"/>
                      <w:szCs w:val="21"/>
                      <w:lang w:val="en-US" w:eastAsia="zh-CN"/>
                    </w:rPr>
                    <w:t>44</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color w:val="auto"/>
                      <w:sz w:val="21"/>
                      <w:szCs w:val="21"/>
                      <w:lang w:val="en-US" w:eastAsia="zh-CN"/>
                    </w:rPr>
                    <w:t>48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98"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评价标准</w:t>
                  </w:r>
                </w:p>
              </w:tc>
              <w:tc>
                <w:tcPr>
                  <w:tcW w:w="566" w:type="pct"/>
                  <w:vMerge w:val="continue"/>
                  <w:tcBorders>
                    <w:tl2br w:val="nil"/>
                    <w:tr2bl w:val="nil"/>
                  </w:tcBorders>
                  <w:vAlign w:val="center"/>
                </w:tcPr>
                <w:p>
                  <w:pPr>
                    <w:jc w:val="center"/>
                    <w:rPr>
                      <w:rFonts w:hint="default" w:ascii="Times New Roman" w:hAnsi="Times New Roman" w:eastAsia="宋体" w:cs="Times New Roman"/>
                      <w:color w:val="auto"/>
                      <w:sz w:val="21"/>
                      <w:szCs w:val="21"/>
                    </w:rPr>
                  </w:pP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098"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评价结果</w:t>
                  </w:r>
                </w:p>
              </w:tc>
              <w:tc>
                <w:tcPr>
                  <w:tcW w:w="566" w:type="pct"/>
                  <w:vMerge w:val="continue"/>
                  <w:tcBorders>
                    <w:tl2br w:val="nil"/>
                    <w:tr2bl w:val="nil"/>
                  </w:tcBorders>
                  <w:vAlign w:val="center"/>
                </w:tcPr>
                <w:p>
                  <w:pPr>
                    <w:jc w:val="center"/>
                    <w:rPr>
                      <w:rFonts w:hint="default" w:ascii="Times New Roman" w:hAnsi="Times New Roman" w:eastAsia="宋体" w:cs="Times New Roman"/>
                      <w:color w:val="auto"/>
                      <w:sz w:val="21"/>
                      <w:szCs w:val="21"/>
                    </w:rPr>
                  </w:pP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000" w:type="pct"/>
                  <w:gridSpan w:val="6"/>
                  <w:tcBorders>
                    <w:tl2br w:val="nil"/>
                    <w:tr2bl w:val="nil"/>
                  </w:tcBorders>
                  <w:vAlign w:val="center"/>
                </w:tcPr>
                <w:p>
                  <w:pPr>
                    <w:jc w:val="both"/>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注：本项目夜间不生产。</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本项目昼间生产设备产生的噪声经厂房隔声、距离衰减等降噪措施后，厂界噪声贡献值满足《工业企业厂界环境噪声排放标准》（GB12348-2008）2类标准要求。因此，本项目对周围声环境影响较小。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3、噪声防治措施</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为了避免本项目产生的噪声对周围环境造成不利影响，对该项目的噪声源采取以下减振、隔音、降噪等噪声防治措施：</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①从声源方面进行控制，选用低噪声的设备，对个别噪声较高的设备，在机座上设减震垫，减少振动源，以降低噪声。</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②合理布局生产设备，高噪声设备的安装位置尽量远离厂界。</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③加强生产管理，定期维护设备，使其处于正常运行状态。</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④建设厂区围墙，使其对噪声有一定阻隔作用。</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⑤加强厂区绿化，可沿靠近</w:t>
            </w:r>
            <w:r>
              <w:rPr>
                <w:rFonts w:hint="default" w:ascii="Times New Roman" w:hAnsi="Times New Roman" w:cs="Times New Roman"/>
                <w:color w:val="auto"/>
                <w:sz w:val="24"/>
                <w:szCs w:val="24"/>
                <w:lang w:val="en-US" w:eastAsia="zh-CN"/>
              </w:rPr>
              <w:t>环境保护目标处一侧</w:t>
            </w:r>
            <w:r>
              <w:rPr>
                <w:rFonts w:hint="default" w:ascii="Times New Roman" w:hAnsi="Times New Roman" w:eastAsia="宋体" w:cs="Times New Roman"/>
                <w:color w:val="auto"/>
                <w:sz w:val="24"/>
                <w:szCs w:val="24"/>
                <w:lang w:val="en-US" w:eastAsia="zh-CN"/>
              </w:rPr>
              <w:t>围墙种植高大树木，形成防护林带，利用树木</w:t>
            </w:r>
            <w:r>
              <w:rPr>
                <w:rFonts w:hint="default" w:ascii="Times New Roman" w:hAnsi="Times New Roman" w:cs="Times New Roman"/>
                <w:color w:val="auto"/>
                <w:sz w:val="24"/>
                <w:szCs w:val="24"/>
                <w:lang w:val="en-US" w:eastAsia="zh-CN"/>
              </w:rPr>
              <w:t>的</w:t>
            </w:r>
            <w:r>
              <w:rPr>
                <w:rFonts w:hint="default" w:ascii="Times New Roman" w:hAnsi="Times New Roman" w:eastAsia="宋体" w:cs="Times New Roman"/>
                <w:color w:val="auto"/>
                <w:sz w:val="24"/>
                <w:szCs w:val="24"/>
                <w:lang w:val="en-US" w:eastAsia="zh-CN"/>
              </w:rPr>
              <w:t>屏蔽作用降噪。</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经采取上述综合措施后，项目噪声再通过距离衰减，本项目厂界噪声值均能达到《工业企业厂界环境噪声排放标准》（GB12348-2008）中的</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类噪声标准。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4、运营期噪声监测要求</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w:t>
            </w:r>
            <w:r>
              <w:rPr>
                <w:rFonts w:hint="default" w:ascii="Times New Roman" w:hAnsi="Times New Roman" w:eastAsia="宋体" w:cs="Times New Roman"/>
                <w:color w:val="auto"/>
                <w:sz w:val="24"/>
                <w:szCs w:val="24"/>
              </w:rPr>
              <w:t xml:space="preserve">《排污单位自行监测技术指南 </w:t>
            </w:r>
            <w:r>
              <w:rPr>
                <w:rFonts w:hint="default" w:ascii="Times New Roman" w:hAnsi="Times New Roman" w:eastAsia="宋体" w:cs="Times New Roman"/>
                <w:color w:val="auto"/>
                <w:sz w:val="24"/>
                <w:szCs w:val="24"/>
                <w:lang w:val="en-US" w:eastAsia="zh-CN"/>
              </w:rPr>
              <w:t>总则</w:t>
            </w:r>
            <w:r>
              <w:rPr>
                <w:rFonts w:hint="default" w:ascii="Times New Roman" w:hAnsi="Times New Roman" w:eastAsia="宋体" w:cs="Times New Roman"/>
                <w:color w:val="auto"/>
                <w:sz w:val="24"/>
                <w:szCs w:val="24"/>
              </w:rPr>
              <w:t>》（HJ</w:t>
            </w:r>
            <w:r>
              <w:rPr>
                <w:rFonts w:hint="default" w:ascii="Times New Roman" w:hAnsi="Times New Roman" w:eastAsia="宋体" w:cs="Times New Roman"/>
                <w:color w:val="auto"/>
                <w:sz w:val="24"/>
                <w:szCs w:val="24"/>
                <w:lang w:val="en-US" w:eastAsia="zh-CN"/>
              </w:rPr>
              <w:t>819</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17</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，本项目运营期噪声监测要求见下表4-1</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p>
          <w:p>
            <w:pPr>
              <w:pStyle w:val="48"/>
              <w:keepNext w:val="0"/>
              <w:keepLines w:val="0"/>
              <w:pageBreakBefore w:val="0"/>
              <w:widowControl w:val="0"/>
              <w:kinsoku/>
              <w:wordWrap/>
              <w:overflowPunct/>
              <w:topLinePunct w:val="0"/>
              <w:autoSpaceDE/>
              <w:autoSpaceDN/>
              <w:bidi w:val="0"/>
              <w:adjustRightInd w:val="0"/>
              <w:snapToGrid/>
              <w:spacing w:before="0" w:after="0" w:line="288" w:lineRule="auto"/>
              <w:textAlignment w:val="baseline"/>
              <w:rPr>
                <w:rFonts w:hint="default" w:ascii="Times New Roman" w:hAnsi="Times New Roman" w:eastAsia="黑体" w:cs="Times New Roman"/>
                <w:color w:val="auto"/>
                <w:sz w:val="24"/>
                <w:szCs w:val="24"/>
                <w:lang w:val="en-US" w:eastAsia="zh-CN"/>
              </w:rPr>
            </w:pPr>
          </w:p>
          <w:p>
            <w:pPr>
              <w:pStyle w:val="48"/>
              <w:keepNext w:val="0"/>
              <w:keepLines w:val="0"/>
              <w:pageBreakBefore w:val="0"/>
              <w:widowControl w:val="0"/>
              <w:kinsoku/>
              <w:wordWrap/>
              <w:overflowPunct/>
              <w:topLinePunct w:val="0"/>
              <w:autoSpaceDE/>
              <w:autoSpaceDN/>
              <w:bidi w:val="0"/>
              <w:adjustRightInd w:val="0"/>
              <w:snapToGrid/>
              <w:spacing w:before="0" w:after="0" w:line="288" w:lineRule="auto"/>
              <w:textAlignment w:val="baseline"/>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val="en-US" w:eastAsia="zh-CN"/>
              </w:rPr>
              <w:t>表4-11</w:t>
            </w:r>
            <w:r>
              <w:rPr>
                <w:rFonts w:hint="default" w:ascii="Times New Roman" w:hAnsi="Times New Roman" w:eastAsia="黑体" w:cs="Times New Roman"/>
                <w:color w:val="auto"/>
                <w:sz w:val="24"/>
                <w:szCs w:val="24"/>
              </w:rPr>
              <w:t xml:space="preserve">  </w:t>
            </w:r>
            <w:r>
              <w:rPr>
                <w:rFonts w:hint="default" w:ascii="Times New Roman" w:hAnsi="Times New Roman" w:eastAsia="黑体" w:cs="Times New Roman"/>
                <w:color w:val="auto"/>
                <w:sz w:val="24"/>
                <w:szCs w:val="24"/>
                <w:lang w:val="en-US" w:eastAsia="zh-CN"/>
              </w:rPr>
              <w:t>运营期</w:t>
            </w:r>
            <w:r>
              <w:rPr>
                <w:rFonts w:hint="default" w:ascii="Times New Roman" w:hAnsi="Times New Roman" w:eastAsia="黑体" w:cs="Times New Roman"/>
                <w:color w:val="auto"/>
                <w:sz w:val="24"/>
                <w:szCs w:val="24"/>
              </w:rPr>
              <w:t>噪声自行监测计划</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300"/>
              <w:gridCol w:w="1195"/>
              <w:gridCol w:w="2156"/>
              <w:gridCol w:w="3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类别</w:t>
                  </w:r>
                </w:p>
              </w:tc>
              <w:tc>
                <w:tcPr>
                  <w:tcW w:w="1276"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监测点位置</w:t>
                  </w:r>
                </w:p>
              </w:tc>
              <w:tc>
                <w:tcPr>
                  <w:tcW w:w="1173"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监测项目</w:t>
                  </w:r>
                </w:p>
              </w:tc>
              <w:tc>
                <w:tcPr>
                  <w:tcW w:w="2116"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监测频率</w:t>
                  </w:r>
                </w:p>
              </w:tc>
              <w:tc>
                <w:tcPr>
                  <w:tcW w:w="3004"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1276"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厂界四周外</w:t>
                  </w:r>
                  <w:r>
                    <w:rPr>
                      <w:rFonts w:hint="default" w:ascii="Times New Roman" w:hAnsi="Times New Roman" w:eastAsia="宋体" w:cs="Times New Roman"/>
                      <w:color w:val="auto"/>
                      <w:lang w:eastAsia="zh-CN"/>
                    </w:rPr>
                    <w:t>1</w:t>
                  </w:r>
                  <w:r>
                    <w:rPr>
                      <w:rFonts w:hint="default" w:ascii="Times New Roman" w:hAnsi="Times New Roman" w:eastAsia="宋体" w:cs="Times New Roman"/>
                      <w:color w:val="auto"/>
                    </w:rPr>
                    <w:t>m处</w:t>
                  </w:r>
                </w:p>
              </w:tc>
              <w:tc>
                <w:tcPr>
                  <w:tcW w:w="1173" w:type="dxa"/>
                  <w:tcBorders>
                    <w:tl2br w:val="nil"/>
                    <w:tr2bl w:val="nil"/>
                  </w:tcBorders>
                  <w:noWrap w:val="0"/>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等效连续</w:t>
                  </w:r>
                  <w:r>
                    <w:rPr>
                      <w:rFonts w:hint="default" w:ascii="Times New Roman" w:hAnsi="Times New Roman" w:eastAsia="宋体" w:cs="Times New Roman"/>
                      <w:color w:val="auto"/>
                      <w:lang w:val="en-US" w:eastAsia="zh-CN"/>
                    </w:rPr>
                    <w:t>A声级</w:t>
                  </w:r>
                </w:p>
              </w:tc>
              <w:tc>
                <w:tcPr>
                  <w:tcW w:w="2116"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1</w:t>
                  </w:r>
                  <w:r>
                    <w:rPr>
                      <w:rFonts w:hint="default" w:ascii="Times New Roman" w:hAnsi="Times New Roman" w:eastAsia="宋体" w:cs="Times New Roman"/>
                      <w:color w:val="auto"/>
                    </w:rPr>
                    <w:t>次/季度</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昼间1个时段，连续监测2天</w:t>
                  </w:r>
                </w:p>
              </w:tc>
              <w:tc>
                <w:tcPr>
                  <w:tcW w:w="3004"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《工业企业厂界环境噪声排放标准》（GB</w:t>
                  </w:r>
                  <w:r>
                    <w:rPr>
                      <w:rFonts w:hint="default" w:ascii="Times New Roman" w:hAnsi="Times New Roman" w:eastAsia="宋体" w:cs="Times New Roman"/>
                      <w:color w:val="auto"/>
                      <w:lang w:eastAsia="zh-CN"/>
                    </w:rPr>
                    <w:t>12348</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2008</w:t>
                  </w:r>
                  <w:r>
                    <w:rPr>
                      <w:rFonts w:hint="default" w:ascii="Times New Roman" w:hAnsi="Times New Roman" w:eastAsia="宋体" w:cs="Times New Roman"/>
                      <w:color w:val="auto"/>
                    </w:rPr>
                    <w:t>）中的</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类标准</w:t>
                  </w:r>
                </w:p>
              </w:tc>
            </w:tr>
          </w:tbl>
          <w:p>
            <w:pPr>
              <w:pStyle w:val="5"/>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四、固体废物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kern w:val="2"/>
                <w:sz w:val="24"/>
                <w:szCs w:val="24"/>
                <w:lang w:val="en-US" w:eastAsia="zh-CN" w:bidi="ar-SA"/>
              </w:rPr>
              <w:t>1、</w:t>
            </w:r>
            <w:r>
              <w:rPr>
                <w:rFonts w:hint="default" w:ascii="Times New Roman" w:hAnsi="Times New Roman" w:eastAsia="黑体" w:cs="Times New Roman"/>
                <w:b w:val="0"/>
                <w:bCs w:val="0"/>
                <w:color w:val="auto"/>
                <w:sz w:val="24"/>
                <w:szCs w:val="24"/>
                <w:lang w:val="en-US" w:eastAsia="zh-CN"/>
              </w:rPr>
              <w:t>固体废物产排情况</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本项目运营期固体废物包括一般工业固体废物、生活垃圾</w:t>
            </w:r>
            <w:r>
              <w:rPr>
                <w:rFonts w:hint="default" w:ascii="Times New Roman" w:hAnsi="Times New Roman" w:cs="Times New Roman"/>
                <w:b w:val="0"/>
                <w:bCs w:val="0"/>
                <w:color w:val="auto"/>
                <w:sz w:val="24"/>
                <w:szCs w:val="24"/>
                <w:lang w:val="en-US" w:eastAsia="zh-CN"/>
              </w:rPr>
              <w:t>及危险废物</w:t>
            </w:r>
            <w:r>
              <w:rPr>
                <w:rFonts w:hint="default" w:ascii="Times New Roman" w:hAnsi="Times New Roman" w:eastAsia="宋体" w:cs="Times New Roman"/>
                <w:b w:val="0"/>
                <w:bCs w:val="0"/>
                <w:color w:val="auto"/>
                <w:sz w:val="24"/>
                <w:szCs w:val="24"/>
                <w:lang w:val="en-US" w:eastAsia="zh-CN"/>
              </w:rPr>
              <w:t>。一般工业固体废物中废包装材料收集后外售综合利用，除尘灰经收集回用于生产线；生活垃圾交环卫部门处置</w:t>
            </w:r>
            <w:r>
              <w:rPr>
                <w:rFonts w:hint="default" w:ascii="Times New Roman" w:hAnsi="Times New Roman" w:cs="Times New Roman"/>
                <w:b w:val="0"/>
                <w:bCs w:val="0"/>
                <w:color w:val="auto"/>
                <w:sz w:val="24"/>
                <w:szCs w:val="24"/>
                <w:lang w:val="en-US" w:eastAsia="zh-CN"/>
              </w:rPr>
              <w:t>；危险废物为废机油及废机油桶，经收集后暂存至危废贮存点，定期交由有资质的单位处置</w:t>
            </w:r>
            <w:r>
              <w:rPr>
                <w:rFonts w:hint="default" w:ascii="Times New Roman" w:hAnsi="Times New Roman" w:eastAsia="宋体" w:cs="Times New Roman"/>
                <w:b w:val="0"/>
                <w:bCs w:val="0"/>
                <w:color w:val="auto"/>
                <w:sz w:val="24"/>
                <w:szCs w:val="24"/>
                <w:lang w:val="en-US" w:eastAsia="zh-CN"/>
              </w:rPr>
              <w:t>。项目固废产排情况见表4-1</w:t>
            </w:r>
            <w:r>
              <w:rPr>
                <w:rFonts w:hint="default" w:ascii="Times New Roman" w:hAnsi="Times New Roman"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lang w:val="en-US" w:eastAsia="zh-CN"/>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cs="Times New Roman"/>
                <w:color w:val="auto"/>
                <w:lang w:val="en-US" w:eastAsia="zh-CN"/>
              </w:rPr>
            </w:pPr>
            <w:r>
              <w:rPr>
                <w:rFonts w:hint="default" w:ascii="Times New Roman" w:hAnsi="Times New Roman" w:eastAsia="黑体" w:cs="Times New Roman"/>
                <w:color w:val="auto"/>
                <w:sz w:val="24"/>
                <w:szCs w:val="24"/>
                <w:lang w:val="en-US" w:eastAsia="zh-CN"/>
              </w:rPr>
              <w:t>表4-12</w:t>
            </w:r>
            <w:r>
              <w:rPr>
                <w:rFonts w:hint="default" w:ascii="Times New Roman" w:hAnsi="Times New Roman" w:eastAsia="黑体" w:cs="Times New Roman"/>
                <w:color w:val="auto"/>
                <w:sz w:val="24"/>
                <w:szCs w:val="24"/>
              </w:rPr>
              <w:t xml:space="preserve">  </w:t>
            </w:r>
            <w:r>
              <w:rPr>
                <w:rFonts w:hint="default" w:ascii="Times New Roman" w:hAnsi="Times New Roman" w:eastAsia="黑体" w:cs="Times New Roman"/>
                <w:color w:val="auto"/>
                <w:sz w:val="24"/>
                <w:szCs w:val="24"/>
                <w:lang w:val="en-US" w:eastAsia="zh-CN"/>
              </w:rPr>
              <w:t>项目固废产排情况一览表</w:t>
            </w:r>
          </w:p>
          <w:tbl>
            <w:tblPr>
              <w:tblStyle w:val="25"/>
              <w:tblW w:w="84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51"/>
              <w:gridCol w:w="590"/>
              <w:gridCol w:w="949"/>
              <w:gridCol w:w="725"/>
              <w:gridCol w:w="686"/>
              <w:gridCol w:w="1199"/>
              <w:gridCol w:w="538"/>
              <w:gridCol w:w="680"/>
              <w:gridCol w:w="475"/>
              <w:gridCol w:w="609"/>
              <w:gridCol w:w="14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pct"/>
                  <w:gridSpan w:val="2"/>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rPr>
                    <w:t>名称</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产生环节</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主要有毒有害物质名称</w:t>
                  </w:r>
                </w:p>
              </w:tc>
              <w:tc>
                <w:tcPr>
                  <w:tcW w:w="414"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lang w:val="en-US" w:eastAsia="zh-CN"/>
                    </w:rPr>
                    <w:t>废物类别/</w:t>
                  </w:r>
                  <w:r>
                    <w:rPr>
                      <w:rFonts w:hint="default" w:ascii="Times New Roman" w:hAnsi="Times New Roman" w:cs="Times New Roman"/>
                      <w:b/>
                      <w:bCs/>
                      <w:color w:val="auto"/>
                      <w:sz w:val="21"/>
                      <w:szCs w:val="21"/>
                      <w:highlight w:val="none"/>
                    </w:rPr>
                    <w:t>危险废物类别</w:t>
                  </w:r>
                </w:p>
              </w:tc>
              <w:tc>
                <w:tcPr>
                  <w:tcW w:w="711"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固体废物/</w:t>
                  </w:r>
                  <w:r>
                    <w:rPr>
                      <w:rFonts w:hint="default" w:ascii="Times New Roman" w:hAnsi="Times New Roman" w:cs="Times New Roman"/>
                      <w:b/>
                      <w:bCs/>
                      <w:color w:val="auto"/>
                      <w:sz w:val="21"/>
                      <w:szCs w:val="21"/>
                      <w:highlight w:val="none"/>
                    </w:rPr>
                    <w:t>危险废物代码</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环境危险特性</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lang w:val="en-US"/>
                    </w:rPr>
                  </w:pPr>
                  <w:r>
                    <w:rPr>
                      <w:rFonts w:hint="default" w:ascii="Times New Roman" w:hAnsi="Times New Roman" w:cs="Times New Roman"/>
                      <w:b/>
                      <w:bCs/>
                      <w:color w:val="auto"/>
                      <w:sz w:val="21"/>
                      <w:szCs w:val="21"/>
                      <w:highlight w:val="none"/>
                      <w:shd w:val="clear"/>
                      <w:lang w:val="en-US" w:eastAsia="zh-CN"/>
                    </w:rPr>
                    <w:t>年产生量t/a</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物理性状</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贮存方式</w:t>
                  </w:r>
                </w:p>
              </w:tc>
              <w:tc>
                <w:tcPr>
                  <w:tcW w:w="84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利用处置方式和去向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4"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一般工业固体废物</w:t>
                  </w:r>
                </w:p>
              </w:tc>
              <w:tc>
                <w:tcPr>
                  <w:tcW w:w="35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废包装材料</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原辅料包装物拆除、包装</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414"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SW</w:t>
                  </w:r>
                  <w:r>
                    <w:rPr>
                      <w:rFonts w:hint="default" w:ascii="Times New Roman" w:hAnsi="Times New Roman" w:cs="Times New Roman"/>
                      <w:color w:val="auto"/>
                      <w:sz w:val="21"/>
                      <w:szCs w:val="21"/>
                      <w:highlight w:val="none"/>
                      <w:lang w:val="en-US" w:eastAsia="zh-CN"/>
                    </w:rPr>
                    <w:t>17</w:t>
                  </w:r>
                </w:p>
              </w:tc>
              <w:tc>
                <w:tcPr>
                  <w:tcW w:w="711"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900-003-S17</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0.</w:t>
                  </w:r>
                  <w:r>
                    <w:rPr>
                      <w:rFonts w:hint="eastAsia" w:eastAsia="宋体" w:cs="Times New Roman"/>
                      <w:snapToGrid w:val="0"/>
                      <w:color w:val="auto"/>
                      <w:kern w:val="0"/>
                      <w:sz w:val="21"/>
                      <w:szCs w:val="21"/>
                      <w:highlight w:val="none"/>
                      <w:lang w:val="en-US" w:eastAsia="zh-CN" w:bidi="ar-SA"/>
                    </w:rPr>
                    <w:t>20</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p>
              </w:tc>
              <w:tc>
                <w:tcPr>
                  <w:tcW w:w="84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外售</w:t>
                  </w:r>
                  <w:r>
                    <w:rPr>
                      <w:rFonts w:hint="default" w:ascii="Times New Roman" w:hAnsi="Times New Roman" w:cs="Times New Roman"/>
                      <w:color w:val="auto"/>
                      <w:sz w:val="21"/>
                      <w:szCs w:val="21"/>
                      <w:highlight w:val="none"/>
                      <w:lang w:val="en-US" w:eastAsia="zh-CN"/>
                    </w:rPr>
                    <w:t>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4"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c>
                <w:tcPr>
                  <w:tcW w:w="35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除尘器收尘灰</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废气处理</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414"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SW59</w:t>
                  </w:r>
                </w:p>
              </w:tc>
              <w:tc>
                <w:tcPr>
                  <w:tcW w:w="711"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900-099-S59</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eastAsia="宋体" w:cs="Times New Roman"/>
                      <w:snapToGrid w:val="0"/>
                      <w:color w:val="auto"/>
                      <w:kern w:val="2"/>
                      <w:sz w:val="21"/>
                      <w:szCs w:val="21"/>
                      <w:highlight w:val="none"/>
                      <w:lang w:val="en-US" w:eastAsia="zh-CN" w:bidi="ar-SA"/>
                    </w:rPr>
                    <w:t>30.592</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84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收集后回用于生产线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4"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危险废</w:t>
                  </w:r>
                </w:p>
              </w:tc>
              <w:tc>
                <w:tcPr>
                  <w:tcW w:w="35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废机油</w:t>
                  </w:r>
                </w:p>
              </w:tc>
              <w:tc>
                <w:tcPr>
                  <w:tcW w:w="570"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设备维护</w:t>
                  </w:r>
                </w:p>
              </w:tc>
              <w:tc>
                <w:tcPr>
                  <w:tcW w:w="437"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油类物质</w:t>
                  </w:r>
                </w:p>
              </w:tc>
              <w:tc>
                <w:tcPr>
                  <w:tcW w:w="414"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HW08</w:t>
                  </w:r>
                </w:p>
              </w:tc>
              <w:tc>
                <w:tcPr>
                  <w:tcW w:w="711"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900-214-08</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T,I</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0.</w:t>
                  </w:r>
                  <w:r>
                    <w:rPr>
                      <w:rFonts w:hint="eastAsia" w:eastAsia="宋体" w:cs="Times New Roman"/>
                      <w:snapToGrid w:val="0"/>
                      <w:color w:val="auto"/>
                      <w:kern w:val="2"/>
                      <w:sz w:val="21"/>
                      <w:szCs w:val="21"/>
                      <w:highlight w:val="none"/>
                      <w:lang w:val="en-US" w:eastAsia="zh-CN" w:bidi="ar-SA"/>
                    </w:rPr>
                    <w:t>10</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液态</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收集桶</w:t>
                  </w:r>
                </w:p>
              </w:tc>
              <w:tc>
                <w:tcPr>
                  <w:tcW w:w="848"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收集后暂存至危废贮存点，定期交由有资质的单位处置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34"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c>
                <w:tcPr>
                  <w:tcW w:w="35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废机油桶</w:t>
                  </w:r>
                </w:p>
              </w:tc>
              <w:tc>
                <w:tcPr>
                  <w:tcW w:w="570"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c>
                <w:tcPr>
                  <w:tcW w:w="437"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p>
              </w:tc>
              <w:tc>
                <w:tcPr>
                  <w:tcW w:w="414"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HW08</w:t>
                  </w:r>
                </w:p>
              </w:tc>
              <w:tc>
                <w:tcPr>
                  <w:tcW w:w="711"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900-249-08</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T,I</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0.0</w:t>
                  </w:r>
                  <w:r>
                    <w:rPr>
                      <w:rFonts w:hint="eastAsia" w:eastAsia="宋体" w:cs="Times New Roman"/>
                      <w:snapToGrid w:val="0"/>
                      <w:color w:val="auto"/>
                      <w:kern w:val="2"/>
                      <w:sz w:val="21"/>
                      <w:szCs w:val="21"/>
                      <w:highlight w:val="none"/>
                      <w:lang w:val="en-US" w:eastAsia="zh-CN" w:bidi="ar-SA"/>
                    </w:rPr>
                    <w:t>1</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848"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pct"/>
                  <w:gridSpan w:val="2"/>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生活垃圾</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职工生活</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果皮、纸屑等</w:t>
                  </w:r>
                </w:p>
              </w:tc>
              <w:tc>
                <w:tcPr>
                  <w:tcW w:w="414"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rPr>
                    <w:t>SW</w:t>
                  </w:r>
                  <w:r>
                    <w:rPr>
                      <w:rFonts w:hint="default" w:ascii="Times New Roman" w:hAnsi="Times New Roman" w:cs="Times New Roman"/>
                      <w:color w:val="auto"/>
                      <w:sz w:val="21"/>
                      <w:szCs w:val="21"/>
                      <w:lang w:val="en-US" w:eastAsia="zh-CN"/>
                    </w:rPr>
                    <w:t>60</w:t>
                  </w:r>
                </w:p>
              </w:tc>
              <w:tc>
                <w:tcPr>
                  <w:tcW w:w="711" w:type="pct"/>
                  <w:tcBorders>
                    <w:tl2br w:val="nil"/>
                    <w:tr2bl w:val="nil"/>
                  </w:tcBorders>
                  <w:shd w:val="clear" w:color="auto" w:fill="auto"/>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900-001-S60</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0.825</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垃圾桶</w:t>
                  </w:r>
                </w:p>
              </w:tc>
              <w:tc>
                <w:tcPr>
                  <w:tcW w:w="84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集中收集后交环卫部门统一处理</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rPr>
              <w:t>一般工业固体废物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rPr>
              <w:t>①</w:t>
            </w:r>
            <w:r>
              <w:rPr>
                <w:rFonts w:hint="default" w:ascii="Times New Roman" w:hAnsi="Times New Roman" w:cs="Times New Roman"/>
                <w:color w:val="auto"/>
                <w:sz w:val="24"/>
                <w:lang w:eastAsia="zh-CN"/>
              </w:rPr>
              <w:t>废包装材料</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本项目在备料、包装等工序因拆除原辅料包装会产生废包装材料，根据建设单位提供资料，每年产生量约0.</w:t>
            </w:r>
            <w:r>
              <w:rPr>
                <w:rFonts w:hint="eastAsia" w:cs="Times New Roman"/>
                <w:color w:val="auto"/>
                <w:sz w:val="24"/>
                <w:szCs w:val="24"/>
                <w:lang w:val="en-US" w:eastAsia="zh-CN"/>
              </w:rPr>
              <w:t>20</w:t>
            </w:r>
            <w:r>
              <w:rPr>
                <w:rFonts w:hint="default" w:ascii="Times New Roman" w:hAnsi="Times New Roman" w:cs="Times New Roman"/>
                <w:color w:val="auto"/>
                <w:sz w:val="24"/>
                <w:szCs w:val="24"/>
                <w:lang w:val="en-US" w:eastAsia="zh-CN"/>
              </w:rPr>
              <w:t>t/a，经集中收集后外售综合利用。</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②除尘灰</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本项目除尘灰主要来源于粉碎、筛分、配料、搅拌、造粒、冷却、二次筛分及包装工序。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根据本章第1节计算可知：各工序收尘灰产生总量为</w:t>
            </w:r>
            <w:r>
              <w:rPr>
                <w:rFonts w:hint="eastAsia" w:cs="Times New Roman"/>
                <w:color w:val="auto"/>
                <w:sz w:val="24"/>
                <w:szCs w:val="24"/>
                <w:lang w:val="en-US" w:eastAsia="zh-CN"/>
              </w:rPr>
              <w:t>30.592</w:t>
            </w:r>
            <w:r>
              <w:rPr>
                <w:rFonts w:hint="default" w:ascii="Times New Roman" w:hAnsi="Times New Roman" w:cs="Times New Roman"/>
                <w:color w:val="auto"/>
                <w:sz w:val="24"/>
                <w:szCs w:val="24"/>
                <w:lang w:val="en-US" w:eastAsia="zh-CN"/>
              </w:rPr>
              <w:t>t/a，属于一般工业固体废物，固废代码：SW59其他工业固体废物 900-099-S59，集中收集后回用于生产线。</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（2）危险废物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本项目运营期生产设施较少，项目各类机械设备在维修保养过程中会产生一定量的废机油，采用规格为25kg/桶的桶装包装后暂存于危废贮存点，定期交由有资质的单位处置，其中废机油产生量约0.</w:t>
            </w:r>
            <w:r>
              <w:rPr>
                <w:rFonts w:hint="eastAsia" w:cs="Times New Roman"/>
                <w:b w:val="0"/>
                <w:bCs w:val="0"/>
                <w:color w:val="auto"/>
                <w:sz w:val="24"/>
                <w:szCs w:val="24"/>
                <w:lang w:val="en-US" w:eastAsia="zh-CN"/>
              </w:rPr>
              <w:t>10</w:t>
            </w:r>
            <w:r>
              <w:rPr>
                <w:rFonts w:hint="default" w:ascii="Times New Roman" w:hAnsi="Times New Roman" w:cs="Times New Roman"/>
                <w:b w:val="0"/>
                <w:bCs w:val="0"/>
                <w:color w:val="auto"/>
                <w:sz w:val="24"/>
                <w:szCs w:val="24"/>
                <w:lang w:val="en-US" w:eastAsia="zh-CN"/>
              </w:rPr>
              <w:t>t/a，废机油桶产生量约为0.0</w:t>
            </w:r>
            <w:r>
              <w:rPr>
                <w:rFonts w:hint="eastAsia" w:cs="Times New Roman"/>
                <w:b w:val="0"/>
                <w:bCs w:val="0"/>
                <w:color w:val="auto"/>
                <w:sz w:val="24"/>
                <w:szCs w:val="24"/>
                <w:lang w:val="en-US" w:eastAsia="zh-CN"/>
              </w:rPr>
              <w:t>1</w:t>
            </w:r>
            <w:r>
              <w:rPr>
                <w:rFonts w:hint="default" w:ascii="Times New Roman" w:hAnsi="Times New Roman" w:cs="Times New Roman"/>
                <w:b w:val="0"/>
                <w:bCs w:val="0"/>
                <w:color w:val="auto"/>
                <w:sz w:val="24"/>
                <w:szCs w:val="24"/>
                <w:lang w:val="en-US" w:eastAsia="zh-CN"/>
              </w:rPr>
              <w:t>t/a。根据《国家危险废物名录（2025年版）》，废机油、废机油桶均属于HW08类废矿物油与含矿物油废物，废物代码分别为900-214-08、900-249-08，其中废机油为“车辆、轮船及其它机械维修过程中产生的废发动机油、制动器油、自动变速器油、齿轮油等废润滑油”类废物；废机油桶为“其他生产、销售、使用过程中产生的废矿物油及沾染矿物油的废弃包装物”类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生活垃圾</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default" w:ascii="Times New Roman" w:hAnsi="Times New Roman" w:cs="Times New Roman"/>
                <w:color w:val="auto"/>
                <w:sz w:val="24"/>
              </w:rPr>
              <w:t>劳动</w:t>
            </w:r>
            <w:r>
              <w:rPr>
                <w:rFonts w:hint="default" w:ascii="Times New Roman" w:hAnsi="Times New Roman" w:cs="Times New Roman"/>
                <w:color w:val="auto"/>
                <w:sz w:val="24"/>
                <w:szCs w:val="24"/>
                <w:lang w:val="en-US" w:eastAsia="zh-CN"/>
              </w:rPr>
              <w:t>定员</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人，生活垃圾产生量按0.5kg/人·d计，</w:t>
            </w:r>
            <w:r>
              <w:rPr>
                <w:rFonts w:hint="default" w:ascii="Times New Roman" w:hAnsi="Times New Roman" w:cs="Times New Roman"/>
                <w:color w:val="auto"/>
                <w:sz w:val="24"/>
              </w:rPr>
              <w:t>年工作天数为330天，</w:t>
            </w:r>
            <w:r>
              <w:rPr>
                <w:rFonts w:hint="default" w:ascii="Times New Roman" w:hAnsi="Times New Roman" w:eastAsia="宋体" w:cs="Times New Roman"/>
                <w:color w:val="auto"/>
                <w:sz w:val="24"/>
                <w:szCs w:val="24"/>
                <w:lang w:val="en-US" w:eastAsia="zh-CN"/>
              </w:rPr>
              <w:t>则生活垃圾产生量为</w:t>
            </w:r>
            <w:r>
              <w:rPr>
                <w:rFonts w:hint="eastAsia" w:cs="Times New Roman"/>
                <w:color w:val="auto"/>
                <w:sz w:val="24"/>
                <w:szCs w:val="24"/>
                <w:lang w:val="en-US" w:eastAsia="zh-CN"/>
              </w:rPr>
              <w:t>0.825</w:t>
            </w:r>
            <w:r>
              <w:rPr>
                <w:rFonts w:hint="default" w:ascii="Times New Roman" w:hAnsi="Times New Roman" w:eastAsia="宋体" w:cs="Times New Roman"/>
                <w:color w:val="auto"/>
                <w:sz w:val="24"/>
                <w:szCs w:val="24"/>
                <w:lang w:val="en-US" w:eastAsia="zh-CN"/>
              </w:rPr>
              <w:t>t/a，</w:t>
            </w:r>
            <w:r>
              <w:rPr>
                <w:rFonts w:hint="default" w:ascii="Times New Roman" w:hAnsi="Times New Roman" w:cs="Times New Roman"/>
                <w:color w:val="auto"/>
                <w:sz w:val="24"/>
              </w:rPr>
              <w:t>固废代码：SW6</w:t>
            </w:r>
            <w:r>
              <w:rPr>
                <w:rFonts w:hint="default" w:ascii="Times New Roman" w:hAnsi="Times New Roman" w:cs="Times New Roman"/>
                <w:color w:val="auto"/>
                <w:sz w:val="24"/>
                <w:lang w:val="en-US" w:eastAsia="zh-CN"/>
              </w:rPr>
              <w:t>0</w:t>
            </w:r>
            <w:r>
              <w:rPr>
                <w:rFonts w:hint="default" w:ascii="Times New Roman" w:hAnsi="Times New Roman" w:cs="Times New Roman"/>
                <w:color w:val="auto"/>
                <w:sz w:val="24"/>
              </w:rPr>
              <w:t>其他垃圾</w:t>
            </w:r>
            <w:r>
              <w:rPr>
                <w:rFonts w:hint="default" w:ascii="Times New Roman" w:hAnsi="Times New Roman" w:cs="Times New Roman"/>
                <w:color w:val="auto"/>
                <w:sz w:val="24"/>
                <w:lang w:val="en-US" w:eastAsia="zh-CN"/>
              </w:rPr>
              <w:t>900-001-S60</w:t>
            </w:r>
            <w:r>
              <w:rPr>
                <w:rFonts w:hint="default" w:ascii="Times New Roman" w:hAnsi="Times New Roman" w:cs="Times New Roman"/>
                <w:color w:val="auto"/>
                <w:sz w:val="24"/>
                <w:lang w:eastAsia="zh-CN"/>
              </w:rPr>
              <w:t>，经</w:t>
            </w:r>
            <w:r>
              <w:rPr>
                <w:rFonts w:hint="default" w:ascii="Times New Roman" w:hAnsi="Times New Roman" w:eastAsia="宋体" w:cs="Times New Roman"/>
                <w:color w:val="auto"/>
                <w:sz w:val="24"/>
                <w:szCs w:val="24"/>
                <w:lang w:val="en-US" w:eastAsia="zh-CN"/>
              </w:rPr>
              <w:t>收集后交由环卫部门清运处置。</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2、固废环境管理要求</w:t>
            </w:r>
          </w:p>
          <w:p>
            <w:pPr>
              <w:pStyle w:val="74"/>
              <w:ind w:firstLine="480"/>
              <w:rPr>
                <w:rFonts w:hint="default" w:ascii="Times New Roman" w:hAnsi="Times New Roman" w:cs="Times New Roman"/>
                <w:color w:val="auto"/>
              </w:rPr>
            </w:pPr>
            <w:r>
              <w:rPr>
                <w:rFonts w:hint="default" w:ascii="Times New Roman" w:hAnsi="Times New Roman" w:cs="Times New Roman"/>
                <w:color w:val="auto"/>
                <w:lang w:val="en-US" w:eastAsia="zh-CN"/>
              </w:rPr>
              <w:t>（</w:t>
            </w:r>
            <w:r>
              <w:rPr>
                <w:rFonts w:hint="default" w:ascii="Times New Roman" w:hAnsi="Times New Roman" w:cs="Times New Roman"/>
                <w:color w:val="auto"/>
              </w:rPr>
              <w:t>1</w:t>
            </w:r>
            <w:r>
              <w:rPr>
                <w:rFonts w:hint="default" w:ascii="Times New Roman" w:hAnsi="Times New Roman" w:cs="Times New Roman"/>
                <w:color w:val="auto"/>
                <w:lang w:val="en-US" w:eastAsia="zh-CN"/>
              </w:rPr>
              <w:t>）</w:t>
            </w:r>
            <w:r>
              <w:rPr>
                <w:rFonts w:hint="default" w:ascii="Times New Roman" w:hAnsi="Times New Roman" w:cs="Times New Roman"/>
                <w:color w:val="auto"/>
              </w:rPr>
              <w:t>一般工业固体废物及生活垃圾</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①对一般固体废物、生活垃圾从产生、运输直至最终处理实行全过程管理，加强固体废物运输过程的事故风险防范，按照《</w:t>
            </w:r>
            <w:bookmarkStart w:id="31" w:name="_GoBack"/>
            <w:bookmarkEnd w:id="31"/>
            <w:r>
              <w:rPr>
                <w:rFonts w:hint="default" w:cs="Times New Roman"/>
                <w:color w:val="auto"/>
                <w:lang w:val="en"/>
              </w:rPr>
              <w:t>中华人民共和国固体废物污染环境防治法</w:t>
            </w:r>
            <w:r>
              <w:rPr>
                <w:rFonts w:hint="default" w:ascii="Times New Roman" w:hAnsi="Times New Roman" w:eastAsia="宋体" w:cs="Times New Roman"/>
                <w:color w:val="auto"/>
              </w:rPr>
              <w:t>》的要求，对固体废弃物全过程管理应报当地环保行政主管部门等批准。</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②建设单位需设置一定数量垃圾箱，确保生活垃圾不随意丢弃，污染周边环境。生活垃圾及时清运，避免长期堆存产生二次污染。</w:t>
            </w:r>
          </w:p>
          <w:p>
            <w:pPr>
              <w:pStyle w:val="74"/>
              <w:ind w:firstLine="480"/>
              <w:rPr>
                <w:rFonts w:hint="default" w:ascii="Times New Roman" w:hAnsi="Times New Roman" w:cs="Times New Roman"/>
                <w:color w:val="auto"/>
              </w:rPr>
            </w:pPr>
            <w:r>
              <w:rPr>
                <w:rFonts w:hint="default" w:ascii="Times New Roman" w:hAnsi="Times New Roman" w:eastAsia="宋体" w:cs="Times New Roman"/>
                <w:color w:val="auto"/>
              </w:rPr>
              <w:t>③本</w:t>
            </w:r>
            <w:r>
              <w:rPr>
                <w:rFonts w:hint="default" w:ascii="Times New Roman" w:hAnsi="Times New Roman" w:cs="Times New Roman"/>
                <w:color w:val="auto"/>
              </w:rPr>
              <w:t>项目运营期应按照《排污单位自行监测技术指南</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总则》（HJ819-2017）要求记录一般工业</w:t>
            </w:r>
            <w:r>
              <w:rPr>
                <w:rFonts w:hint="default" w:ascii="Times New Roman" w:hAnsi="Times New Roman" w:cs="Times New Roman"/>
                <w:color w:val="auto"/>
                <w:lang w:eastAsia="zh-CN"/>
              </w:rPr>
              <w:t>固体废物</w:t>
            </w:r>
            <w:r>
              <w:rPr>
                <w:rFonts w:hint="default" w:ascii="Times New Roman" w:hAnsi="Times New Roman" w:cs="Times New Roman"/>
                <w:color w:val="auto"/>
              </w:rPr>
              <w:t>的产生量、综合利用量、处置量、贮存量。应详细记录其去向。</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2</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危险废物</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项目产生的</w:t>
            </w:r>
            <w:r>
              <w:rPr>
                <w:rFonts w:hint="default" w:ascii="Times New Roman" w:hAnsi="Times New Roman" w:eastAsia="宋体" w:cs="Times New Roman"/>
                <w:color w:val="auto"/>
                <w:lang w:eastAsia="zh-CN"/>
              </w:rPr>
              <w:t>废机油</w:t>
            </w:r>
            <w:r>
              <w:rPr>
                <w:rFonts w:hint="default" w:ascii="Times New Roman" w:hAnsi="Times New Roman" w:eastAsia="宋体" w:cs="Times New Roman"/>
                <w:color w:val="auto"/>
              </w:rPr>
              <w:t>属于危险废物，应严格按照《危险废物贮存污染控制标准》</w:t>
            </w:r>
            <w:r>
              <w:rPr>
                <w:rFonts w:hint="default" w:ascii="Times New Roman" w:hAnsi="Times New Roman" w:eastAsia="宋体" w:cs="Times New Roman"/>
                <w:color w:val="auto"/>
                <w:lang w:eastAsia="zh-CN"/>
              </w:rPr>
              <w:t>(GB18597-20</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中的有关规定，使用符合标准的专用容器盛装，设危险废物收集桶，收集桶要求表面无裂隙，危险废物的暂存要做到防风、防雨、防晒；不相容的危险废物分开存放，同时记录废物的名称、来源、数量、入库日期、存放库位、废物出库日期等。评价要求</w:t>
            </w:r>
            <w:r>
              <w:rPr>
                <w:rFonts w:hint="default" w:ascii="Times New Roman" w:hAnsi="Times New Roman" w:cs="Times New Roman"/>
                <w:color w:val="auto"/>
                <w:lang w:eastAsia="zh-CN"/>
              </w:rPr>
              <w:t>厂内</w:t>
            </w:r>
            <w:r>
              <w:rPr>
                <w:rFonts w:hint="default" w:ascii="Times New Roman" w:hAnsi="Times New Roman" w:eastAsia="宋体" w:cs="Times New Roman"/>
                <w:color w:val="auto"/>
              </w:rPr>
              <w:t>设置</w:t>
            </w:r>
            <w:r>
              <w:rPr>
                <w:rFonts w:hint="default" w:ascii="Times New Roman" w:hAnsi="Times New Roman" w:cs="Times New Roman"/>
                <w:color w:val="auto"/>
                <w:lang w:val="en-US" w:eastAsia="zh-CN"/>
              </w:rPr>
              <w:t>危废贮存点</w:t>
            </w:r>
            <w:r>
              <w:rPr>
                <w:rFonts w:hint="default" w:ascii="Times New Roman" w:hAnsi="Times New Roman" w:eastAsia="宋体" w:cs="Times New Roman"/>
                <w:color w:val="auto"/>
              </w:rPr>
              <w:t>，</w:t>
            </w:r>
            <w:r>
              <w:rPr>
                <w:rFonts w:hint="default" w:ascii="Times New Roman" w:hAnsi="Times New Roman" w:cs="Times New Roman"/>
                <w:color w:val="auto"/>
                <w:lang w:eastAsia="zh-CN"/>
              </w:rPr>
              <w:t>且贮存点</w:t>
            </w:r>
            <w:r>
              <w:rPr>
                <w:rFonts w:hint="default" w:ascii="Times New Roman" w:hAnsi="Times New Roman" w:eastAsia="宋体" w:cs="Times New Roman"/>
                <w:color w:val="auto"/>
              </w:rPr>
              <w:t>要设防渗和隔离设施及明显的警示标志，最后建立危险废物转移联单制度，定期送有资质的单位安全处理。项目危险废物贮存场所情况见表4-1</w:t>
            </w:r>
            <w:r>
              <w:rPr>
                <w:rFonts w:hint="default" w:ascii="Times New Roman" w:hAnsi="Times New Roman" w:cs="Times New Roman"/>
                <w:color w:val="auto"/>
                <w:lang w:val="en-US" w:eastAsia="zh-CN"/>
              </w:rPr>
              <w:t>3</w:t>
            </w:r>
            <w:r>
              <w:rPr>
                <w:rFonts w:hint="default" w:ascii="Times New Roman" w:hAnsi="Times New Roman" w:eastAsia="宋体" w:cs="Times New Roman"/>
                <w:color w:val="auto"/>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表4-13  建设项目危险废物贮存场所（设施）基本情况表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025"/>
              <w:gridCol w:w="1445"/>
              <w:gridCol w:w="1445"/>
              <w:gridCol w:w="1281"/>
              <w:gridCol w:w="991"/>
              <w:gridCol w:w="9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贮存场所名称</w:t>
                  </w:r>
                </w:p>
              </w:tc>
              <w:tc>
                <w:tcPr>
                  <w:tcW w:w="60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危险废物名称</w:t>
                  </w:r>
                </w:p>
              </w:tc>
              <w:tc>
                <w:tcPr>
                  <w:tcW w:w="857"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危险废物类别</w:t>
                  </w:r>
                </w:p>
              </w:tc>
              <w:tc>
                <w:tcPr>
                  <w:tcW w:w="857"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危险废物代码</w:t>
                  </w:r>
                </w:p>
              </w:tc>
              <w:tc>
                <w:tcPr>
                  <w:tcW w:w="760"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位置</w:t>
                  </w:r>
                </w:p>
              </w:tc>
              <w:tc>
                <w:tcPr>
                  <w:tcW w:w="58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占地面积</w:t>
                  </w:r>
                </w:p>
              </w:tc>
              <w:tc>
                <w:tcPr>
                  <w:tcW w:w="56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贮存方式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危废贮存点</w:t>
                  </w:r>
                </w:p>
              </w:tc>
              <w:tc>
                <w:tcPr>
                  <w:tcW w:w="608"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废机油</w:t>
                  </w:r>
                </w:p>
              </w:tc>
              <w:tc>
                <w:tcPr>
                  <w:tcW w:w="857"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HW08</w:t>
                  </w:r>
                </w:p>
              </w:tc>
              <w:tc>
                <w:tcPr>
                  <w:tcW w:w="857"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900-214-08</w:t>
                  </w:r>
                </w:p>
              </w:tc>
              <w:tc>
                <w:tcPr>
                  <w:tcW w:w="760"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有机肥生产加工车间</w:t>
                  </w:r>
                </w:p>
              </w:tc>
              <w:tc>
                <w:tcPr>
                  <w:tcW w:w="58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56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桶装</w:t>
                  </w:r>
                </w:p>
              </w:tc>
            </w:tr>
          </w:tbl>
          <w:p>
            <w:pPr>
              <w:pStyle w:val="74"/>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危险废物</w:t>
            </w:r>
          </w:p>
          <w:p>
            <w:pPr>
              <w:pStyle w:val="74"/>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本项目产生的危废</w:t>
            </w:r>
            <w:r>
              <w:rPr>
                <w:rFonts w:hint="default" w:ascii="Times New Roman" w:hAnsi="Times New Roman" w:cs="Times New Roman"/>
                <w:color w:val="auto"/>
                <w:lang w:eastAsia="zh-CN"/>
              </w:rPr>
              <w:t>经收集桶收集</w:t>
            </w:r>
            <w:r>
              <w:rPr>
                <w:rFonts w:hint="default" w:ascii="Times New Roman" w:hAnsi="Times New Roman" w:eastAsia="宋体" w:cs="Times New Roman"/>
                <w:color w:val="auto"/>
                <w:lang w:eastAsia="zh-CN"/>
              </w:rPr>
              <w:t>后，由专门人员送至</w:t>
            </w:r>
            <w:r>
              <w:rPr>
                <w:rFonts w:hint="default" w:ascii="Times New Roman" w:hAnsi="Times New Roman" w:cs="Times New Roman"/>
                <w:color w:val="auto"/>
                <w:lang w:eastAsia="zh-CN"/>
              </w:rPr>
              <w:t>危废贮存点</w:t>
            </w:r>
            <w:r>
              <w:rPr>
                <w:rFonts w:hint="default" w:ascii="Times New Roman" w:hAnsi="Times New Roman" w:eastAsia="宋体" w:cs="Times New Roman"/>
                <w:color w:val="auto"/>
                <w:lang w:eastAsia="zh-CN"/>
              </w:rPr>
              <w:t>。厂内运输危废过程中可能发生泄漏或散落的情况，应启动应急预案，将危废及时收集，以减轻对周围环境的影响。厂区内运输路线地面均已进行硬化处理，泄漏物得到及时收集后，对土壤及地下水影响较小。</w:t>
            </w:r>
          </w:p>
          <w:p>
            <w:pPr>
              <w:pStyle w:val="74"/>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本项目对生产过程中产生危险废物的收集、运输、贮存、管理以及转运应严格按照《危险废物污染防治技术政策》（环发</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lang w:eastAsia="zh-CN"/>
              </w:rPr>
              <w:t>2001</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lang w:eastAsia="zh-CN"/>
              </w:rPr>
              <w:t>199号）、《危险废物转移管理办法》（生态环境部、公安部、交通运输部令第</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号）和《危险废物贮存污染控制标准》(GB18597-20</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)实行。</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根据《危险废物贮存污染控制标准》(GB18597-20</w:t>
            </w:r>
            <w:r>
              <w:rPr>
                <w:rFonts w:hint="default" w:ascii="Times New Roman" w:hAnsi="Times New Roman" w:cs="Times New Roman"/>
                <w:color w:val="auto"/>
                <w:lang w:val="en-US" w:eastAsia="zh-CN"/>
              </w:rPr>
              <w:t>23</w:t>
            </w:r>
            <w:r>
              <w:rPr>
                <w:rFonts w:hint="default" w:ascii="Times New Roman" w:hAnsi="Times New Roman" w:cs="Times New Roman"/>
                <w:color w:val="auto"/>
                <w:lang w:eastAsia="zh-CN"/>
              </w:rPr>
              <w:t>)，危废</w:t>
            </w:r>
            <w:r>
              <w:rPr>
                <w:rFonts w:hint="default" w:ascii="Times New Roman" w:hAnsi="Times New Roman" w:eastAsia="宋体" w:cs="Times New Roman"/>
                <w:color w:val="auto"/>
                <w:lang w:val="en-US" w:eastAsia="zh-CN"/>
              </w:rPr>
              <w:t>贮存点环境管理要求</w:t>
            </w:r>
            <w:r>
              <w:rPr>
                <w:rFonts w:hint="default" w:ascii="Times New Roman" w:hAnsi="Times New Roman" w:cs="Times New Roman"/>
                <w:color w:val="auto"/>
                <w:lang w:val="en-US" w:eastAsia="zh-CN"/>
              </w:rPr>
              <w:t>如下：</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①</w:t>
            </w:r>
            <w:r>
              <w:rPr>
                <w:rFonts w:hint="default" w:ascii="Times New Roman" w:hAnsi="Times New Roman" w:eastAsia="宋体" w:cs="Times New Roman"/>
                <w:color w:val="auto"/>
                <w:lang w:eastAsia="zh-CN"/>
              </w:rPr>
              <w:t>贮存点应具有固定的区域边界，并应采取与其他区域进行隔离的措施。</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②</w:t>
            </w:r>
            <w:r>
              <w:rPr>
                <w:rFonts w:hint="default" w:ascii="Times New Roman" w:hAnsi="Times New Roman" w:eastAsia="宋体" w:cs="Times New Roman"/>
                <w:color w:val="auto"/>
                <w:lang w:eastAsia="zh-CN"/>
              </w:rPr>
              <w:t>贮存点应采取防风、防雨、防晒和防止危险废物流失、扬散等措施。</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③</w:t>
            </w:r>
            <w:r>
              <w:rPr>
                <w:rFonts w:hint="default" w:ascii="Times New Roman" w:hAnsi="Times New Roman" w:eastAsia="宋体" w:cs="Times New Roman"/>
                <w:color w:val="auto"/>
                <w:lang w:eastAsia="zh-CN"/>
              </w:rPr>
              <w:t>贮存点贮存的危险废物应置于容器或包装物中，不应直接散堆。</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④</w:t>
            </w:r>
            <w:r>
              <w:rPr>
                <w:rFonts w:hint="default" w:ascii="Times New Roman" w:hAnsi="Times New Roman" w:eastAsia="宋体" w:cs="Times New Roman"/>
                <w:color w:val="auto"/>
                <w:lang w:eastAsia="zh-CN"/>
              </w:rPr>
              <w:t>贮存点应根据危险废物的形态、物理化学性质、包装形式等，采取防渗、防漏等污染防治措施</w:t>
            </w:r>
            <w:r>
              <w:rPr>
                <w:rFonts w:hint="default" w:ascii="Times New Roman" w:hAnsi="Times New Roman" w:eastAsia="宋体" w:cs="Times New Roman"/>
                <w:color w:val="auto"/>
                <w:lang w:val="en-US" w:eastAsia="zh-CN"/>
              </w:rPr>
              <w:t>或采用具有相应功能的装置。</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⑤</w:t>
            </w:r>
            <w:r>
              <w:rPr>
                <w:rFonts w:hint="default" w:ascii="Times New Roman" w:hAnsi="Times New Roman" w:eastAsia="宋体" w:cs="Times New Roman"/>
                <w:color w:val="auto"/>
                <w:lang w:val="en-US" w:eastAsia="zh-CN"/>
              </w:rPr>
              <w:t>贮存点应及时清运贮存的危险废物，实时贮存量不应超过3吨。</w:t>
            </w:r>
          </w:p>
          <w:p>
            <w:pPr>
              <w:pStyle w:val="5"/>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五、地下水</w:t>
            </w:r>
            <w:r>
              <w:rPr>
                <w:rFonts w:hint="default" w:ascii="Times New Roman" w:hAnsi="Times New Roman" w:cs="Times New Roman"/>
                <w:color w:val="auto"/>
                <w:sz w:val="24"/>
                <w:szCs w:val="24"/>
                <w:lang w:val="en-US" w:eastAsia="zh-CN"/>
              </w:rPr>
              <w:t>、土壤环境影响分析</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根据本项目生产工艺特点、原辅材料使用等，本项目可能对地下环境造成影响的环节主要为</w:t>
            </w:r>
            <w:r>
              <w:rPr>
                <w:rFonts w:hint="default" w:ascii="Times New Roman" w:hAnsi="Times New Roman" w:cs="Times New Roman"/>
                <w:color w:val="auto"/>
                <w:sz w:val="24"/>
                <w:lang w:val="en-US" w:eastAsia="zh-CN"/>
              </w:rPr>
              <w:t>原料陈化堆放棚（发酵区）、原料陈化堆放棚（陈化区）</w:t>
            </w:r>
            <w:r>
              <w:rPr>
                <w:rFonts w:hint="eastAsia" w:cs="Times New Roman"/>
                <w:color w:val="auto"/>
                <w:sz w:val="24"/>
                <w:lang w:val="en-US" w:eastAsia="zh-CN"/>
              </w:rPr>
              <w:t>、自动码垛装车棚</w:t>
            </w:r>
            <w:r>
              <w:rPr>
                <w:rFonts w:hint="default" w:ascii="Times New Roman" w:hAnsi="Times New Roman" w:cs="Times New Roman"/>
                <w:color w:val="auto"/>
                <w:sz w:val="24"/>
                <w:lang w:val="en-US" w:eastAsia="zh-CN"/>
              </w:rPr>
              <w:t>及危废贮存点</w:t>
            </w:r>
            <w:r>
              <w:rPr>
                <w:rFonts w:hint="default" w:ascii="Times New Roman" w:hAnsi="Times New Roman" w:cs="Times New Roman"/>
                <w:color w:val="auto"/>
                <w:sz w:val="24"/>
              </w:rPr>
              <w:t>等</w:t>
            </w:r>
            <w:r>
              <w:rPr>
                <w:rFonts w:hint="default" w:ascii="Times New Roman" w:hAnsi="Times New Roman" w:cs="Times New Roman"/>
                <w:color w:val="auto"/>
                <w:sz w:val="24"/>
                <w:lang w:eastAsia="zh-CN"/>
              </w:rPr>
              <w:t>防渗设施</w:t>
            </w:r>
            <w:r>
              <w:rPr>
                <w:rFonts w:hint="default" w:ascii="Times New Roman" w:hAnsi="Times New Roman" w:cs="Times New Roman"/>
                <w:color w:val="auto"/>
                <w:sz w:val="24"/>
              </w:rPr>
              <w:t>发生破损泄漏，污染物进入地下水环境造成区域地下水环境污染。为防止项目发生地下水污染，将场地划分为重点污染防治区和简单防治区：</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①一般污染防治区：对地下水环境有污染的物料或污染物泄漏后，可及时发现和处理的区域或部位。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②重点污染防治区：对地下水环境有污染的物料或污染物泄漏后，不能及时发现和处理的区域或部位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③非污染防治区：一般和重点污染防治区以外的区域或部位。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分区防渗要求见表4-1</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w:t>
            </w:r>
          </w:p>
          <w:p>
            <w:pPr>
              <w:pStyle w:val="48"/>
              <w:spacing w:before="0" w:after="0" w:line="288" w:lineRule="auto"/>
              <w:rPr>
                <w:rFonts w:hint="default" w:ascii="Times New Roman" w:hAnsi="Times New Roman" w:eastAsia="黑体" w:cs="Times New Roman"/>
                <w:color w:val="auto"/>
                <w:szCs w:val="24"/>
              </w:rPr>
            </w:pPr>
            <w:r>
              <w:rPr>
                <w:rFonts w:hint="default" w:ascii="Times New Roman" w:hAnsi="Times New Roman" w:eastAsia="黑体" w:cs="Times New Roman"/>
                <w:color w:val="auto"/>
                <w:szCs w:val="24"/>
              </w:rPr>
              <w:t>表4-1</w:t>
            </w:r>
            <w:r>
              <w:rPr>
                <w:rFonts w:hint="default" w:ascii="Times New Roman" w:hAnsi="Times New Roman" w:eastAsia="黑体" w:cs="Times New Roman"/>
                <w:color w:val="auto"/>
                <w:szCs w:val="24"/>
                <w:lang w:val="en-US" w:eastAsia="zh-CN"/>
              </w:rPr>
              <w:t>4</w:t>
            </w:r>
            <w:r>
              <w:rPr>
                <w:rFonts w:hint="default" w:ascii="Times New Roman" w:hAnsi="Times New Roman" w:eastAsia="黑体" w:cs="Times New Roman"/>
                <w:color w:val="auto"/>
                <w:szCs w:val="24"/>
              </w:rPr>
              <w:t xml:space="preserve">  主要场地分区防渗一览表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3220"/>
              <w:gridCol w:w="33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tcBorders>
                    <w:tl2br w:val="nil"/>
                    <w:tr2bl w:val="nil"/>
                  </w:tcBorders>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防渗级别</w:t>
                  </w:r>
                </w:p>
              </w:tc>
              <w:tc>
                <w:tcPr>
                  <w:tcW w:w="3191" w:type="dxa"/>
                  <w:tcBorders>
                    <w:tl2br w:val="nil"/>
                    <w:tr2bl w:val="nil"/>
                  </w:tcBorders>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设施名称</w:t>
                  </w:r>
                </w:p>
              </w:tc>
              <w:tc>
                <w:tcPr>
                  <w:tcW w:w="3340" w:type="dxa"/>
                  <w:tcBorders>
                    <w:tl2br w:val="nil"/>
                    <w:tr2bl w:val="nil"/>
                  </w:tcBorders>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防渗要求的一般规定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15"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重点污染防治区</w:t>
                  </w:r>
                </w:p>
              </w:tc>
              <w:tc>
                <w:tcPr>
                  <w:tcW w:w="3191"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原料陈化堆放棚（发酵区）</w:t>
                  </w:r>
                </w:p>
              </w:tc>
              <w:tc>
                <w:tcPr>
                  <w:tcW w:w="3340"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等效黏土防渗层Mb≥6.0m，K≤1x10</w:t>
                  </w:r>
                  <w:r>
                    <w:rPr>
                      <w:rFonts w:hint="default" w:ascii="Times New Roman" w:hAnsi="Times New Roman" w:eastAsia="宋体" w:cs="Times New Roman"/>
                      <w:color w:val="auto"/>
                      <w:vertAlign w:val="superscript"/>
                      <w:lang w:val="en-US" w:eastAsia="zh-CN"/>
                    </w:rPr>
                    <w:t>-7</w:t>
                  </w:r>
                  <w:r>
                    <w:rPr>
                      <w:rFonts w:hint="default" w:ascii="Times New Roman" w:hAnsi="Times New Roman" w:eastAsia="宋体" w:cs="Times New Roman"/>
                      <w:color w:val="auto"/>
                      <w:lang w:val="en-US" w:eastAsia="zh-CN"/>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15" w:type="dxa"/>
                  <w:vMerge w:val="restart"/>
                  <w:tcBorders>
                    <w:tl2br w:val="nil"/>
                    <w:tr2bl w:val="nil"/>
                  </w:tcBorders>
                  <w:vAlign w:val="center"/>
                </w:tcPr>
                <w:p>
                  <w:pPr>
                    <w:pStyle w:val="59"/>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一般污染防治区</w:t>
                  </w:r>
                </w:p>
              </w:tc>
              <w:tc>
                <w:tcPr>
                  <w:tcW w:w="3191" w:type="dxa"/>
                  <w:tcBorders>
                    <w:tl2br w:val="nil"/>
                    <w:tr2bl w:val="nil"/>
                  </w:tcBorders>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危废贮存点</w:t>
                  </w:r>
                </w:p>
              </w:tc>
              <w:tc>
                <w:tcPr>
                  <w:tcW w:w="3340" w:type="dxa"/>
                  <w:tcBorders>
                    <w:tl2br w:val="nil"/>
                    <w:tr2bl w:val="nil"/>
                  </w:tcBorders>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地面一般防渗处理，等效黏土防渗层Mb≥1.5m，K≤1×10-7cm/s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5" w:type="dxa"/>
                  <w:vMerge w:val="continue"/>
                  <w:tcBorders>
                    <w:tl2br w:val="nil"/>
                    <w:tr2bl w:val="nil"/>
                  </w:tcBorders>
                  <w:vAlign w:val="center"/>
                </w:tcPr>
                <w:p>
                  <w:pPr>
                    <w:pStyle w:val="59"/>
                    <w:jc w:val="center"/>
                    <w:rPr>
                      <w:rFonts w:hint="default" w:ascii="Times New Roman" w:hAnsi="Times New Roman" w:eastAsia="宋体" w:cs="Times New Roman"/>
                      <w:color w:val="auto"/>
                    </w:rPr>
                  </w:pPr>
                </w:p>
              </w:tc>
              <w:tc>
                <w:tcPr>
                  <w:tcW w:w="3191" w:type="dxa"/>
                  <w:tcBorders>
                    <w:tl2br w:val="nil"/>
                    <w:tr2bl w:val="nil"/>
                  </w:tcBorders>
                  <w:vAlign w:val="center"/>
                </w:tcPr>
                <w:p>
                  <w:pPr>
                    <w:pStyle w:val="59"/>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原料陈化堆放棚（陈化区）、自动码垛装车棚</w:t>
                  </w:r>
                  <w:r>
                    <w:rPr>
                      <w:rFonts w:hint="eastAsia" w:eastAsia="宋体" w:cs="Times New Roman"/>
                      <w:color w:val="auto"/>
                      <w:lang w:val="en-US" w:eastAsia="zh-CN"/>
                    </w:rPr>
                    <w:t>、</w:t>
                  </w:r>
                  <w:r>
                    <w:rPr>
                      <w:rFonts w:hint="default" w:ascii="Times New Roman" w:hAnsi="Times New Roman" w:eastAsia="宋体" w:cs="Times New Roman"/>
                      <w:color w:val="auto"/>
                      <w:lang w:val="en-US" w:eastAsia="zh-CN"/>
                    </w:rPr>
                    <w:t>雨水收集池</w:t>
                  </w:r>
                </w:p>
              </w:tc>
              <w:tc>
                <w:tcPr>
                  <w:tcW w:w="3340"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1"/>
                      <w:szCs w:val="21"/>
                      <w:lang w:val="en-US" w:eastAsia="zh-CN"/>
                    </w:rPr>
                    <w:t>等效黏土防渗层Mb≥1.5m，K≤1×10</w:t>
                  </w:r>
                  <w:r>
                    <w:rPr>
                      <w:rFonts w:hint="default" w:ascii="Times New Roman" w:hAnsi="Times New Roman" w:eastAsia="宋体" w:cs="Times New Roman"/>
                      <w:color w:val="auto"/>
                      <w:kern w:val="0"/>
                      <w:sz w:val="21"/>
                      <w:szCs w:val="21"/>
                      <w:vertAlign w:val="superscript"/>
                      <w:lang w:val="en-US" w:eastAsia="zh-CN"/>
                    </w:rPr>
                    <w:t>-7</w:t>
                  </w:r>
                  <w:r>
                    <w:rPr>
                      <w:rFonts w:hint="default" w:ascii="Times New Roman" w:hAnsi="Times New Roman" w:eastAsia="宋体" w:cs="Times New Roman"/>
                      <w:color w:val="auto"/>
                      <w:kern w:val="0"/>
                      <w:sz w:val="21"/>
                      <w:szCs w:val="21"/>
                      <w:lang w:val="en-US" w:eastAsia="zh-CN"/>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非污染防治区</w:t>
                  </w:r>
                </w:p>
              </w:tc>
              <w:tc>
                <w:tcPr>
                  <w:tcW w:w="3191"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厂区道路</w:t>
                  </w:r>
                </w:p>
              </w:tc>
              <w:tc>
                <w:tcPr>
                  <w:tcW w:w="3340"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地面硬化</w:t>
                  </w:r>
                </w:p>
              </w:tc>
            </w:tr>
          </w:tbl>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项目</w:t>
            </w:r>
            <w:r>
              <w:rPr>
                <w:rFonts w:hint="default" w:ascii="Times New Roman" w:hAnsi="Times New Roman" w:cs="Times New Roman"/>
                <w:color w:val="auto"/>
                <w:sz w:val="24"/>
              </w:rPr>
              <w:t>采取以上分区防渗措施后，正常工况下可隔绝地下水、土壤污染途径，对周边地下水环境、土壤环境影响较小。</w:t>
            </w:r>
          </w:p>
          <w:p>
            <w:pPr>
              <w:spacing w:before="120" w:after="60" w:line="360" w:lineRule="auto"/>
              <w:outlineLvl w:val="2"/>
              <w:rPr>
                <w:rFonts w:hint="default" w:ascii="Times New Roman" w:hAnsi="Times New Roman" w:eastAsia="黑体" w:cs="Times New Roman"/>
                <w:color w:val="auto"/>
                <w:spacing w:val="4"/>
                <w:sz w:val="24"/>
              </w:rPr>
            </w:pPr>
            <w:r>
              <w:rPr>
                <w:rFonts w:hint="default" w:ascii="Times New Roman" w:hAnsi="Times New Roman" w:eastAsia="黑体" w:cs="Times New Roman"/>
                <w:color w:val="auto"/>
                <w:spacing w:val="4"/>
                <w:sz w:val="24"/>
              </w:rPr>
              <w:t>六、生态环境影响</w:t>
            </w:r>
          </w:p>
          <w:p>
            <w:pPr>
              <w:pStyle w:val="83"/>
              <w:ind w:firstLine="480"/>
              <w:rPr>
                <w:rFonts w:hint="default" w:ascii="Times New Roman" w:hAnsi="Times New Roman" w:cs="Times New Roman"/>
                <w:color w:val="auto"/>
              </w:rPr>
            </w:pPr>
            <w:r>
              <w:rPr>
                <w:rFonts w:hint="default" w:ascii="Times New Roman" w:hAnsi="Times New Roman" w:cs="Times New Roman"/>
                <w:color w:val="auto"/>
              </w:rPr>
              <w:t>本项目位于</w:t>
            </w:r>
            <w:r>
              <w:rPr>
                <w:rFonts w:hint="default" w:ascii="Times New Roman" w:hAnsi="Times New Roman" w:cs="Times New Roman"/>
                <w:color w:val="auto"/>
                <w:lang w:val="en-US" w:eastAsia="zh-CN"/>
              </w:rPr>
              <w:t>固原市泾源县</w:t>
            </w:r>
            <w:r>
              <w:rPr>
                <w:rFonts w:hint="eastAsia" w:cs="Times New Roman"/>
                <w:color w:val="auto"/>
                <w:lang w:val="en-US" w:eastAsia="zh-CN"/>
              </w:rPr>
              <w:t>大湾乡武坪村泾源县瑞生源农牧科技发展有限公司</w:t>
            </w:r>
            <w:r>
              <w:rPr>
                <w:rFonts w:hint="default" w:ascii="Times New Roman" w:hAnsi="Times New Roman" w:cs="Times New Roman"/>
                <w:color w:val="auto"/>
                <w:lang w:val="en-US" w:eastAsia="zh-CN"/>
              </w:rPr>
              <w:t>现有厂区内</w:t>
            </w:r>
            <w:r>
              <w:rPr>
                <w:rFonts w:hint="default" w:ascii="Times New Roman" w:hAnsi="Times New Roman" w:cs="Times New Roman"/>
                <w:color w:val="auto"/>
              </w:rPr>
              <w:t>，</w:t>
            </w:r>
            <w:r>
              <w:rPr>
                <w:rFonts w:hint="default" w:ascii="Times New Roman" w:hAnsi="Times New Roman" w:cs="Times New Roman"/>
                <w:color w:val="auto"/>
                <w:lang w:eastAsia="zh-CN"/>
              </w:rPr>
              <w:t>不新增占地</w:t>
            </w:r>
            <w:r>
              <w:rPr>
                <w:rFonts w:hint="default" w:ascii="Times New Roman" w:hAnsi="Times New Roman" w:cs="Times New Roman"/>
                <w:color w:val="auto"/>
              </w:rPr>
              <w:t>，</w:t>
            </w:r>
            <w:r>
              <w:rPr>
                <w:rFonts w:hint="default" w:ascii="Times New Roman" w:hAnsi="Times New Roman" w:cs="Times New Roman"/>
                <w:color w:val="auto"/>
                <w:lang w:eastAsia="zh-CN"/>
              </w:rPr>
              <w:t>且</w:t>
            </w:r>
            <w:r>
              <w:rPr>
                <w:rFonts w:hint="default" w:ascii="Times New Roman" w:hAnsi="Times New Roman" w:cs="Times New Roman"/>
                <w:color w:val="auto"/>
              </w:rPr>
              <w:t>项目占地范围内不含生态敏感目标，因此本项目不进行生态环境影响评价。</w:t>
            </w:r>
          </w:p>
          <w:p>
            <w:pPr>
              <w:keepNext w:val="0"/>
              <w:keepLines w:val="0"/>
              <w:pageBreakBefore w:val="0"/>
              <w:widowControl w:val="0"/>
              <w:kinsoku/>
              <w:wordWrap/>
              <w:overflowPunct/>
              <w:topLinePunct w:val="0"/>
              <w:autoSpaceDE/>
              <w:autoSpaceDN/>
              <w:bidi w:val="0"/>
              <w:adjustRightInd/>
              <w:snapToGrid/>
              <w:spacing w:before="120" w:after="60" w:line="360" w:lineRule="auto"/>
              <w:jc w:val="both"/>
              <w:textAlignment w:val="auto"/>
              <w:outlineLvl w:val="2"/>
              <w:rPr>
                <w:rFonts w:hint="default" w:ascii="Times New Roman" w:hAnsi="Times New Roman" w:eastAsia="黑体" w:cs="Times New Roman"/>
                <w:color w:val="auto"/>
                <w:spacing w:val="4"/>
                <w:kern w:val="2"/>
                <w:sz w:val="24"/>
                <w:szCs w:val="24"/>
                <w:highlight w:val="none"/>
                <w:lang w:val="en-US" w:eastAsia="zh-CN"/>
              </w:rPr>
            </w:pPr>
            <w:r>
              <w:rPr>
                <w:rFonts w:hint="default" w:ascii="Times New Roman" w:hAnsi="Times New Roman" w:eastAsia="黑体" w:cs="Times New Roman"/>
                <w:color w:val="auto"/>
                <w:spacing w:val="4"/>
                <w:kern w:val="2"/>
                <w:sz w:val="24"/>
                <w:szCs w:val="24"/>
                <w:highlight w:val="none"/>
                <w:lang w:val="en-US" w:eastAsia="zh-CN"/>
              </w:rPr>
              <w:t>七、环境风险影响分析</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1、危险物质</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根据《建设项目环境风险评价技术导则》（HJ169-2018），项目运营中所涉及的环境风险物质主要是</w:t>
            </w:r>
            <w:r>
              <w:rPr>
                <w:rFonts w:hint="default" w:ascii="Times New Roman" w:hAnsi="Times New Roman" w:cs="Times New Roman"/>
                <w:color w:val="auto"/>
                <w:lang w:val="zh-CN" w:eastAsia="zh-CN"/>
              </w:rPr>
              <w:t>废机油，</w:t>
            </w:r>
            <w:r>
              <w:rPr>
                <w:rFonts w:hint="default" w:ascii="Times New Roman" w:hAnsi="Times New Roman" w:cs="Times New Roman"/>
                <w:color w:val="auto"/>
                <w:lang w:val="zh-CN"/>
              </w:rPr>
              <w:t>根据《建设项目环境风险评价技术导则》（HJ169-2018）中附录C中Q值公式：</w:t>
            </w:r>
          </w:p>
          <w:p>
            <w:pPr>
              <w:pStyle w:val="83"/>
              <w:ind w:firstLine="480"/>
              <w:jc w:val="center"/>
              <w:rPr>
                <w:rFonts w:hint="default" w:ascii="Times New Roman" w:hAnsi="Times New Roman" w:cs="Times New Roman"/>
                <w:color w:val="auto"/>
                <w:lang w:val="zh-CN"/>
              </w:rPr>
            </w:pPr>
            <w:r>
              <w:rPr>
                <w:rFonts w:hint="default" w:ascii="Times New Roman" w:hAnsi="Times New Roman" w:cs="Times New Roman"/>
                <w:color w:val="auto"/>
                <w:lang w:val="zh-CN"/>
              </w:rPr>
              <w:object>
                <v:shape id="_x0000_i1028" o:spt="75" type="#_x0000_t75" style="height:36pt;width:106.4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式中：</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1</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n</w:t>
            </w:r>
            <w:r>
              <w:rPr>
                <w:rFonts w:hint="default" w:ascii="Times New Roman" w:hAnsi="Times New Roman" w:cs="Times New Roman"/>
                <w:color w:val="auto"/>
                <w:lang w:val="zh-CN"/>
              </w:rPr>
              <w:t>—每种危险物质的最大存在总量，t；</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1</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n</w:t>
            </w:r>
            <w:r>
              <w:rPr>
                <w:rFonts w:hint="default" w:ascii="Times New Roman" w:hAnsi="Times New Roman" w:cs="Times New Roman"/>
                <w:color w:val="auto"/>
                <w:lang w:val="zh-CN"/>
              </w:rPr>
              <w:t>—各种危险物质的临界量，t</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当Q&lt;1时，该项目环境风险潜势为I。</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当Q≥1时，将Q值划分为：（1）1≤Q&lt;10；（2）10≤Q&lt;100；（3）Q≥100。</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eastAsia="zh-CN"/>
              </w:rPr>
              <w:t>本项目</w:t>
            </w:r>
            <w:r>
              <w:rPr>
                <w:rFonts w:hint="default" w:ascii="Times New Roman" w:hAnsi="Times New Roman" w:cs="Times New Roman"/>
                <w:color w:val="auto"/>
                <w:lang w:val="zh-CN"/>
              </w:rPr>
              <w:t>重点关注危险物质Q值计算结果见表</w:t>
            </w:r>
            <w:r>
              <w:rPr>
                <w:rFonts w:hint="default" w:ascii="Times New Roman" w:hAnsi="Times New Roman" w:cs="Times New Roman"/>
                <w:color w:val="auto"/>
                <w:lang w:val="zh-CN" w:eastAsia="zh-CN"/>
              </w:rPr>
              <w:t>4-1</w:t>
            </w:r>
            <w:r>
              <w:rPr>
                <w:rFonts w:hint="default" w:ascii="Times New Roman" w:hAnsi="Times New Roman" w:cs="Times New Roman"/>
                <w:color w:val="auto"/>
                <w:lang w:val="en-US" w:eastAsia="zh-CN"/>
              </w:rPr>
              <w:t>5</w:t>
            </w:r>
            <w:r>
              <w:rPr>
                <w:rFonts w:hint="default" w:ascii="Times New Roman" w:hAnsi="Times New Roman" w:cs="Times New Roman"/>
                <w:color w:val="auto"/>
                <w:lang w:val="zh-CN"/>
              </w:rPr>
              <w:t>。</w:t>
            </w:r>
          </w:p>
          <w:p>
            <w:pPr>
              <w:pStyle w:val="48"/>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w:t>
            </w:r>
            <w:r>
              <w:rPr>
                <w:rFonts w:hint="default" w:ascii="Times New Roman" w:hAnsi="Times New Roman" w:eastAsia="黑体" w:cs="Times New Roman"/>
                <w:color w:val="auto"/>
                <w:szCs w:val="24"/>
                <w:lang w:val="zh-CN" w:eastAsia="zh-CN"/>
              </w:rPr>
              <w:t>4-1</w:t>
            </w:r>
            <w:r>
              <w:rPr>
                <w:rFonts w:hint="default" w:ascii="Times New Roman" w:hAnsi="Times New Roman" w:eastAsia="黑体" w:cs="Times New Roman"/>
                <w:color w:val="auto"/>
                <w:szCs w:val="24"/>
                <w:lang w:val="en-US" w:eastAsia="zh-CN"/>
              </w:rPr>
              <w:t>5</w:t>
            </w:r>
            <w:r>
              <w:rPr>
                <w:rFonts w:hint="default" w:ascii="Times New Roman" w:hAnsi="Times New Roman" w:eastAsia="黑体" w:cs="Times New Roman"/>
                <w:color w:val="auto"/>
                <w:szCs w:val="24"/>
                <w:lang w:val="zh-CN"/>
              </w:rPr>
              <w:t xml:space="preserve">  本项目</w:t>
            </w:r>
            <w:r>
              <w:rPr>
                <w:rFonts w:hint="default" w:ascii="Times New Roman" w:hAnsi="Times New Roman" w:eastAsia="黑体" w:cs="Times New Roman"/>
                <w:color w:val="auto"/>
                <w:szCs w:val="24"/>
                <w:lang w:val="zh-CN" w:eastAsia="zh-CN"/>
              </w:rPr>
              <w:t>危险</w:t>
            </w:r>
            <w:r>
              <w:rPr>
                <w:rFonts w:hint="default" w:ascii="Times New Roman" w:hAnsi="Times New Roman" w:eastAsia="黑体" w:cs="Times New Roman"/>
                <w:color w:val="auto"/>
                <w:szCs w:val="24"/>
                <w:lang w:val="zh-CN"/>
              </w:rPr>
              <w:t>物质Q值计算结果一览表</w:t>
            </w:r>
          </w:p>
          <w:tbl>
            <w:tblPr>
              <w:tblStyle w:val="25"/>
              <w:tblW w:w="83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565"/>
              <w:gridCol w:w="1125"/>
              <w:gridCol w:w="1930"/>
              <w:gridCol w:w="1313"/>
              <w:gridCol w:w="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1529"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危险物质名称</w:t>
                  </w:r>
                </w:p>
              </w:tc>
              <w:tc>
                <w:tcPr>
                  <w:tcW w:w="1582"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主要风险物质</w:t>
                  </w:r>
                </w:p>
              </w:tc>
              <w:tc>
                <w:tcPr>
                  <w:tcW w:w="1132"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rPr>
                    <w:t>CAS号</w:t>
                  </w:r>
                </w:p>
              </w:tc>
              <w:tc>
                <w:tcPr>
                  <w:tcW w:w="1950"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最大存在总量q/t</w:t>
                  </w:r>
                </w:p>
              </w:tc>
              <w:tc>
                <w:tcPr>
                  <w:tcW w:w="1323"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临界量Q/t</w:t>
                  </w:r>
                </w:p>
              </w:tc>
              <w:tc>
                <w:tcPr>
                  <w:tcW w:w="830"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q/Q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1529" w:type="dxa"/>
                  <w:tcBorders>
                    <w:tl2br w:val="nil"/>
                    <w:tr2bl w:val="nil"/>
                  </w:tcBorders>
                  <w:noWrap w:val="0"/>
                  <w:vAlign w:val="center"/>
                </w:tcPr>
                <w:p>
                  <w:pPr>
                    <w:pStyle w:val="59"/>
                    <w:jc w:val="center"/>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eastAsia="zh-CN"/>
                    </w:rPr>
                    <w:t>废机油</w:t>
                  </w:r>
                </w:p>
              </w:tc>
              <w:tc>
                <w:tcPr>
                  <w:tcW w:w="1582" w:type="dxa"/>
                  <w:tcBorders>
                    <w:tl2br w:val="nil"/>
                    <w:tr2bl w:val="nil"/>
                  </w:tcBorders>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矿物油</w:t>
                  </w:r>
                </w:p>
              </w:tc>
              <w:tc>
                <w:tcPr>
                  <w:tcW w:w="1132" w:type="dxa"/>
                  <w:tcBorders>
                    <w:tl2br w:val="nil"/>
                    <w:tr2bl w:val="nil"/>
                  </w:tcBorders>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p>
              </w:tc>
              <w:tc>
                <w:tcPr>
                  <w:tcW w:w="1950" w:type="dxa"/>
                  <w:tcBorders>
                    <w:tl2br w:val="nil"/>
                    <w:tr2bl w:val="nil"/>
                  </w:tcBorders>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w:t>
                  </w:r>
                  <w:r>
                    <w:rPr>
                      <w:rFonts w:hint="eastAsia" w:eastAsia="宋体" w:cs="Times New Roman"/>
                      <w:color w:val="auto"/>
                      <w:lang w:val="en-US" w:eastAsia="zh-CN"/>
                    </w:rPr>
                    <w:t>10</w:t>
                  </w:r>
                </w:p>
              </w:tc>
              <w:tc>
                <w:tcPr>
                  <w:tcW w:w="1323" w:type="dxa"/>
                  <w:tcBorders>
                    <w:tl2br w:val="nil"/>
                    <w:tr2bl w:val="nil"/>
                  </w:tcBorders>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2500</w:t>
                  </w:r>
                </w:p>
              </w:tc>
              <w:tc>
                <w:tcPr>
                  <w:tcW w:w="830" w:type="dxa"/>
                  <w:tcBorders>
                    <w:tl2br w:val="nil"/>
                    <w:tr2bl w:val="nil"/>
                  </w:tcBorders>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0.0000</w:t>
                  </w:r>
                  <w:r>
                    <w:rPr>
                      <w:rFonts w:hint="eastAsia" w:eastAsia="宋体" w:cs="Times New Roman"/>
                      <w:color w:val="auto"/>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7516" w:type="dxa"/>
                  <w:gridSpan w:val="5"/>
                  <w:tcBorders>
                    <w:tl2br w:val="nil"/>
                    <w:tr2bl w:val="nil"/>
                  </w:tcBorders>
                  <w:vAlign w:val="center"/>
                </w:tcPr>
                <w:p>
                  <w:pPr>
                    <w:pStyle w:val="59"/>
                    <w:jc w:val="center"/>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本项目Q值Σ</w:t>
                  </w:r>
                </w:p>
              </w:tc>
              <w:tc>
                <w:tcPr>
                  <w:tcW w:w="830"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0.00004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8346" w:type="dxa"/>
                  <w:gridSpan w:val="6"/>
                  <w:tcBorders>
                    <w:tl2br w:val="nil"/>
                    <w:tr2bl w:val="nil"/>
                  </w:tcBorders>
                  <w:vAlign w:val="center"/>
                </w:tcPr>
                <w:p>
                  <w:pPr>
                    <w:pStyle w:val="59"/>
                    <w:jc w:val="left"/>
                    <w:rPr>
                      <w:rFonts w:hint="default" w:ascii="Times New Roman" w:hAnsi="Times New Roman" w:cs="Times New Roman"/>
                      <w:bCs/>
                      <w:color w:val="auto"/>
                      <w:kern w:val="24"/>
                      <w:szCs w:val="24"/>
                      <w:lang w:val="zh-CN"/>
                    </w:rPr>
                  </w:pPr>
                  <w:r>
                    <w:rPr>
                      <w:rFonts w:hint="default" w:ascii="Times New Roman" w:hAnsi="Times New Roman" w:eastAsia="宋体" w:cs="Times New Roman"/>
                      <w:color w:val="auto"/>
                      <w:lang w:val="zh-CN"/>
                    </w:rPr>
                    <w:t>注：①本项目涉及危险物质临界量取值依据《建设项目环境风险评价技术导则》(HJ169-2018)中附录B表B.1中相关数据；</w:t>
                  </w:r>
                </w:p>
              </w:tc>
            </w:tr>
          </w:tbl>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根据上表，项目Q=</w:t>
            </w:r>
            <w:r>
              <w:rPr>
                <w:rFonts w:hint="default" w:ascii="Times New Roman" w:hAnsi="Times New Roman" w:cs="Times New Roman"/>
                <w:color w:val="auto"/>
                <w:lang w:val="zh-CN" w:eastAsia="zh-CN"/>
              </w:rPr>
              <w:t>0.00004</w:t>
            </w:r>
            <w:r>
              <w:rPr>
                <w:rFonts w:hint="default" w:ascii="Times New Roman" w:hAnsi="Times New Roman" w:cs="Times New Roman"/>
                <w:color w:val="auto"/>
                <w:lang w:val="zh-CN"/>
              </w:rPr>
              <w:t>，Q&lt;1</w:t>
            </w:r>
            <w:r>
              <w:rPr>
                <w:rFonts w:hint="eastAsia" w:cs="Times New Roman"/>
                <w:color w:val="auto"/>
                <w:lang w:val="zh-CN"/>
              </w:rPr>
              <w:t>，</w:t>
            </w:r>
            <w:r>
              <w:rPr>
                <w:rFonts w:hint="default" w:ascii="Times New Roman" w:hAnsi="Times New Roman" w:cs="Times New Roman"/>
                <w:color w:val="auto"/>
                <w:lang w:val="zh-CN"/>
              </w:rPr>
              <w:t>本项目风险物质最大储存量不超过临界量，根据《建设项目环境影响报告表编制技术指南（污染影响类）（试行）》不设置环境风险专项评价，只需进行简单分析。</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2、理化性质</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本项目涉及的危险物质为</w:t>
            </w:r>
            <w:r>
              <w:rPr>
                <w:rFonts w:hint="default" w:ascii="Times New Roman" w:hAnsi="Times New Roman" w:cs="Times New Roman"/>
                <w:color w:val="auto"/>
                <w:lang w:val="zh-CN" w:eastAsia="zh-CN"/>
              </w:rPr>
              <w:t>废机油</w:t>
            </w:r>
            <w:r>
              <w:rPr>
                <w:rFonts w:hint="default" w:ascii="Times New Roman" w:hAnsi="Times New Roman" w:cs="Times New Roman"/>
                <w:color w:val="auto"/>
                <w:lang w:val="zh-CN"/>
              </w:rPr>
              <w:t>，其性质及危险特性详见</w:t>
            </w:r>
            <w:r>
              <w:rPr>
                <w:rFonts w:hint="default" w:ascii="Times New Roman" w:hAnsi="Times New Roman" w:cs="Times New Roman"/>
                <w:color w:val="auto"/>
                <w:lang w:val="zh-CN" w:eastAsia="zh-CN"/>
              </w:rPr>
              <w:t>下</w:t>
            </w:r>
            <w:r>
              <w:rPr>
                <w:rFonts w:hint="default" w:ascii="Times New Roman" w:hAnsi="Times New Roman" w:cs="Times New Roman"/>
                <w:color w:val="auto"/>
                <w:lang w:val="zh-CN"/>
              </w:rPr>
              <w:t>表。</w:t>
            </w:r>
          </w:p>
          <w:p>
            <w:pPr>
              <w:pStyle w:val="48"/>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表4-</w:t>
            </w:r>
            <w:r>
              <w:rPr>
                <w:rFonts w:hint="default" w:ascii="Times New Roman" w:hAnsi="Times New Roman" w:eastAsia="黑体" w:cs="Times New Roman"/>
                <w:color w:val="auto"/>
                <w:szCs w:val="24"/>
                <w:lang w:val="en-US" w:eastAsia="zh-CN"/>
              </w:rPr>
              <w:t>16</w:t>
            </w:r>
            <w:r>
              <w:rPr>
                <w:rFonts w:hint="default" w:ascii="Times New Roman" w:hAnsi="Times New Roman" w:eastAsia="黑体" w:cs="Times New Roman"/>
                <w:color w:val="auto"/>
                <w:szCs w:val="24"/>
                <w:lang w:val="zh-CN" w:eastAsia="zh-CN"/>
              </w:rPr>
              <w:t xml:space="preserve"> </w:t>
            </w:r>
            <w:r>
              <w:rPr>
                <w:rFonts w:hint="default" w:ascii="Times New Roman" w:hAnsi="Times New Roman" w:eastAsia="黑体" w:cs="Times New Roman"/>
                <w:color w:val="auto"/>
                <w:szCs w:val="24"/>
                <w:lang w:val="zh-CN"/>
              </w:rPr>
              <w:t xml:space="preserve"> </w:t>
            </w:r>
            <w:r>
              <w:rPr>
                <w:rFonts w:hint="default" w:ascii="Times New Roman" w:hAnsi="Times New Roman" w:eastAsia="黑体" w:cs="Times New Roman"/>
                <w:color w:val="auto"/>
                <w:szCs w:val="24"/>
                <w:lang w:val="zh-CN" w:eastAsia="zh-CN"/>
              </w:rPr>
              <w:t>润滑油（机油）理化性质一览表</w:t>
            </w:r>
          </w:p>
          <w:tbl>
            <w:tblPr>
              <w:tblStyle w:val="2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974"/>
              <w:gridCol w:w="1064"/>
              <w:gridCol w:w="1144"/>
              <w:gridCol w:w="982"/>
              <w:gridCol w:w="24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restart"/>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标识</w:t>
                  </w: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中文名：润滑油</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英文名：lubricating  oil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分子式：/</w:t>
                  </w:r>
                </w:p>
              </w:tc>
              <w:tc>
                <w:tcPr>
                  <w:tcW w:w="1262" w:type="pct"/>
                  <w:gridSpan w:val="2"/>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分子量：230-500</w:t>
                  </w:r>
                </w:p>
              </w:tc>
              <w:tc>
                <w:tcPr>
                  <w:tcW w:w="1478" w:type="pct"/>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危规号：/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453" w:type="pct"/>
                  <w:vMerge w:val="restart"/>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理化性质</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性状：油状液体，淡黄色至褐色，无气味或略带异味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溶解性：可混溶与醇类、乙醚等多数有机溶剂。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p>
              </w:tc>
              <w:tc>
                <w:tcPr>
                  <w:tcW w:w="1172" w:type="pct"/>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熔点（℃）：/</w:t>
                  </w:r>
                </w:p>
              </w:tc>
              <w:tc>
                <w:tcPr>
                  <w:tcW w:w="1310" w:type="pct"/>
                  <w:gridSpan w:val="2"/>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沸点（℃）：/</w:t>
                  </w:r>
                </w:p>
              </w:tc>
              <w:tc>
                <w:tcPr>
                  <w:tcW w:w="2062" w:type="pct"/>
                  <w:gridSpan w:val="2"/>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相对密度（水＝1）：﹤1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p>
              </w:tc>
              <w:tc>
                <w:tcPr>
                  <w:tcW w:w="2483" w:type="pct"/>
                  <w:gridSpan w:val="3"/>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燃烧热（KJ/mol）：-723</w:t>
                  </w:r>
                </w:p>
              </w:tc>
              <w:tc>
                <w:tcPr>
                  <w:tcW w:w="2062" w:type="pct"/>
                  <w:gridSpan w:val="2"/>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饱和蒸汽压（KPa）：12.3（20℃）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453" w:type="pct"/>
                  <w:vMerge w:val="restart"/>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燃烧爆炸危险性</w:t>
                  </w: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燃烧性：易燃</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燃烧分解产物：一氧化碳、二氧化碳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闪点（℃）：140</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自然温度（℃）：248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引燃温度（℃）：464</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禁忌物：强氧化剂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危险特性：易燃。遇明火、高热能引起燃烧爆炸。与氧化剂接触发生化学反应或引起燃烧。在火场中，受热的容器有爆炸危险。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灭火方法：泡沫、二氧化碳、1211灭火剂、砂土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毒性</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毒性低微，对皮肤黏膜有刺激作用，某些防锈剂可引起接触性过敏性皮炎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对人体危害</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侵入途径：吸入、食入</w:t>
                  </w:r>
                </w:p>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急性吸入可出现乏力、头晕、头痛、恶心，严重者可引起油脂性肺炎。慢接触者暴露部位可发生油性痤疮和接触性皮炎。可引起神经衰弱综合征，呼吸道和眼刺激症状及慢性油脂性肺炎。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急救</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皮肤接触：脱去污染的衣物，用大量流动清水冲洗，就医</w:t>
                  </w:r>
                </w:p>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眼睛接触：提起眼睑，用流动清水或生理盐水冲洗。就医。</w:t>
                  </w:r>
                </w:p>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吸入：迅速脱离现场至空气新鲜处。保持呼吸道通畅。如呼吸困难，给输氧。如呼吸停止，立即进行人工呼吸。就医。</w:t>
                  </w:r>
                </w:p>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食入：饮足量温水，催吐。就医。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防护</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呼吸系统防护：可能接触其蒸气时，应该佩戴过滤式防毒面罩(半面罩)。紧急事态抢救或撤离时，建议佩戴空气呼吸器。 眼睛防护：戴化学安全防护眼镜。 身体防护：穿防静电工作服。 手防护：戴橡胶手套。 其它：工作现场禁止吸烟、进食和饮水。工作毕，淋浴更衣。实行就业前和定期的体检。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泄漏处理</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迅速撤离泄漏污染区人员至安全区，并进行隔离，严格限制出入。切断火源。建议应急处理人员戴自给正压式呼吸器，穿防毒服。不要直接接触泄漏物。尽可能切断泄漏源，防止进入下水道、排洪沟等限制性空间。小量泄漏：用砂土或其它不燃材料吸附或吸收。也可以用大量水冲洗，洗液稀释后放入废水系统。大量泄漏：构筑围堤或挖坑收容；用泡沫覆盖，降低蒸气灾害。用防爆泵转移至槽车或专用收集器内。回收或运至废物处理场所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贮运</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危险类别：3；UN编号：1230；包装等级：Ⅱ；包装方法：钢质气瓶</w:t>
                  </w:r>
                </w:p>
                <w:p>
                  <w:pPr>
                    <w:pStyle w:val="59"/>
                    <w:jc w:val="left"/>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储运条件：储存于阴凉、通风良好的专用库房内，远离火种、热源。库温不宜超过37℃，保持容器密封。应与氧化剂、酸类、碱金属等分开存放，切忌混储。采用防爆型照明、通风设施。禁止使用易产生火花的机械设备和工具。储区应备有泄漏应急处理设备和合适的收容材料。</w:t>
                  </w:r>
                </w:p>
              </w:tc>
            </w:tr>
          </w:tbl>
          <w:p>
            <w:pPr>
              <w:pStyle w:val="69"/>
              <w:spacing w:line="360" w:lineRule="auto"/>
              <w:ind w:firstLine="480"/>
              <w:rPr>
                <w:rFonts w:hint="default" w:ascii="Times New Roman" w:hAnsi="Times New Roman" w:cs="Times New Roman"/>
                <w:b/>
                <w:bCs w:val="0"/>
                <w:color w:val="auto"/>
                <w:kern w:val="24"/>
                <w:szCs w:val="24"/>
                <w:lang w:val="zh-CN" w:eastAsia="zh-CN"/>
              </w:rPr>
            </w:pPr>
            <w:r>
              <w:rPr>
                <w:rFonts w:hint="default" w:ascii="Times New Roman" w:hAnsi="Times New Roman" w:cs="Times New Roman"/>
                <w:b/>
                <w:bCs w:val="0"/>
                <w:color w:val="auto"/>
                <w:kern w:val="24"/>
                <w:szCs w:val="24"/>
                <w:lang w:val="zh-CN" w:eastAsia="zh-CN"/>
              </w:rPr>
              <w:t>3、风险源分布及危险性识别</w:t>
            </w:r>
          </w:p>
          <w:p>
            <w:pPr>
              <w:pStyle w:val="69"/>
              <w:spacing w:line="360" w:lineRule="auto"/>
              <w:ind w:firstLine="480"/>
              <w:rPr>
                <w:rFonts w:hint="default" w:ascii="Times New Roman" w:hAnsi="Times New Roman" w:cs="Times New Roman"/>
                <w:bCs/>
                <w:color w:val="auto"/>
                <w:kern w:val="24"/>
                <w:szCs w:val="24"/>
                <w:lang w:val="zh-CN"/>
              </w:rPr>
            </w:pPr>
            <w:r>
              <w:rPr>
                <w:rFonts w:hint="default" w:ascii="Times New Roman" w:hAnsi="Times New Roman" w:cs="Times New Roman"/>
                <w:bCs/>
                <w:color w:val="auto"/>
                <w:kern w:val="24"/>
                <w:szCs w:val="24"/>
                <w:lang w:val="zh-CN"/>
              </w:rPr>
              <w:t>本项目</w:t>
            </w:r>
            <w:r>
              <w:rPr>
                <w:rFonts w:hint="default" w:ascii="Times New Roman" w:hAnsi="Times New Roman" w:cs="Times New Roman"/>
                <w:bCs/>
                <w:color w:val="auto"/>
                <w:kern w:val="24"/>
                <w:szCs w:val="24"/>
                <w:lang w:val="zh-CN" w:eastAsia="zh-CN"/>
              </w:rPr>
              <w:t>风险源分布及危险识别</w:t>
            </w:r>
            <w:r>
              <w:rPr>
                <w:rFonts w:hint="default" w:ascii="Times New Roman" w:hAnsi="Times New Roman" w:cs="Times New Roman"/>
                <w:bCs/>
                <w:color w:val="auto"/>
                <w:kern w:val="24"/>
                <w:szCs w:val="24"/>
                <w:lang w:val="zh-CN"/>
              </w:rPr>
              <w:t>详见表4-</w:t>
            </w:r>
            <w:r>
              <w:rPr>
                <w:rFonts w:hint="default" w:ascii="Times New Roman" w:hAnsi="Times New Roman" w:cs="Times New Roman"/>
                <w:bCs/>
                <w:color w:val="auto"/>
                <w:kern w:val="24"/>
                <w:szCs w:val="24"/>
                <w:lang w:val="en-US" w:eastAsia="zh-CN"/>
              </w:rPr>
              <w:t>17</w:t>
            </w:r>
            <w:r>
              <w:rPr>
                <w:rFonts w:hint="default" w:ascii="Times New Roman" w:hAnsi="Times New Roman" w:cs="Times New Roman"/>
                <w:bCs/>
                <w:color w:val="auto"/>
                <w:kern w:val="24"/>
                <w:szCs w:val="24"/>
                <w:lang w:val="zh-CN"/>
              </w:rPr>
              <w:t>。</w:t>
            </w:r>
          </w:p>
          <w:p>
            <w:pPr>
              <w:pStyle w:val="48"/>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表4-</w:t>
            </w:r>
            <w:r>
              <w:rPr>
                <w:rFonts w:hint="default" w:ascii="Times New Roman" w:hAnsi="Times New Roman" w:eastAsia="黑体" w:cs="Times New Roman"/>
                <w:color w:val="auto"/>
                <w:szCs w:val="24"/>
                <w:lang w:val="en-US" w:eastAsia="zh-CN"/>
              </w:rPr>
              <w:t>17</w:t>
            </w:r>
            <w:r>
              <w:rPr>
                <w:rFonts w:hint="default" w:ascii="Times New Roman" w:hAnsi="Times New Roman" w:eastAsia="黑体" w:cs="Times New Roman"/>
                <w:color w:val="auto"/>
                <w:szCs w:val="24"/>
                <w:lang w:val="zh-CN"/>
              </w:rPr>
              <w:t xml:space="preserve">  项目</w:t>
            </w:r>
            <w:r>
              <w:rPr>
                <w:rFonts w:hint="default" w:ascii="Times New Roman" w:hAnsi="Times New Roman" w:eastAsia="黑体" w:cs="Times New Roman"/>
                <w:color w:val="auto"/>
                <w:szCs w:val="24"/>
                <w:lang w:val="zh-CN" w:eastAsia="zh-CN"/>
              </w:rPr>
              <w:t>风险源分布及</w:t>
            </w:r>
            <w:r>
              <w:rPr>
                <w:rFonts w:hint="default" w:ascii="Times New Roman" w:hAnsi="Times New Roman" w:eastAsia="黑体" w:cs="Times New Roman"/>
                <w:color w:val="auto"/>
                <w:szCs w:val="24"/>
                <w:lang w:val="zh-CN"/>
              </w:rPr>
              <w:t>危险因素识别表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028"/>
              <w:gridCol w:w="1403"/>
              <w:gridCol w:w="2279"/>
              <w:gridCol w:w="24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2"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物质</w:t>
                  </w:r>
                </w:p>
              </w:tc>
              <w:tc>
                <w:tcPr>
                  <w:tcW w:w="1009"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方式</w:t>
                  </w:r>
                </w:p>
              </w:tc>
              <w:tc>
                <w:tcPr>
                  <w:tcW w:w="1377"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分布情况</w:t>
                  </w:r>
                </w:p>
              </w:tc>
              <w:tc>
                <w:tcPr>
                  <w:tcW w:w="2237"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原因及危险因素</w:t>
                  </w:r>
                </w:p>
              </w:tc>
              <w:tc>
                <w:tcPr>
                  <w:tcW w:w="2439"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危害性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2"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废机油</w:t>
                  </w:r>
                </w:p>
              </w:tc>
              <w:tc>
                <w:tcPr>
                  <w:tcW w:w="1009"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桶装</w:t>
                  </w:r>
                </w:p>
              </w:tc>
              <w:tc>
                <w:tcPr>
                  <w:tcW w:w="1377"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危废贮存点</w:t>
                  </w:r>
                </w:p>
              </w:tc>
              <w:tc>
                <w:tcPr>
                  <w:tcW w:w="2237"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桶体破裂泄漏或接近热源发生火灾</w:t>
                  </w:r>
                </w:p>
              </w:tc>
              <w:tc>
                <w:tcPr>
                  <w:tcW w:w="2439"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造成人员伤亡、环境污染及经济损失</w:t>
                  </w:r>
                </w:p>
              </w:tc>
            </w:tr>
          </w:tbl>
          <w:p>
            <w:pPr>
              <w:pStyle w:val="83"/>
              <w:ind w:firstLine="480"/>
              <w:rPr>
                <w:rFonts w:hint="default" w:ascii="Times New Roman" w:hAnsi="Times New Roman" w:cs="Times New Roman"/>
                <w:b/>
                <w:bCs/>
                <w:color w:val="auto"/>
                <w:lang w:val="zh-CN"/>
              </w:rPr>
            </w:pPr>
            <w:bookmarkStart w:id="29" w:name="_Toc8421"/>
            <w:r>
              <w:rPr>
                <w:rFonts w:hint="default" w:ascii="Times New Roman" w:hAnsi="Times New Roman" w:cs="Times New Roman"/>
                <w:b/>
                <w:bCs/>
                <w:color w:val="auto"/>
                <w:lang w:val="zh-CN" w:eastAsia="zh-CN"/>
              </w:rPr>
              <w:t>4、</w:t>
            </w:r>
            <w:r>
              <w:rPr>
                <w:rFonts w:hint="default" w:ascii="Times New Roman" w:hAnsi="Times New Roman" w:cs="Times New Roman"/>
                <w:b/>
                <w:bCs/>
                <w:color w:val="auto"/>
                <w:lang w:val="zh-CN"/>
              </w:rPr>
              <w:t>危险物质</w:t>
            </w:r>
            <w:bookmarkEnd w:id="29"/>
            <w:r>
              <w:rPr>
                <w:rFonts w:hint="default" w:ascii="Times New Roman" w:hAnsi="Times New Roman" w:cs="Times New Roman"/>
                <w:b/>
                <w:bCs/>
                <w:color w:val="auto"/>
                <w:lang w:val="zh-CN"/>
              </w:rPr>
              <w:t>污染影响途径</w:t>
            </w:r>
          </w:p>
          <w:p>
            <w:pPr>
              <w:pStyle w:val="83"/>
              <w:ind w:firstLine="480"/>
              <w:rPr>
                <w:rFonts w:hint="default" w:ascii="Times New Roman" w:hAnsi="Times New Roman" w:cs="Times New Roman"/>
                <w:color w:val="auto"/>
                <w:lang w:val="zh-CN" w:eastAsia="zh-CN"/>
              </w:rPr>
            </w:pPr>
            <w:r>
              <w:rPr>
                <w:rFonts w:hint="default" w:ascii="Times New Roman" w:hAnsi="Times New Roman" w:cs="Times New Roman"/>
                <w:color w:val="auto"/>
                <w:lang w:val="zh-CN" w:eastAsia="zh-CN"/>
              </w:rPr>
              <w:t>本</w:t>
            </w:r>
            <w:r>
              <w:rPr>
                <w:rFonts w:hint="default" w:ascii="Times New Roman" w:hAnsi="Times New Roman" w:cs="Times New Roman"/>
                <w:color w:val="auto"/>
                <w:lang w:val="zh-CN"/>
              </w:rPr>
              <w:t>项目</w:t>
            </w:r>
            <w:r>
              <w:rPr>
                <w:rFonts w:hint="default" w:ascii="Times New Roman" w:hAnsi="Times New Roman" w:cs="Times New Roman"/>
                <w:color w:val="auto"/>
                <w:lang w:val="zh-CN" w:eastAsia="zh-CN"/>
              </w:rPr>
              <w:t>废机油发生泄漏会导致挥发性物质进行大气环境对其产生污染影响，同时由于泄漏或操作不当可能引发火灾或爆炸，</w:t>
            </w:r>
            <w:r>
              <w:rPr>
                <w:rFonts w:hint="default" w:ascii="Times New Roman" w:hAnsi="Times New Roman" w:cs="Times New Roman"/>
                <w:color w:val="auto"/>
                <w:lang w:val="zh-CN"/>
              </w:rPr>
              <w:t>发生火灾</w:t>
            </w:r>
            <w:r>
              <w:rPr>
                <w:rFonts w:hint="default" w:ascii="Times New Roman" w:hAnsi="Times New Roman" w:cs="Times New Roman"/>
                <w:color w:val="auto"/>
                <w:lang w:val="zh-CN" w:eastAsia="zh-CN"/>
              </w:rPr>
              <w:t>或爆炸</w:t>
            </w:r>
            <w:r>
              <w:rPr>
                <w:rFonts w:hint="default" w:ascii="Times New Roman" w:hAnsi="Times New Roman" w:cs="Times New Roman"/>
                <w:color w:val="auto"/>
                <w:lang w:val="zh-CN"/>
              </w:rPr>
              <w:t>时伴生的CO、SO</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等废气污染物直接排放大气环境中造成大气污染。</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本项目厂区内除了绿化用地以外，其它全部都是混凝土路面，基本没有直接裸露的土壤存在，因此，本项目发生物料泄漏时对厂界内的土壤影响有限，事故发生后及时控制并有效处置泄露物料，基本不会对厂界内的土壤造成严重污染。同时事故泄漏物料对厂区外部的土壤污染更低，其对土壤的污染主要由泄漏到大气环境中的事故污染物沉降到土壤中引起的。但是一般事故泄漏污染物总量相对较少，并且多为短期事故，通过大气沉降对厂界外土壤造成污染的可能性很小。</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5、环境风险防范措施及应急要求</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项目废机油贮存于</w:t>
            </w:r>
            <w:r>
              <w:rPr>
                <w:rFonts w:hint="default" w:ascii="Times New Roman" w:hAnsi="Times New Roman" w:cs="Times New Roman"/>
                <w:color w:val="auto"/>
                <w:lang w:val="en-US" w:eastAsia="zh-CN"/>
              </w:rPr>
              <w:t>4#预处理棚内</w:t>
            </w:r>
            <w:r>
              <w:rPr>
                <w:rFonts w:hint="default" w:ascii="Times New Roman" w:hAnsi="Times New Roman" w:cs="Times New Roman"/>
                <w:color w:val="auto"/>
                <w:lang w:val="zh-CN" w:eastAsia="zh-CN"/>
              </w:rPr>
              <w:t>危废贮存点</w:t>
            </w:r>
            <w:r>
              <w:rPr>
                <w:rFonts w:hint="default" w:ascii="Times New Roman" w:hAnsi="Times New Roman" w:cs="Times New Roman"/>
                <w:color w:val="auto"/>
                <w:lang w:val="zh-CN"/>
              </w:rPr>
              <w:t>，</w:t>
            </w:r>
            <w:r>
              <w:rPr>
                <w:rFonts w:hint="default" w:ascii="Times New Roman" w:hAnsi="Times New Roman" w:cs="Times New Roman"/>
                <w:color w:val="auto"/>
                <w:lang w:val="zh-CN" w:eastAsia="zh-CN"/>
              </w:rPr>
              <w:t>对4#预处理棚</w:t>
            </w:r>
            <w:r>
              <w:rPr>
                <w:rFonts w:hint="default" w:ascii="Times New Roman" w:hAnsi="Times New Roman" w:cs="Times New Roman"/>
                <w:color w:val="auto"/>
                <w:lang w:val="zh-CN"/>
              </w:rPr>
              <w:t>进行一般防渗，同时危废贮存点设置防渗托盘，危废废物经密闭桶收集后置于该防渗托盘上。另外</w:t>
            </w:r>
            <w:r>
              <w:rPr>
                <w:rFonts w:hint="default" w:ascii="Times New Roman" w:hAnsi="Times New Roman" w:cs="Times New Roman"/>
                <w:color w:val="auto"/>
                <w:lang w:val="zh-CN" w:eastAsia="zh-CN"/>
              </w:rPr>
              <w:t>4#预处理棚</w:t>
            </w:r>
            <w:r>
              <w:rPr>
                <w:rFonts w:hint="default" w:ascii="Times New Roman" w:hAnsi="Times New Roman" w:cs="Times New Roman"/>
                <w:color w:val="auto"/>
                <w:lang w:val="zh-CN"/>
              </w:rPr>
              <w:t>避光照和热源，同时加强运营管理，发现泄露现象及时收集、处置。在采取有效的风险防范措施前提下，项目的环境风险在可控范围内。</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6、环境风险评价结论</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建设单位应按照本环评报告的要求落实风险防范措施，并纳入“三同时”验收管理，将项目可能产生的环境风险降到最低。在具体落实本环评报告提出的事故应急防范措施后，可以使风险事故对环境的危害得到有效控制，环境风险程度一般，事故风险可以控制在可接受的范围内。因此本建设项目符合风险防范措施的相关要求。</w:t>
            </w:r>
          </w:p>
          <w:p>
            <w:pPr>
              <w:pStyle w:val="83"/>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综上所述，项目在采取环评提出可行的环境风险防范措施前提下，风险水平可以接受，对周围环境影响可防可控。项目环境风险简单分析内容见表4-1</w:t>
            </w:r>
            <w:r>
              <w:rPr>
                <w:rFonts w:hint="default" w:ascii="Times New Roman" w:hAnsi="Times New Roman" w:cs="Times New Roman"/>
                <w:color w:val="auto"/>
                <w:lang w:val="en-US" w:eastAsia="zh-CN"/>
              </w:rPr>
              <w:t>8</w:t>
            </w:r>
            <w:r>
              <w:rPr>
                <w:rFonts w:hint="default" w:ascii="Times New Roman" w:hAnsi="Times New Roman" w:eastAsia="宋体" w:cs="Times New Roman"/>
                <w:color w:val="auto"/>
                <w:lang w:val="en-US" w:eastAsia="zh-CN"/>
              </w:rPr>
              <w:t>。</w:t>
            </w:r>
          </w:p>
          <w:p>
            <w:pPr>
              <w:pStyle w:val="48"/>
              <w:spacing w:before="0" w:after="0" w:line="288" w:lineRule="auto"/>
              <w:rPr>
                <w:rFonts w:hint="default" w:ascii="Times New Roman" w:hAnsi="Times New Roman" w:eastAsia="黑体" w:cs="Times New Roman"/>
                <w:color w:val="auto"/>
                <w:szCs w:val="24"/>
                <w:lang w:val="en-US" w:eastAsia="zh-CN"/>
              </w:rPr>
            </w:pPr>
            <w:r>
              <w:rPr>
                <w:rFonts w:hint="default" w:ascii="Times New Roman" w:hAnsi="Times New Roman" w:eastAsia="黑体" w:cs="Times New Roman"/>
                <w:color w:val="auto"/>
                <w:szCs w:val="24"/>
                <w:lang w:val="zh-CN"/>
              </w:rPr>
              <w:t>表4-1</w:t>
            </w:r>
            <w:r>
              <w:rPr>
                <w:rFonts w:hint="default" w:ascii="Times New Roman" w:hAnsi="Times New Roman" w:eastAsia="黑体" w:cs="Times New Roman"/>
                <w:color w:val="auto"/>
                <w:szCs w:val="24"/>
                <w:lang w:val="en-US" w:eastAsia="zh-CN"/>
              </w:rPr>
              <w:t>8</w:t>
            </w:r>
            <w:r>
              <w:rPr>
                <w:rFonts w:hint="default" w:ascii="Times New Roman" w:hAnsi="Times New Roman" w:eastAsia="黑体" w:cs="Times New Roman"/>
                <w:color w:val="auto"/>
                <w:szCs w:val="24"/>
                <w:lang w:val="zh-CN"/>
              </w:rPr>
              <w:t xml:space="preserve">  </w:t>
            </w:r>
            <w:r>
              <w:rPr>
                <w:rFonts w:hint="default" w:ascii="Times New Roman" w:hAnsi="Times New Roman" w:eastAsia="黑体" w:cs="Times New Roman"/>
                <w:color w:val="auto"/>
                <w:szCs w:val="24"/>
                <w:lang w:val="en-US" w:eastAsia="zh-CN"/>
              </w:rPr>
              <w:t>环境风险简单分析一览表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6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建设项目名称</w:t>
                  </w:r>
                </w:p>
              </w:tc>
              <w:tc>
                <w:tcPr>
                  <w:tcW w:w="4026" w:type="pct"/>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宁夏回族自治区泾源县黄河流域农业面源污染综合治理项目（</w:t>
                  </w:r>
                  <w:r>
                    <w:rPr>
                      <w:rFonts w:hint="eastAsia" w:eastAsia="宋体" w:cs="Times New Roman"/>
                      <w:color w:val="auto"/>
                      <w:lang w:val="zh-CN" w:eastAsia="zh-CN"/>
                    </w:rPr>
                    <w:t>泾源县瑞生源农牧科技发展有限公司</w:t>
                  </w:r>
                  <w:r>
                    <w:rPr>
                      <w:rFonts w:hint="default" w:ascii="Times New Roman" w:hAnsi="Times New Roman" w:eastAsia="宋体" w:cs="Times New Roman"/>
                      <w:color w:val="auto"/>
                      <w:lang w:val="zh-CN" w:eastAsia="zh-CN"/>
                    </w:rPr>
                    <w:t>有机肥加工厂项目）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建设地点</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宁夏回族自治区固原市泾源县</w:t>
                  </w:r>
                  <w:r>
                    <w:rPr>
                      <w:rFonts w:hint="eastAsia" w:eastAsia="宋体" w:cs="Times New Roman"/>
                      <w:color w:val="auto"/>
                      <w:lang w:val="en-US" w:eastAsia="zh-CN"/>
                    </w:rPr>
                    <w:t>大湾乡武坪村泾源县瑞生源农牧科技发展有限公司</w:t>
                  </w:r>
                  <w:r>
                    <w:rPr>
                      <w:rFonts w:hint="default" w:ascii="Times New Roman" w:hAnsi="Times New Roman" w:eastAsia="宋体" w:cs="Times New Roman"/>
                      <w:color w:val="auto"/>
                      <w:lang w:val="en-US" w:eastAsia="zh-CN"/>
                    </w:rPr>
                    <w:t>现有厂区内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地理坐标</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106度17分13.022秒，35度47分12.209秒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主要危险物质及分布</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主要危险物质为废机油，主要分布于危废贮存点。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环境影响途径及危害后果</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废机油发生泄露后发生漫流或渗漏对地表水、地下水及土壤环境造成污染。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风险防范措施要求</w:t>
                  </w:r>
                </w:p>
              </w:tc>
              <w:tc>
                <w:tcPr>
                  <w:tcW w:w="4026" w:type="pct"/>
                  <w:noWrap w:val="0"/>
                  <w:vAlign w:val="center"/>
                </w:tcPr>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大气环境防范措施：在发生事故时，应及时组织附近人群转移，以减少对人群的伤害；</w:t>
                  </w:r>
                </w:p>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防渗措施：设置危废贮存点，地面防渗处理，增加防渗托盘等；</w:t>
                  </w:r>
                </w:p>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防火防爆措施：从总平面布置、建/构筑物防火、电气防火、消防系统等方面采取防火、防爆控制措施；</w:t>
                  </w:r>
                </w:p>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安全管理措施：建立安全管理制度，加强人员培训，预防安全事故发生。</w:t>
                  </w:r>
                </w:p>
              </w:tc>
            </w:tr>
          </w:tbl>
          <w:p>
            <w:pPr>
              <w:pStyle w:val="83"/>
              <w:ind w:firstLine="480"/>
              <w:rPr>
                <w:rFonts w:hint="default" w:ascii="Times New Roman" w:hAnsi="Times New Roman" w:cs="Times New Roman"/>
                <w:b/>
                <w:bCs/>
                <w:color w:val="auto"/>
                <w:spacing w:val="-10"/>
                <w:sz w:val="24"/>
                <w:szCs w:val="24"/>
              </w:rPr>
            </w:pPr>
          </w:p>
        </w:tc>
      </w:tr>
    </w:tbl>
    <w:p>
      <w:pPr>
        <w:adjustRightInd w:val="0"/>
        <w:snapToGrid w:val="0"/>
        <w:spacing w:line="360" w:lineRule="auto"/>
        <w:rPr>
          <w:rFonts w:hint="default" w:ascii="Times New Roman" w:hAnsi="Times New Roman" w:cs="Times New Roman"/>
          <w:b/>
          <w:color w:val="auto"/>
          <w:kern w:val="0"/>
          <w:sz w:val="28"/>
          <w:szCs w:val="28"/>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30" w:name="_Hlk54167917"/>
      <w:r>
        <w:rPr>
          <w:rFonts w:hint="default" w:ascii="Times New Roman" w:hAnsi="Times New Roman" w:eastAsia="黑体" w:cs="Times New Roman"/>
          <w:snapToGrid w:val="0"/>
          <w:color w:val="auto"/>
          <w:sz w:val="30"/>
          <w:szCs w:val="30"/>
        </w:rPr>
        <w:t>环境保护措施监督检查清单</w:t>
      </w:r>
      <w:bookmarkEnd w:id="30"/>
    </w:p>
    <w:tbl>
      <w:tblPr>
        <w:tblStyle w:val="25"/>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1183"/>
        <w:gridCol w:w="1285"/>
        <w:gridCol w:w="2796"/>
        <w:gridCol w:w="2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83" w:type="pct"/>
            <w:tcBorders>
              <w:tl2br w:val="single" w:color="auto" w:sz="4" w:space="0"/>
            </w:tcBorders>
            <w:noWrap w:val="0"/>
            <w:vAlign w:val="center"/>
          </w:tcPr>
          <w:p>
            <w:pPr>
              <w:adjustRightInd w:val="0"/>
              <w:snapToGrid w:val="0"/>
              <w:ind w:leftChars="20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内容</w:t>
            </w:r>
          </w:p>
          <w:p>
            <w:pPr>
              <w:adjustRightInd w:val="0"/>
              <w:snapToGrid w:val="0"/>
              <w:jc w:val="center"/>
              <w:rPr>
                <w:rFonts w:hint="default" w:ascii="Times New Roman" w:hAnsi="Times New Roman" w:cs="Times New Roman"/>
                <w:b/>
                <w:bCs/>
                <w:color w:val="auto"/>
                <w:szCs w:val="21"/>
              </w:rPr>
            </w:pPr>
          </w:p>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要素</w:t>
            </w:r>
          </w:p>
        </w:tc>
        <w:tc>
          <w:tcPr>
            <w:tcW w:w="637"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排放口(编号、名称)/污染源</w:t>
            </w:r>
          </w:p>
        </w:tc>
        <w:tc>
          <w:tcPr>
            <w:tcW w:w="692"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污染物项目</w:t>
            </w:r>
          </w:p>
        </w:tc>
        <w:tc>
          <w:tcPr>
            <w:tcW w:w="150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环境保护措施</w:t>
            </w:r>
          </w:p>
        </w:tc>
        <w:tc>
          <w:tcPr>
            <w:tcW w:w="1580"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3" w:type="pct"/>
            <w:vMerge w:val="restar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大气环境</w:t>
            </w:r>
          </w:p>
        </w:tc>
        <w:tc>
          <w:tcPr>
            <w:tcW w:w="637"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DA001</w:t>
            </w:r>
          </w:p>
        </w:tc>
        <w:tc>
          <w:tcPr>
            <w:tcW w:w="69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颗粒物</w:t>
            </w:r>
          </w:p>
        </w:tc>
        <w:tc>
          <w:tcPr>
            <w:tcW w:w="1506"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集气罩收集/微负压收集+生物除臭装置（生物滴滤）+布袋除尘器+15m高排气筒</w:t>
            </w:r>
          </w:p>
        </w:tc>
        <w:tc>
          <w:tcPr>
            <w:tcW w:w="1580"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3" w:type="pct"/>
            <w:vMerge w:val="continue"/>
            <w:tcBorders>
              <w:tl2br w:val="nil"/>
              <w:tr2bl w:val="nil"/>
            </w:tcBorders>
            <w:noWrap w:val="0"/>
            <w:vAlign w:val="center"/>
          </w:tcPr>
          <w:p>
            <w:pPr>
              <w:pStyle w:val="59"/>
              <w:bidi w:val="0"/>
              <w:jc w:val="center"/>
              <w:rPr>
                <w:rFonts w:hint="default" w:ascii="Times New Roman" w:hAnsi="Times New Roman" w:cs="Times New Roman"/>
                <w:color w:val="auto"/>
              </w:rPr>
            </w:pPr>
          </w:p>
        </w:tc>
        <w:tc>
          <w:tcPr>
            <w:tcW w:w="637" w:type="pct"/>
            <w:vMerge w:val="continue"/>
            <w:tcBorders>
              <w:tl2br w:val="nil"/>
              <w:tr2bl w:val="nil"/>
            </w:tcBorders>
            <w:noWrap w:val="0"/>
            <w:vAlign w:val="center"/>
          </w:tcPr>
          <w:p>
            <w:pPr>
              <w:pStyle w:val="59"/>
              <w:bidi w:val="0"/>
              <w:jc w:val="center"/>
              <w:rPr>
                <w:rFonts w:hint="default" w:ascii="Times New Roman" w:hAnsi="Times New Roman" w:cs="Times New Roman"/>
                <w:color w:val="auto"/>
              </w:rPr>
            </w:pPr>
          </w:p>
        </w:tc>
        <w:tc>
          <w:tcPr>
            <w:tcW w:w="692" w:type="pct"/>
            <w:tcBorders>
              <w:tl2br w:val="nil"/>
              <w:tr2bl w:val="nil"/>
            </w:tcBorders>
            <w:shd w:val="clear" w:color="auto" w:fill="auto"/>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氨</w:t>
            </w:r>
          </w:p>
        </w:tc>
        <w:tc>
          <w:tcPr>
            <w:tcW w:w="150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580" w:type="pct"/>
            <w:vMerge w:val="restar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3"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3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92" w:type="pct"/>
            <w:tcBorders>
              <w:tl2br w:val="nil"/>
              <w:tr2bl w:val="nil"/>
            </w:tcBorders>
            <w:shd w:val="clear" w:color="auto" w:fill="auto"/>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硫化氢</w:t>
            </w:r>
          </w:p>
        </w:tc>
        <w:tc>
          <w:tcPr>
            <w:tcW w:w="150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580"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3"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3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92" w:type="pct"/>
            <w:tcBorders>
              <w:tl2br w:val="nil"/>
              <w:tr2bl w:val="nil"/>
            </w:tcBorders>
            <w:shd w:val="clear" w:color="auto" w:fill="auto"/>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臭气浓度</w:t>
            </w:r>
          </w:p>
        </w:tc>
        <w:tc>
          <w:tcPr>
            <w:tcW w:w="150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580"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3" w:type="pct"/>
            <w:vMerge w:val="continue"/>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p>
        </w:tc>
        <w:tc>
          <w:tcPr>
            <w:tcW w:w="637"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厂界</w:t>
            </w:r>
          </w:p>
        </w:tc>
        <w:tc>
          <w:tcPr>
            <w:tcW w:w="69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颗粒物</w:t>
            </w:r>
          </w:p>
        </w:tc>
        <w:tc>
          <w:tcPr>
            <w:tcW w:w="1506"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密闭厂房+喷洒除臭剂</w:t>
            </w:r>
          </w:p>
        </w:tc>
        <w:tc>
          <w:tcPr>
            <w:tcW w:w="1580"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3" w:type="pct"/>
            <w:vMerge w:val="continue"/>
            <w:tcBorders>
              <w:tl2br w:val="nil"/>
              <w:tr2bl w:val="nil"/>
            </w:tcBorders>
            <w:noWrap w:val="0"/>
            <w:vAlign w:val="center"/>
          </w:tcPr>
          <w:p>
            <w:pPr>
              <w:pStyle w:val="59"/>
              <w:bidi w:val="0"/>
              <w:jc w:val="center"/>
              <w:rPr>
                <w:rFonts w:hint="default" w:ascii="Times New Roman" w:hAnsi="Times New Roman" w:cs="Times New Roman"/>
                <w:color w:val="auto"/>
              </w:rPr>
            </w:pPr>
          </w:p>
        </w:tc>
        <w:tc>
          <w:tcPr>
            <w:tcW w:w="637" w:type="pct"/>
            <w:vMerge w:val="continue"/>
            <w:tcBorders>
              <w:tl2br w:val="nil"/>
              <w:tr2bl w:val="nil"/>
            </w:tcBorders>
            <w:noWrap w:val="0"/>
            <w:vAlign w:val="center"/>
          </w:tcPr>
          <w:p>
            <w:pPr>
              <w:pStyle w:val="59"/>
              <w:bidi w:val="0"/>
              <w:jc w:val="center"/>
              <w:rPr>
                <w:rFonts w:hint="default" w:ascii="Times New Roman" w:hAnsi="Times New Roman" w:cs="Times New Roman"/>
                <w:color w:val="auto"/>
              </w:rPr>
            </w:pPr>
          </w:p>
        </w:tc>
        <w:tc>
          <w:tcPr>
            <w:tcW w:w="69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氨</w:t>
            </w:r>
          </w:p>
        </w:tc>
        <w:tc>
          <w:tcPr>
            <w:tcW w:w="150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580" w:type="pct"/>
            <w:vMerge w:val="restar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3"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3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9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硫化氢</w:t>
            </w:r>
          </w:p>
        </w:tc>
        <w:tc>
          <w:tcPr>
            <w:tcW w:w="150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580"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3"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3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9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臭气浓度</w:t>
            </w:r>
          </w:p>
        </w:tc>
        <w:tc>
          <w:tcPr>
            <w:tcW w:w="150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580"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3"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地表水环境</w:t>
            </w:r>
          </w:p>
        </w:tc>
        <w:tc>
          <w:tcPr>
            <w:tcW w:w="637"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生活污水</w:t>
            </w:r>
          </w:p>
        </w:tc>
        <w:tc>
          <w:tcPr>
            <w:tcW w:w="69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eastAsia" w:ascii="Times New Roman" w:hAnsi="Times New Roman" w:eastAsia="宋体" w:cs="Times New Roman"/>
                <w:snapToGrid w:val="0"/>
                <w:color w:val="auto"/>
                <w:kern w:val="0"/>
                <w:sz w:val="21"/>
                <w:szCs w:val="20"/>
                <w:lang w:val="en-US" w:eastAsia="zh-CN" w:bidi="ar-SA"/>
              </w:rPr>
              <w:t>/</w:t>
            </w:r>
          </w:p>
        </w:tc>
        <w:tc>
          <w:tcPr>
            <w:tcW w:w="1506"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厂区设置防渗旱厕，粪污经清掏后用于生产有机肥，盥洗废水用于厂区洒水抑尘</w:t>
            </w:r>
          </w:p>
        </w:tc>
        <w:tc>
          <w:tcPr>
            <w:tcW w:w="1580"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83"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声环境</w:t>
            </w:r>
          </w:p>
        </w:tc>
        <w:tc>
          <w:tcPr>
            <w:tcW w:w="63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snapToGrid w:val="0"/>
                <w:color w:val="auto"/>
                <w:kern w:val="0"/>
                <w:szCs w:val="21"/>
                <w:lang w:eastAsia="zh-CN"/>
              </w:rPr>
              <w:t>主要产噪</w:t>
            </w:r>
            <w:r>
              <w:rPr>
                <w:rFonts w:hint="default" w:ascii="Times New Roman" w:hAnsi="Times New Roman" w:eastAsia="宋体" w:cs="Times New Roman"/>
                <w:snapToGrid w:val="0"/>
                <w:color w:val="auto"/>
                <w:kern w:val="0"/>
                <w:szCs w:val="21"/>
                <w:lang w:eastAsia="zh-CN"/>
              </w:rPr>
              <w:t>设备</w:t>
            </w:r>
          </w:p>
        </w:tc>
        <w:tc>
          <w:tcPr>
            <w:tcW w:w="692"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噪声</w:t>
            </w:r>
          </w:p>
        </w:tc>
        <w:tc>
          <w:tcPr>
            <w:tcW w:w="1506" w:type="pct"/>
            <w:tcBorders>
              <w:tl2br w:val="nil"/>
              <w:tr2bl w:val="nil"/>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生产设备位于</w:t>
            </w:r>
            <w:r>
              <w:rPr>
                <w:rFonts w:hint="default" w:ascii="Times New Roman" w:hAnsi="Times New Roman" w:cs="Times New Roman"/>
                <w:color w:val="auto"/>
                <w:szCs w:val="21"/>
                <w:lang w:eastAsia="zh-CN"/>
              </w:rPr>
              <w:t>密闭</w:t>
            </w:r>
            <w:r>
              <w:rPr>
                <w:rFonts w:hint="default" w:ascii="Times New Roman" w:hAnsi="Times New Roman" w:eastAsia="宋体" w:cs="Times New Roman"/>
                <w:color w:val="auto"/>
                <w:szCs w:val="21"/>
              </w:rPr>
              <w:t>厂房内，采用减震隔声措施</w:t>
            </w:r>
            <w:r>
              <w:rPr>
                <w:rFonts w:hint="default" w:ascii="Times New Roman" w:hAnsi="Times New Roman" w:cs="Times New Roman"/>
                <w:color w:val="auto"/>
                <w:szCs w:val="21"/>
                <w:lang w:eastAsia="zh-CN"/>
              </w:rPr>
              <w:t>、距离衰减等</w:t>
            </w:r>
            <w:r>
              <w:rPr>
                <w:rFonts w:hint="default" w:ascii="Times New Roman" w:hAnsi="Times New Roman" w:eastAsia="宋体" w:cs="Times New Roman"/>
                <w:color w:val="auto"/>
                <w:szCs w:val="21"/>
              </w:rPr>
              <w:t>降噪等措施</w:t>
            </w:r>
          </w:p>
        </w:tc>
        <w:tc>
          <w:tcPr>
            <w:tcW w:w="1580" w:type="pct"/>
            <w:tcBorders>
              <w:tl2br w:val="nil"/>
              <w:tr2bl w:val="nil"/>
            </w:tcBorders>
            <w:noWrap w:val="0"/>
            <w:vAlign w:val="center"/>
          </w:tcPr>
          <w:p>
            <w:pPr>
              <w:pStyle w:val="66"/>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snapToGrid w:val="0"/>
                <w:color w:val="auto"/>
                <w:kern w:val="0"/>
                <w:sz w:val="21"/>
                <w:szCs w:val="21"/>
              </w:rPr>
              <w:t>《工业企业厂界环境噪声排放标准》（GB12348-2008）中</w:t>
            </w: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类区标准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3"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电磁辐射</w:t>
            </w:r>
          </w:p>
        </w:tc>
        <w:tc>
          <w:tcPr>
            <w:tcW w:w="4416"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3"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固体废物</w:t>
            </w:r>
          </w:p>
        </w:tc>
        <w:tc>
          <w:tcPr>
            <w:tcW w:w="4416"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生活垃圾由垃圾箱收集后交由环卫部门统一清运处理</w:t>
            </w:r>
            <w:r>
              <w:rPr>
                <w:rFonts w:hint="default" w:ascii="Times New Roman" w:hAnsi="Times New Roman" w:cs="Times New Roman"/>
                <w:color w:val="auto"/>
                <w:szCs w:val="21"/>
                <w:lang w:val="en-US" w:eastAsia="zh-CN"/>
              </w:rPr>
              <w:t>；收尘灰</w:t>
            </w:r>
            <w:r>
              <w:rPr>
                <w:rFonts w:hint="default" w:ascii="Times New Roman" w:hAnsi="Times New Roman" w:eastAsia="宋体" w:cs="Times New Roman"/>
                <w:color w:val="auto"/>
                <w:szCs w:val="21"/>
                <w:lang w:val="en-US" w:eastAsia="zh-CN"/>
              </w:rPr>
              <w:t>收集后</w:t>
            </w:r>
            <w:r>
              <w:rPr>
                <w:rFonts w:hint="default" w:ascii="Times New Roman" w:hAnsi="Times New Roman" w:cs="Times New Roman"/>
                <w:color w:val="auto"/>
                <w:szCs w:val="21"/>
                <w:lang w:val="en-US" w:eastAsia="zh-CN"/>
              </w:rPr>
              <w:t>回用于生产线</w:t>
            </w:r>
            <w:r>
              <w:rPr>
                <w:rFonts w:hint="default" w:ascii="Times New Roman" w:hAnsi="Times New Roman" w:eastAsia="宋体" w:cs="Times New Roman"/>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3"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土壤及地下水污染防治措施</w:t>
            </w:r>
          </w:p>
        </w:tc>
        <w:tc>
          <w:tcPr>
            <w:tcW w:w="4416"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本厂区采取分区防渗：①原料陈化堆放棚（发酵区）为重点防渗区，等效黏土防渗层Mb≥6.0m，K≤1x10</w:t>
            </w:r>
            <w:r>
              <w:rPr>
                <w:rFonts w:hint="default" w:ascii="Times New Roman" w:hAnsi="Times New Roman" w:eastAsia="宋体" w:cs="Times New Roman"/>
                <w:color w:val="auto"/>
                <w:sz w:val="21"/>
                <w:szCs w:val="21"/>
                <w:highlight w:val="none"/>
                <w:vertAlign w:val="superscript"/>
                <w:lang w:val="en-US" w:eastAsia="zh-CN"/>
              </w:rPr>
              <w:t>-7</w:t>
            </w:r>
            <w:r>
              <w:rPr>
                <w:rFonts w:hint="default" w:ascii="Times New Roman" w:hAnsi="Times New Roman" w:eastAsia="宋体" w:cs="Times New Roman"/>
                <w:color w:val="auto"/>
                <w:sz w:val="21"/>
                <w:szCs w:val="21"/>
                <w:highlight w:val="none"/>
                <w:lang w:val="en-US" w:eastAsia="zh-CN"/>
              </w:rPr>
              <w:t>cm/s；②原料陈化堆放棚（陈化区）、自动码垛装车棚及雨水收集池为一般防渗区，等效黏土防渗层Mb≥1.5m，K≤1×10</w:t>
            </w:r>
            <w:r>
              <w:rPr>
                <w:rFonts w:hint="default" w:ascii="Times New Roman" w:hAnsi="Times New Roman" w:eastAsia="宋体" w:cs="Times New Roman"/>
                <w:color w:val="auto"/>
                <w:sz w:val="21"/>
                <w:szCs w:val="21"/>
                <w:highlight w:val="none"/>
                <w:vertAlign w:val="superscript"/>
                <w:lang w:val="en-US" w:eastAsia="zh-CN"/>
              </w:rPr>
              <w:t>-7</w:t>
            </w:r>
            <w:r>
              <w:rPr>
                <w:rFonts w:hint="default" w:ascii="Times New Roman" w:hAnsi="Times New Roman" w:eastAsia="宋体" w:cs="Times New Roman"/>
                <w:color w:val="auto"/>
                <w:sz w:val="21"/>
                <w:szCs w:val="21"/>
                <w:highlight w:val="none"/>
                <w:lang w:val="en-US" w:eastAsia="zh-CN"/>
              </w:rPr>
              <w:t>cm/s；③厂区道路为简单防渗区，地面采用混凝土硬化；④有机肥生产加工车间新建危废贮存点采取“地面一般防渗处理+防渗托盘+密闭油桶”方式，防止危险废物泄露污染地下水。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3"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生态保护措施</w:t>
            </w:r>
          </w:p>
        </w:tc>
        <w:tc>
          <w:tcPr>
            <w:tcW w:w="4416"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83" w:type="pct"/>
            <w:tcBorders>
              <w:tl2br w:val="nil"/>
              <w:tr2bl w:val="nil"/>
            </w:tcBorders>
            <w:noWrap w:val="0"/>
            <w:vAlign w:val="center"/>
          </w:tcPr>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环境风险</w:t>
            </w:r>
          </w:p>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防范措施</w:t>
            </w:r>
          </w:p>
        </w:tc>
        <w:tc>
          <w:tcPr>
            <w:tcW w:w="4416"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 w:val="21"/>
                <w:szCs w:val="21"/>
                <w:highlight w:val="none"/>
                <w:lang w:val="en-US" w:eastAsia="zh-CN"/>
              </w:rPr>
              <w:t>①加大安全、环保设施的投入；在强化安全、环保教育，提高安全、环保意识的同时，企业保证预警、监控设施到位。配备救护设备；危险作业增设监护人员并为其配备通讯、救援等设备；②建立健全突发环境事件应急预案；企业根据实际情况，不断充实和完善应急预案的各项措施，并定期组织演练。编制《突发环境事件应急预案》并取得生态环境主管部门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3" w:type="pct"/>
            <w:vMerge w:val="restart"/>
            <w:tcBorders>
              <w:tl2br w:val="nil"/>
              <w:tr2bl w:val="nil"/>
            </w:tcBorders>
            <w:noWrap w:val="0"/>
            <w:vAlign w:val="center"/>
          </w:tcPr>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其他环境</w:t>
            </w:r>
          </w:p>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管理要求</w:t>
            </w:r>
          </w:p>
        </w:tc>
        <w:tc>
          <w:tcPr>
            <w:tcW w:w="4416" w:type="pct"/>
            <w:gridSpan w:val="4"/>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依据《固定污染源排污许可分类管理名录（2019年）》落实相关排污许可手续；规范环境管理制度等。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83" w:type="pct"/>
            <w:vMerge w:val="continue"/>
          </w:tcPr>
          <w:p>
            <w:pPr>
              <w:adjustRightInd w:val="0"/>
              <w:snapToGrid w:val="0"/>
              <w:jc w:val="center"/>
              <w:rPr>
                <w:rFonts w:hint="default" w:ascii="Times New Roman" w:hAnsi="Times New Roman" w:cs="Times New Roman"/>
                <w:b/>
                <w:bCs/>
                <w:color w:val="auto"/>
                <w:spacing w:val="-8"/>
                <w:szCs w:val="21"/>
              </w:rPr>
            </w:pPr>
          </w:p>
        </w:tc>
        <w:tc>
          <w:tcPr>
            <w:tcW w:w="4416" w:type="pct"/>
            <w:gridSpan w:val="4"/>
            <w:shd w:val="clear" w:color="auto" w:fill="auto"/>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制定环境监测计划，并严格按照监测计划定期开展废气、噪声等污染源监测。</w:t>
            </w:r>
          </w:p>
        </w:tc>
      </w:tr>
    </w:tbl>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r>
        <w:rPr>
          <w:rFonts w:hint="default" w:ascii="Times New Roman" w:hAnsi="Times New Roman" w:eastAsia="黑体" w:cs="Times New Roman"/>
          <w:snapToGrid w:val="0"/>
          <w:color w:val="auto"/>
          <w:sz w:val="30"/>
          <w:szCs w:val="30"/>
        </w:rPr>
        <w:t>六、结论</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l2br w:val="nil"/>
              <w:tr2bl w:val="nil"/>
            </w:tcBorders>
            <w:noWrap w:val="0"/>
            <w:vAlign w:val="center"/>
          </w:tcPr>
          <w:p>
            <w:pPr>
              <w:spacing w:line="360" w:lineRule="auto"/>
              <w:ind w:firstLine="480" w:firstLineChars="20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综上所述，从环境保护角度</w:t>
            </w:r>
            <w:r>
              <w:rPr>
                <w:rFonts w:hint="default" w:ascii="Times New Roman" w:hAnsi="Times New Roman" w:eastAsia="宋体" w:cs="Times New Roman"/>
                <w:color w:val="auto"/>
                <w:sz w:val="24"/>
                <w:lang w:val="en-US" w:eastAsia="zh-CN"/>
              </w:rPr>
              <w:t>出发</w:t>
            </w:r>
            <w:r>
              <w:rPr>
                <w:rFonts w:hint="default" w:ascii="Times New Roman" w:hAnsi="Times New Roman" w:eastAsia="宋体" w:cs="Times New Roman"/>
                <w:color w:val="auto"/>
                <w:sz w:val="24"/>
                <w:lang w:eastAsia="zh-CN"/>
              </w:rPr>
              <w:t>，本项目环境影响可行。</w:t>
            </w: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附表</w:t>
      </w: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方正小标宋_GBK" w:cs="Times New Roman"/>
          <w:snapToGrid w:val="0"/>
          <w:color w:val="auto"/>
          <w:sz w:val="38"/>
          <w:szCs w:val="38"/>
        </w:rPr>
      </w:pPr>
      <w:r>
        <w:rPr>
          <w:rFonts w:hint="default" w:ascii="Times New Roman" w:hAnsi="Times New Roman" w:eastAsia="方正小标宋_GBK" w:cs="Times New Roman"/>
          <w:snapToGrid w:val="0"/>
          <w:color w:val="auto"/>
          <w:sz w:val="38"/>
          <w:szCs w:val="38"/>
        </w:rPr>
        <w:t>建设项目污染物排放量汇总表</w:t>
      </w:r>
    </w:p>
    <w:tbl>
      <w:tblPr>
        <w:tblStyle w:val="25"/>
        <w:tblW w:w="137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126"/>
        <w:gridCol w:w="1126"/>
        <w:gridCol w:w="1627"/>
        <w:gridCol w:w="1413"/>
        <w:gridCol w:w="1574"/>
        <w:gridCol w:w="1440"/>
        <w:gridCol w:w="1600"/>
        <w:gridCol w:w="1408"/>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l2br w:val="single" w:color="auto" w:sz="4" w:space="0"/>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leftChars="300"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项目</w:t>
            </w:r>
          </w:p>
          <w:p>
            <w:pPr>
              <w:pStyle w:val="34"/>
              <w:keepNext w:val="0"/>
              <w:keepLines w:val="0"/>
              <w:pageBreakBefore w:val="0"/>
              <w:widowControl w:val="0"/>
              <w:kinsoku/>
              <w:wordWrap/>
              <w:overflowPunct/>
              <w:topLinePunct w:val="0"/>
              <w:autoSpaceDE/>
              <w:autoSpaceDN/>
              <w:bidi w:val="0"/>
              <w:spacing w:beforeLines="0" w:afterLines="0" w:line="240" w:lineRule="auto"/>
              <w:ind w:firstLine="198" w:firstLineChars="100"/>
              <w:jc w:val="both"/>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分类</w:t>
            </w:r>
          </w:p>
        </w:tc>
        <w:tc>
          <w:tcPr>
            <w:tcW w:w="2252" w:type="dxa"/>
            <w:gridSpan w:val="2"/>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污染物名称</w:t>
            </w:r>
          </w:p>
        </w:tc>
        <w:tc>
          <w:tcPr>
            <w:tcW w:w="1627"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1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①</w:t>
            </w:r>
            <w:r>
              <w:rPr>
                <w:rFonts w:hint="default" w:ascii="Times New Roman" w:hAnsi="Times New Roman" w:eastAsia="黑体" w:cs="Times New Roman"/>
                <w:snapToGrid w:val="0"/>
                <w:color w:val="auto"/>
                <w:spacing w:val="-6"/>
                <w:kern w:val="21"/>
                <w:sz w:val="21"/>
                <w:szCs w:val="21"/>
              </w:rPr>
              <w:fldChar w:fldCharType="end"/>
            </w:r>
          </w:p>
        </w:tc>
        <w:tc>
          <w:tcPr>
            <w:tcW w:w="1413"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许可排放量</w:t>
            </w:r>
          </w:p>
          <w:p>
            <w:pPr>
              <w:pStyle w:val="34"/>
              <w:keepNext w:val="0"/>
              <w:keepLines w:val="0"/>
              <w:pageBreakBefore w:val="0"/>
              <w:widowControl w:val="0"/>
              <w:kinsoku/>
              <w:wordWrap/>
              <w:overflowPunct/>
              <w:topLinePunct w:val="0"/>
              <w:autoSpaceDE/>
              <w:autoSpaceDN/>
              <w:bidi w:val="0"/>
              <w:spacing w:beforeLines="0" w:afterLines="0"/>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2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snapToGrid w:val="0"/>
                <w:color w:val="auto"/>
                <w:spacing w:val="-6"/>
                <w:kern w:val="21"/>
                <w:sz w:val="21"/>
                <w:szCs w:val="21"/>
              </w:rPr>
              <w:t>②</w:t>
            </w:r>
            <w:r>
              <w:rPr>
                <w:rFonts w:hint="default" w:ascii="Times New Roman" w:hAnsi="Times New Roman" w:eastAsia="黑体" w:cs="Times New Roman"/>
                <w:snapToGrid w:val="0"/>
                <w:color w:val="auto"/>
                <w:spacing w:val="-6"/>
                <w:kern w:val="21"/>
                <w:sz w:val="21"/>
                <w:szCs w:val="21"/>
              </w:rPr>
              <w:fldChar w:fldCharType="end"/>
            </w:r>
          </w:p>
        </w:tc>
        <w:tc>
          <w:tcPr>
            <w:tcW w:w="1574"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在建工程</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3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③</w:t>
            </w:r>
            <w:r>
              <w:rPr>
                <w:rFonts w:hint="default" w:ascii="Times New Roman" w:hAnsi="Times New Roman" w:eastAsia="黑体" w:cs="Times New Roman"/>
                <w:snapToGrid w:val="0"/>
                <w:color w:val="auto"/>
                <w:spacing w:val="-6"/>
                <w:kern w:val="21"/>
                <w:sz w:val="21"/>
                <w:szCs w:val="21"/>
              </w:rPr>
              <w:fldChar w:fldCharType="end"/>
            </w:r>
          </w:p>
        </w:tc>
        <w:tc>
          <w:tcPr>
            <w:tcW w:w="1440"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本项目</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4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④</w:t>
            </w:r>
            <w:r>
              <w:rPr>
                <w:rFonts w:hint="default" w:ascii="Times New Roman" w:hAnsi="Times New Roman" w:eastAsia="黑体" w:cs="Times New Roman"/>
                <w:snapToGrid w:val="0"/>
                <w:color w:val="auto"/>
                <w:spacing w:val="-6"/>
                <w:kern w:val="21"/>
                <w:sz w:val="21"/>
                <w:szCs w:val="21"/>
              </w:rPr>
              <w:fldChar w:fldCharType="end"/>
            </w:r>
          </w:p>
        </w:tc>
        <w:tc>
          <w:tcPr>
            <w:tcW w:w="1600"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以新带老削减量</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（新建项目不填）</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5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⑤</w:t>
            </w:r>
            <w:r>
              <w:rPr>
                <w:rFonts w:hint="default" w:ascii="Times New Roman" w:hAnsi="Times New Roman" w:eastAsia="黑体" w:cs="Times New Roman"/>
                <w:snapToGrid w:val="0"/>
                <w:color w:val="auto"/>
                <w:spacing w:val="-16"/>
                <w:kern w:val="21"/>
                <w:sz w:val="21"/>
                <w:szCs w:val="21"/>
              </w:rPr>
              <w:fldChar w:fldCharType="end"/>
            </w:r>
          </w:p>
        </w:tc>
        <w:tc>
          <w:tcPr>
            <w:tcW w:w="1408"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本项目建成后</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全厂排放量（固体废物产生量）</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6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⑥</w:t>
            </w:r>
            <w:r>
              <w:rPr>
                <w:rFonts w:hint="default" w:ascii="Times New Roman" w:hAnsi="Times New Roman" w:eastAsia="黑体" w:cs="Times New Roman"/>
                <w:snapToGrid w:val="0"/>
                <w:color w:val="auto"/>
                <w:spacing w:val="-16"/>
                <w:kern w:val="21"/>
                <w:sz w:val="21"/>
                <w:szCs w:val="21"/>
              </w:rPr>
              <w:fldChar w:fldCharType="end"/>
            </w:r>
          </w:p>
        </w:tc>
        <w:tc>
          <w:tcPr>
            <w:tcW w:w="1299" w:type="dxa"/>
            <w:tcBorders>
              <w:tl2br w:val="nil"/>
              <w:tr2bl w:val="nil"/>
            </w:tcBorders>
            <w:noWrap w:val="0"/>
            <w:tcMar>
              <w:left w:w="28" w:type="dxa"/>
              <w:right w:w="28" w:type="dxa"/>
            </w:tcMar>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变化量</w:t>
            </w:r>
          </w:p>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7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⑦</w:t>
            </w:r>
            <w:r>
              <w:rPr>
                <w:rFonts w:hint="default" w:ascii="Times New Roman" w:hAnsi="Times New Roman" w:eastAsia="黑体" w:cs="Times New Roman"/>
                <w:snapToGrid w:val="0"/>
                <w:color w:val="auto"/>
                <w:spacing w:val="-6"/>
                <w:kern w:val="21"/>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restart"/>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废气</w:t>
            </w:r>
          </w:p>
        </w:tc>
        <w:tc>
          <w:tcPr>
            <w:tcW w:w="1126" w:type="dxa"/>
            <w:vMerge w:val="restar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有组织</w:t>
            </w: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 w:val="21"/>
                <w:szCs w:val="21"/>
                <w:lang w:val="en-US" w:eastAsia="zh-CN"/>
              </w:rPr>
              <w:t>颗粒物</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0.611t/a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bidi="ar"/>
              </w:rPr>
              <w:t>0.611t/a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0.611t/a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氨</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0.013t/a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bidi="ar"/>
              </w:rPr>
              <w:t>0.013t/a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0.013t/a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硫化氢</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0.0005t/a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0.0005t/a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0.0005t/a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restar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无组织</w:t>
            </w: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 w:val="21"/>
                <w:szCs w:val="21"/>
                <w:lang w:val="en-US" w:eastAsia="zh-CN"/>
              </w:rPr>
              <w:t>颗粒物</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7.4t/a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6.938t/a</w:t>
            </w:r>
          </w:p>
        </w:tc>
        <w:tc>
          <w:tcPr>
            <w:tcW w:w="16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0t/a</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14.338t/a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+6.938t/a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氨</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0.1225t/a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0.024t/a</w:t>
            </w:r>
          </w:p>
        </w:tc>
        <w:tc>
          <w:tcPr>
            <w:tcW w:w="16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0.118t/a</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0.0285t/a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-0.094t/a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硫化氢</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0.01187t/a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0.0009t/a</w:t>
            </w:r>
          </w:p>
        </w:tc>
        <w:tc>
          <w:tcPr>
            <w:tcW w:w="16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0.0117t/a</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0.00107t/a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废水</w:t>
            </w:r>
          </w:p>
        </w:tc>
        <w:tc>
          <w:tcPr>
            <w:tcW w:w="2252" w:type="dxa"/>
            <w:gridSpan w:val="2"/>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生活污水</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snapToGrid w:val="0"/>
                <w:color w:val="auto"/>
                <w:kern w:val="21"/>
                <w:sz w:val="21"/>
                <w:szCs w:val="21"/>
                <w:lang w:val="en-US"/>
              </w:rPr>
            </w:pPr>
            <w:r>
              <w:rPr>
                <w:rFonts w:hint="default" w:ascii="Times New Roman" w:hAnsi="Times New Roman" w:cs="Times New Roman"/>
                <w:snapToGrid w:val="0"/>
                <w:color w:val="auto"/>
                <w:kern w:val="21"/>
                <w:sz w:val="21"/>
                <w:szCs w:val="21"/>
                <w:lang w:val="en-US" w:eastAsia="zh-CN"/>
              </w:rPr>
              <w:t>297m³/a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cs="Times New Roman"/>
                <w:snapToGrid w:val="0"/>
                <w:color w:val="auto"/>
                <w:kern w:val="21"/>
                <w:sz w:val="21"/>
                <w:szCs w:val="21"/>
                <w:lang w:val="en-US"/>
              </w:rPr>
            </w:pPr>
            <w:r>
              <w:rPr>
                <w:rFonts w:hint="default" w:ascii="Times New Roman" w:hAnsi="Times New Roman" w:cs="Times New Roman"/>
                <w:snapToGrid w:val="0"/>
                <w:color w:val="auto"/>
                <w:kern w:val="21"/>
                <w:sz w:val="21"/>
                <w:szCs w:val="21"/>
                <w:lang w:val="en-US" w:eastAsia="zh-CN"/>
              </w:rPr>
              <w:t>79m³/a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黑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376m³/a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黑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+79m³/a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5" w:type="dxa"/>
            <w:vMerge w:val="restar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一般工业固体废物</w:t>
            </w:r>
          </w:p>
        </w:tc>
        <w:tc>
          <w:tcPr>
            <w:tcW w:w="2252" w:type="dxa"/>
            <w:gridSpan w:val="2"/>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收尘灰</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rPr>
            </w:pPr>
            <w:r>
              <w:rPr>
                <w:rFonts w:hint="default" w:ascii="Times New Roman" w:hAnsi="Times New Roman" w:cs="Times New Roman"/>
                <w:color w:val="auto"/>
                <w:sz w:val="21"/>
                <w:szCs w:val="21"/>
                <w:lang w:val="en-US" w:eastAsia="zh-CN"/>
              </w:rPr>
              <w:t>30.592</w:t>
            </w:r>
            <w:r>
              <w:rPr>
                <w:rFonts w:hint="default" w:ascii="Times New Roman" w:hAnsi="Times New Roman" w:eastAsia="宋体" w:cs="Times New Roman"/>
                <w:color w:val="auto"/>
                <w:sz w:val="21"/>
                <w:szCs w:val="21"/>
                <w:lang w:val="en-US" w:eastAsia="zh-CN"/>
              </w:rPr>
              <w:t>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eastAsia="宋体" w:cs="Times New Roman"/>
                <w:color w:val="auto"/>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color w:val="auto"/>
                <w:sz w:val="21"/>
                <w:szCs w:val="21"/>
                <w:lang w:val="en-US" w:eastAsia="zh-CN"/>
              </w:rPr>
              <w:t>30.592</w:t>
            </w:r>
            <w:r>
              <w:rPr>
                <w:rFonts w:hint="default" w:ascii="Times New Roman" w:hAnsi="Times New Roman" w:eastAsia="宋体" w:cs="Times New Roman"/>
                <w:color w:val="auto"/>
                <w:sz w:val="21"/>
                <w:szCs w:val="21"/>
                <w:lang w:val="en-US" w:eastAsia="zh-CN"/>
              </w:rPr>
              <w:t>t/a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color w:val="auto"/>
                <w:sz w:val="21"/>
                <w:szCs w:val="21"/>
                <w:lang w:val="en-US" w:eastAsia="zh-CN"/>
              </w:rPr>
              <w:t>+30.592</w:t>
            </w:r>
            <w:r>
              <w:rPr>
                <w:rFonts w:hint="default" w:ascii="Times New Roman" w:hAnsi="Times New Roman" w:eastAsia="宋体" w:cs="Times New Roman"/>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rPr>
            </w:pPr>
          </w:p>
        </w:tc>
        <w:tc>
          <w:tcPr>
            <w:tcW w:w="225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废包装材料</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0.20t/a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20</w:t>
            </w:r>
            <w:r>
              <w:rPr>
                <w:rFonts w:hint="default" w:ascii="Times New Roman" w:hAnsi="Times New Roman" w:eastAsia="宋体" w:cs="Times New Roman"/>
                <w:color w:val="auto"/>
                <w:sz w:val="21"/>
                <w:szCs w:val="21"/>
                <w:lang w:val="en-US" w:eastAsia="zh-CN"/>
              </w:rPr>
              <w:t>t/a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20</w:t>
            </w:r>
            <w:r>
              <w:rPr>
                <w:rFonts w:hint="default" w:ascii="Times New Roman" w:hAnsi="Times New Roman" w:eastAsia="宋体" w:cs="Times New Roman"/>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restart"/>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危险废物</w:t>
            </w:r>
          </w:p>
        </w:tc>
        <w:tc>
          <w:tcPr>
            <w:tcW w:w="2252" w:type="dxa"/>
            <w:gridSpan w:val="2"/>
            <w:tcBorders>
              <w:tl2br w:val="nil"/>
              <w:tr2bl w:val="nil"/>
            </w:tcBorders>
            <w:noWrap w:val="0"/>
            <w:vAlign w:val="center"/>
          </w:tcPr>
          <w:p>
            <w:pPr>
              <w:pStyle w:val="59"/>
              <w:bidi w:val="0"/>
              <w:ind w:firstLine="0" w:firstLineChars="0"/>
              <w:jc w:val="center"/>
              <w:rPr>
                <w:rFonts w:hint="default" w:ascii="Times New Roman" w:hAnsi="Times New Roman"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废机油</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0.10t/a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bidi="ar-SA"/>
              </w:rPr>
              <w:t>/</w:t>
            </w:r>
          </w:p>
        </w:tc>
        <w:tc>
          <w:tcPr>
            <w:tcW w:w="1408"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kern w:val="21"/>
                <w:sz w:val="21"/>
                <w:szCs w:val="21"/>
                <w:lang w:val="en-US" w:eastAsia="zh-CN"/>
              </w:rPr>
              <w:t>0.10t/a</w:t>
            </w:r>
          </w:p>
        </w:tc>
        <w:tc>
          <w:tcPr>
            <w:tcW w:w="1299"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kern w:val="21"/>
                <w:sz w:val="21"/>
                <w:szCs w:val="21"/>
                <w:lang w:val="en-US" w:eastAsia="zh-CN"/>
              </w:rPr>
              <w:t>+0.10t/a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2252" w:type="dxa"/>
            <w:gridSpan w:val="2"/>
            <w:tcBorders>
              <w:tl2br w:val="nil"/>
              <w:tr2bl w:val="nil"/>
            </w:tcBorders>
            <w:noWrap w:val="0"/>
            <w:vAlign w:val="center"/>
          </w:tcPr>
          <w:p>
            <w:pPr>
              <w:pStyle w:val="59"/>
              <w:bidi w:val="0"/>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废机油桶</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0.01t/a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bidi="ar-SA"/>
              </w:rPr>
              <w:t>/</w:t>
            </w:r>
          </w:p>
        </w:tc>
        <w:tc>
          <w:tcPr>
            <w:tcW w:w="1408"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0.01t/a</w:t>
            </w:r>
          </w:p>
        </w:tc>
        <w:tc>
          <w:tcPr>
            <w:tcW w:w="1299" w:type="dxa"/>
            <w:tcBorders>
              <w:tl2br w:val="nil"/>
              <w:tr2bl w:val="nil"/>
            </w:tcBorders>
            <w:shd w:val="clear" w:color="auto" w:fill="auto"/>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+0.01t/a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eastAsia="zh-CN"/>
              </w:rPr>
              <w:t>生活垃圾</w:t>
            </w:r>
          </w:p>
        </w:tc>
        <w:tc>
          <w:tcPr>
            <w:tcW w:w="2252" w:type="dxa"/>
            <w:gridSpan w:val="2"/>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生活垃圾</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2.475</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0.825t/a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3.3t/a</w:t>
            </w:r>
          </w:p>
        </w:tc>
        <w:tc>
          <w:tcPr>
            <w:tcW w:w="1299" w:type="dxa"/>
            <w:tcBorders>
              <w:tl2br w:val="nil"/>
              <w:tr2bl w:val="nil"/>
            </w:tcBorders>
            <w:noWrap w:val="0"/>
            <w:vAlign w:val="center"/>
          </w:tcPr>
          <w:p>
            <w:pPr>
              <w:pStyle w:val="34"/>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+0.825t/a</w:t>
            </w:r>
          </w:p>
        </w:tc>
      </w:tr>
    </w:tbl>
    <w:p>
      <w:pPr>
        <w:pStyle w:val="34"/>
        <w:spacing w:before="192" w:beforeLines="80" w:after="24"/>
        <w:jc w:val="left"/>
        <w:rPr>
          <w:rFonts w:hint="default" w:ascii="Times New Roman" w:hAnsi="Times New Roman" w:eastAsia="黑体" w:cs="Times New Roman"/>
          <w:color w:val="auto"/>
        </w:rPr>
      </w:pPr>
      <w:r>
        <w:rPr>
          <w:rFonts w:hint="default" w:ascii="Times New Roman" w:hAnsi="Times New Roman" w:cs="Times New Roman"/>
          <w:snapToGrid w:val="0"/>
          <w:color w:val="auto"/>
          <w:kern w:val="21"/>
          <w:sz w:val="24"/>
          <w:szCs w:val="24"/>
        </w:rPr>
        <w:t>注：</w:t>
      </w:r>
      <w:r>
        <w:rPr>
          <w:rFonts w:hint="default" w:ascii="Times New Roman" w:hAnsi="Times New Roman" w:cs="Times New Roman"/>
          <w:snapToGrid w:val="0"/>
          <w:color w:val="auto"/>
          <w:kern w:val="21"/>
          <w:sz w:val="24"/>
          <w:szCs w:val="24"/>
          <w:lang w:val="en-US" w:eastAsia="zh-CN"/>
        </w:rPr>
        <w:t>1.</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6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⑥</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1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3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③</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4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④</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5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⑤</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7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⑦</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6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⑥</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1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lang w:eastAsia="zh-CN"/>
        </w:rPr>
        <w:t>；</w:t>
      </w:r>
    </w:p>
    <w:sectPr>
      <w:footerReference r:id="rId7" w:type="default"/>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18030">
    <w:altName w:val="DejaVu Math TeX Gyre"/>
    <w:panose1 w:val="00000000000000000000"/>
    <w:charset w:val="00"/>
    <w:family w:val="auto"/>
    <w:pitch w:val="default"/>
    <w:sig w:usb0="00000000" w:usb1="0000000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9"/>
      </w:rPr>
    </w:pPr>
    <w:r>
      <w:fldChar w:fldCharType="begin"/>
    </w:r>
    <w:r>
      <w:rPr>
        <w:rStyle w:val="29"/>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hint="default" w:ascii="Times New Roman" w:hAnsi="Times New Roman" w:cs="Times New Roman"/>
        <w:sz w:val="26"/>
        <w:szCs w:val="26"/>
      </w:rPr>
      <w:fldChar w:fldCharType="begin"/>
    </w:r>
    <w:r>
      <w:rPr>
        <w:rStyle w:val="29"/>
        <w:rFonts w:hint="default" w:ascii="Times New Roman" w:hAnsi="Times New Roman" w:cs="Times New Roman"/>
        <w:sz w:val="26"/>
        <w:szCs w:val="26"/>
      </w:rPr>
      <w:instrText xml:space="preserve">PAGE  </w:instrText>
    </w:r>
    <w:r>
      <w:rPr>
        <w:rStyle w:val="29"/>
        <w:rFonts w:hint="default" w:ascii="Times New Roman" w:hAnsi="Times New Roman" w:cs="Times New Roman"/>
        <w:sz w:val="26"/>
        <w:szCs w:val="26"/>
      </w:rPr>
      <w:fldChar w:fldCharType="separate"/>
    </w:r>
    <w:r>
      <w:rPr>
        <w:rStyle w:val="29"/>
        <w:rFonts w:hint="default" w:ascii="Times New Roman" w:hAnsi="Times New Roman" w:cs="Times New Roman"/>
        <w:sz w:val="26"/>
        <w:szCs w:val="26"/>
      </w:rPr>
      <w:t>9</w:t>
    </w:r>
    <w:r>
      <w:rPr>
        <w:rStyle w:val="29"/>
        <w:rFonts w:hint="default" w:ascii="Times New Roman" w:hAnsi="Times New Roman" w:cs="Times New Roman"/>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pPr>
      <w:pStyle w:val="1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6957B"/>
    <w:multiLevelType w:val="singleLevel"/>
    <w:tmpl w:val="839695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ZTY5NjM1YzkyMmY0ZmQ3MzE1ZGY3ZGM0YzZmMjQ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B73EA"/>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8FC"/>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0A36"/>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0155"/>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C7395B"/>
    <w:rsid w:val="01E3068F"/>
    <w:rsid w:val="01E65B11"/>
    <w:rsid w:val="021E7E32"/>
    <w:rsid w:val="02697903"/>
    <w:rsid w:val="028E3199"/>
    <w:rsid w:val="02F96569"/>
    <w:rsid w:val="02FE79AC"/>
    <w:rsid w:val="03092820"/>
    <w:rsid w:val="03653650"/>
    <w:rsid w:val="0374413D"/>
    <w:rsid w:val="03AD03F1"/>
    <w:rsid w:val="03D270B5"/>
    <w:rsid w:val="03EA6727"/>
    <w:rsid w:val="03EA7B21"/>
    <w:rsid w:val="04051239"/>
    <w:rsid w:val="04091C6F"/>
    <w:rsid w:val="040A4AA1"/>
    <w:rsid w:val="044B2DB7"/>
    <w:rsid w:val="046643CE"/>
    <w:rsid w:val="05557901"/>
    <w:rsid w:val="05D73FAE"/>
    <w:rsid w:val="05F83EAE"/>
    <w:rsid w:val="06033FB7"/>
    <w:rsid w:val="060D20A3"/>
    <w:rsid w:val="06335530"/>
    <w:rsid w:val="063E7D85"/>
    <w:rsid w:val="065E2322"/>
    <w:rsid w:val="06A411DD"/>
    <w:rsid w:val="06A927DF"/>
    <w:rsid w:val="06AE7966"/>
    <w:rsid w:val="06BC38D9"/>
    <w:rsid w:val="07293586"/>
    <w:rsid w:val="07295285"/>
    <w:rsid w:val="07636392"/>
    <w:rsid w:val="07770C56"/>
    <w:rsid w:val="0797664C"/>
    <w:rsid w:val="07A61CBF"/>
    <w:rsid w:val="07D9342B"/>
    <w:rsid w:val="07DD46FE"/>
    <w:rsid w:val="08297BEC"/>
    <w:rsid w:val="086726B4"/>
    <w:rsid w:val="08856DEC"/>
    <w:rsid w:val="09091170"/>
    <w:rsid w:val="092217DD"/>
    <w:rsid w:val="093A7294"/>
    <w:rsid w:val="0951052A"/>
    <w:rsid w:val="09566309"/>
    <w:rsid w:val="09687829"/>
    <w:rsid w:val="097B739A"/>
    <w:rsid w:val="09DC47EA"/>
    <w:rsid w:val="09FD6311"/>
    <w:rsid w:val="0A263993"/>
    <w:rsid w:val="0A2D3AC2"/>
    <w:rsid w:val="0A5225D2"/>
    <w:rsid w:val="0AA755DF"/>
    <w:rsid w:val="0AF83D68"/>
    <w:rsid w:val="0B0D6D73"/>
    <w:rsid w:val="0B120D44"/>
    <w:rsid w:val="0B790461"/>
    <w:rsid w:val="0B8735CE"/>
    <w:rsid w:val="0BD27BF6"/>
    <w:rsid w:val="0BD46791"/>
    <w:rsid w:val="0BF43AE2"/>
    <w:rsid w:val="0C2A7A8F"/>
    <w:rsid w:val="0C346B5F"/>
    <w:rsid w:val="0C3B3C7D"/>
    <w:rsid w:val="0C3F0B31"/>
    <w:rsid w:val="0C6E3A9F"/>
    <w:rsid w:val="0CAB2EAE"/>
    <w:rsid w:val="0CC865FD"/>
    <w:rsid w:val="0CCA1272"/>
    <w:rsid w:val="0CD914B5"/>
    <w:rsid w:val="0CDD71F7"/>
    <w:rsid w:val="0D0F2F38"/>
    <w:rsid w:val="0D621C7D"/>
    <w:rsid w:val="0D74129E"/>
    <w:rsid w:val="0DF17073"/>
    <w:rsid w:val="0E484B44"/>
    <w:rsid w:val="0E5A5AED"/>
    <w:rsid w:val="0E686F94"/>
    <w:rsid w:val="0E73034D"/>
    <w:rsid w:val="0E7F3589"/>
    <w:rsid w:val="0E955296"/>
    <w:rsid w:val="0ED1175A"/>
    <w:rsid w:val="0EE24651"/>
    <w:rsid w:val="0F13775A"/>
    <w:rsid w:val="0F526B55"/>
    <w:rsid w:val="0F5F45FE"/>
    <w:rsid w:val="0F666304"/>
    <w:rsid w:val="0F957915"/>
    <w:rsid w:val="0F9A112B"/>
    <w:rsid w:val="0F9C5147"/>
    <w:rsid w:val="1034712E"/>
    <w:rsid w:val="103D6BCD"/>
    <w:rsid w:val="106D2F64"/>
    <w:rsid w:val="108F26EB"/>
    <w:rsid w:val="10925FEB"/>
    <w:rsid w:val="10B63710"/>
    <w:rsid w:val="10BD4A77"/>
    <w:rsid w:val="10F10820"/>
    <w:rsid w:val="111927C8"/>
    <w:rsid w:val="111C2F7A"/>
    <w:rsid w:val="113556FF"/>
    <w:rsid w:val="113B0B25"/>
    <w:rsid w:val="116309A4"/>
    <w:rsid w:val="11665CA1"/>
    <w:rsid w:val="116E01A9"/>
    <w:rsid w:val="118539B9"/>
    <w:rsid w:val="11CA2859"/>
    <w:rsid w:val="11EE5A02"/>
    <w:rsid w:val="1245488B"/>
    <w:rsid w:val="12833A99"/>
    <w:rsid w:val="1283614B"/>
    <w:rsid w:val="12C9010D"/>
    <w:rsid w:val="12CE31C0"/>
    <w:rsid w:val="1318532B"/>
    <w:rsid w:val="131E5E73"/>
    <w:rsid w:val="13203999"/>
    <w:rsid w:val="134E704B"/>
    <w:rsid w:val="1352386D"/>
    <w:rsid w:val="13665E1A"/>
    <w:rsid w:val="137B31FF"/>
    <w:rsid w:val="13936861"/>
    <w:rsid w:val="13951726"/>
    <w:rsid w:val="14396509"/>
    <w:rsid w:val="14423DE3"/>
    <w:rsid w:val="146D2C0E"/>
    <w:rsid w:val="14BF6944"/>
    <w:rsid w:val="14DD2C3C"/>
    <w:rsid w:val="14F90946"/>
    <w:rsid w:val="15192D96"/>
    <w:rsid w:val="151E72AA"/>
    <w:rsid w:val="152139F9"/>
    <w:rsid w:val="1546190A"/>
    <w:rsid w:val="159863B1"/>
    <w:rsid w:val="15B348B4"/>
    <w:rsid w:val="15D41E84"/>
    <w:rsid w:val="15E44B65"/>
    <w:rsid w:val="15F56025"/>
    <w:rsid w:val="16087E1D"/>
    <w:rsid w:val="1609657E"/>
    <w:rsid w:val="164002A0"/>
    <w:rsid w:val="16481B85"/>
    <w:rsid w:val="164B47E7"/>
    <w:rsid w:val="164D08F6"/>
    <w:rsid w:val="16571DC8"/>
    <w:rsid w:val="165757BC"/>
    <w:rsid w:val="165C7A79"/>
    <w:rsid w:val="16756754"/>
    <w:rsid w:val="16842491"/>
    <w:rsid w:val="17011D34"/>
    <w:rsid w:val="172E5E61"/>
    <w:rsid w:val="17393D38"/>
    <w:rsid w:val="17485BB5"/>
    <w:rsid w:val="17606A5A"/>
    <w:rsid w:val="17701D14"/>
    <w:rsid w:val="17735226"/>
    <w:rsid w:val="17A43A3F"/>
    <w:rsid w:val="17B117AC"/>
    <w:rsid w:val="189F624C"/>
    <w:rsid w:val="18E66114"/>
    <w:rsid w:val="190A3122"/>
    <w:rsid w:val="19130BD7"/>
    <w:rsid w:val="19580834"/>
    <w:rsid w:val="199565B0"/>
    <w:rsid w:val="19975756"/>
    <w:rsid w:val="19EF40C6"/>
    <w:rsid w:val="1A013972"/>
    <w:rsid w:val="1A18674C"/>
    <w:rsid w:val="1A1C2B24"/>
    <w:rsid w:val="1A1C66C0"/>
    <w:rsid w:val="1A2F0966"/>
    <w:rsid w:val="1A42393B"/>
    <w:rsid w:val="1A494B95"/>
    <w:rsid w:val="1A6665E6"/>
    <w:rsid w:val="1A6E08DD"/>
    <w:rsid w:val="1AAD45DE"/>
    <w:rsid w:val="1AF84D8D"/>
    <w:rsid w:val="1B046F80"/>
    <w:rsid w:val="1B3267B5"/>
    <w:rsid w:val="1B40161D"/>
    <w:rsid w:val="1B441859"/>
    <w:rsid w:val="1B6606B1"/>
    <w:rsid w:val="1B910A48"/>
    <w:rsid w:val="1B9E5DA3"/>
    <w:rsid w:val="1BE54009"/>
    <w:rsid w:val="1C1F2DB2"/>
    <w:rsid w:val="1C3A7456"/>
    <w:rsid w:val="1C5E7925"/>
    <w:rsid w:val="1C603EB9"/>
    <w:rsid w:val="1CFD070F"/>
    <w:rsid w:val="1D022362"/>
    <w:rsid w:val="1D586315"/>
    <w:rsid w:val="1D5F6196"/>
    <w:rsid w:val="1D6132A5"/>
    <w:rsid w:val="1D8D2573"/>
    <w:rsid w:val="1D8E56D5"/>
    <w:rsid w:val="1DA84CB7"/>
    <w:rsid w:val="1DCF493A"/>
    <w:rsid w:val="1DE877AA"/>
    <w:rsid w:val="1E004AF3"/>
    <w:rsid w:val="1E1C69F5"/>
    <w:rsid w:val="1E390005"/>
    <w:rsid w:val="1E3B330E"/>
    <w:rsid w:val="1E5935A6"/>
    <w:rsid w:val="1E7A43DA"/>
    <w:rsid w:val="1EDC07EA"/>
    <w:rsid w:val="1F28353F"/>
    <w:rsid w:val="1F2B48C1"/>
    <w:rsid w:val="1F340F1F"/>
    <w:rsid w:val="1F346C3B"/>
    <w:rsid w:val="1F35421B"/>
    <w:rsid w:val="1F3C7DAD"/>
    <w:rsid w:val="1FBF453A"/>
    <w:rsid w:val="1FE7539E"/>
    <w:rsid w:val="20176124"/>
    <w:rsid w:val="20653333"/>
    <w:rsid w:val="20671BE0"/>
    <w:rsid w:val="20963CB8"/>
    <w:rsid w:val="20A81A1B"/>
    <w:rsid w:val="20B07FB6"/>
    <w:rsid w:val="20B646FB"/>
    <w:rsid w:val="20D33571"/>
    <w:rsid w:val="21114623"/>
    <w:rsid w:val="211F1734"/>
    <w:rsid w:val="213B74B1"/>
    <w:rsid w:val="215A2310"/>
    <w:rsid w:val="21746937"/>
    <w:rsid w:val="219263AA"/>
    <w:rsid w:val="219F54FC"/>
    <w:rsid w:val="21B94263"/>
    <w:rsid w:val="21BA0C34"/>
    <w:rsid w:val="21C14E9F"/>
    <w:rsid w:val="21DE318A"/>
    <w:rsid w:val="21EF5B80"/>
    <w:rsid w:val="2223117B"/>
    <w:rsid w:val="22525B39"/>
    <w:rsid w:val="22552F34"/>
    <w:rsid w:val="22576990"/>
    <w:rsid w:val="2262788E"/>
    <w:rsid w:val="227E06DD"/>
    <w:rsid w:val="22827390"/>
    <w:rsid w:val="22A710BA"/>
    <w:rsid w:val="22AD4512"/>
    <w:rsid w:val="22C52798"/>
    <w:rsid w:val="22F15563"/>
    <w:rsid w:val="22F47480"/>
    <w:rsid w:val="230B6414"/>
    <w:rsid w:val="23190067"/>
    <w:rsid w:val="232B1851"/>
    <w:rsid w:val="236E2B89"/>
    <w:rsid w:val="23CB06AF"/>
    <w:rsid w:val="23DE1C48"/>
    <w:rsid w:val="240210CD"/>
    <w:rsid w:val="240E783E"/>
    <w:rsid w:val="242F7EE0"/>
    <w:rsid w:val="245A4344"/>
    <w:rsid w:val="245B0CD5"/>
    <w:rsid w:val="246C1C9B"/>
    <w:rsid w:val="249E64CF"/>
    <w:rsid w:val="24B14D99"/>
    <w:rsid w:val="24BF09F7"/>
    <w:rsid w:val="24D07BBE"/>
    <w:rsid w:val="24ED08E0"/>
    <w:rsid w:val="24FB4266"/>
    <w:rsid w:val="252D53FE"/>
    <w:rsid w:val="257F322F"/>
    <w:rsid w:val="25937029"/>
    <w:rsid w:val="25EC2D81"/>
    <w:rsid w:val="26156AEF"/>
    <w:rsid w:val="262C6D85"/>
    <w:rsid w:val="262F241A"/>
    <w:rsid w:val="26426B14"/>
    <w:rsid w:val="26673AFF"/>
    <w:rsid w:val="2681079B"/>
    <w:rsid w:val="26855609"/>
    <w:rsid w:val="26C24016"/>
    <w:rsid w:val="26EB6016"/>
    <w:rsid w:val="270A253F"/>
    <w:rsid w:val="273F7B4E"/>
    <w:rsid w:val="276C31F9"/>
    <w:rsid w:val="277057A2"/>
    <w:rsid w:val="27820945"/>
    <w:rsid w:val="27995F16"/>
    <w:rsid w:val="27B23302"/>
    <w:rsid w:val="28717ADA"/>
    <w:rsid w:val="2878768E"/>
    <w:rsid w:val="28867884"/>
    <w:rsid w:val="289538E0"/>
    <w:rsid w:val="28C3101F"/>
    <w:rsid w:val="28EA6ACC"/>
    <w:rsid w:val="29002295"/>
    <w:rsid w:val="2907142C"/>
    <w:rsid w:val="29206EB8"/>
    <w:rsid w:val="29595666"/>
    <w:rsid w:val="2964425D"/>
    <w:rsid w:val="2976232D"/>
    <w:rsid w:val="29874881"/>
    <w:rsid w:val="29A547A1"/>
    <w:rsid w:val="29B87B9E"/>
    <w:rsid w:val="29E325E0"/>
    <w:rsid w:val="2A0E0598"/>
    <w:rsid w:val="2A452503"/>
    <w:rsid w:val="2A5B583F"/>
    <w:rsid w:val="2A9F38E6"/>
    <w:rsid w:val="2ACB0237"/>
    <w:rsid w:val="2AE5579D"/>
    <w:rsid w:val="2B0064CA"/>
    <w:rsid w:val="2B742505"/>
    <w:rsid w:val="2B9C0B5D"/>
    <w:rsid w:val="2BA501EA"/>
    <w:rsid w:val="2BA936A8"/>
    <w:rsid w:val="2BBE254F"/>
    <w:rsid w:val="2C1A6CB6"/>
    <w:rsid w:val="2C315A5A"/>
    <w:rsid w:val="2C354526"/>
    <w:rsid w:val="2C4B1C25"/>
    <w:rsid w:val="2C4B5AD3"/>
    <w:rsid w:val="2C6C77F8"/>
    <w:rsid w:val="2CF241A1"/>
    <w:rsid w:val="2CFE66A2"/>
    <w:rsid w:val="2CFF16E5"/>
    <w:rsid w:val="2D145EC5"/>
    <w:rsid w:val="2D776454"/>
    <w:rsid w:val="2D8E0C36"/>
    <w:rsid w:val="2D9C5EBB"/>
    <w:rsid w:val="2D9E56F5"/>
    <w:rsid w:val="2DC34492"/>
    <w:rsid w:val="2DDB7CBC"/>
    <w:rsid w:val="2DE65D89"/>
    <w:rsid w:val="2DF67CC1"/>
    <w:rsid w:val="2E24038A"/>
    <w:rsid w:val="2E290396"/>
    <w:rsid w:val="2E667F96"/>
    <w:rsid w:val="2E8032AF"/>
    <w:rsid w:val="2E8226AB"/>
    <w:rsid w:val="2ECA33AD"/>
    <w:rsid w:val="2ECD27D0"/>
    <w:rsid w:val="2F30484A"/>
    <w:rsid w:val="2FA2056A"/>
    <w:rsid w:val="2FAC2B80"/>
    <w:rsid w:val="2FAF583F"/>
    <w:rsid w:val="2FC260AC"/>
    <w:rsid w:val="2FCA6D0F"/>
    <w:rsid w:val="2FD065E6"/>
    <w:rsid w:val="2FD96870"/>
    <w:rsid w:val="30087837"/>
    <w:rsid w:val="30580BC9"/>
    <w:rsid w:val="305C317B"/>
    <w:rsid w:val="30BF4724"/>
    <w:rsid w:val="30DD6F16"/>
    <w:rsid w:val="30E01814"/>
    <w:rsid w:val="30E91417"/>
    <w:rsid w:val="3103194F"/>
    <w:rsid w:val="311E2ED7"/>
    <w:rsid w:val="315619EE"/>
    <w:rsid w:val="315C449C"/>
    <w:rsid w:val="316D232D"/>
    <w:rsid w:val="318373D6"/>
    <w:rsid w:val="31B82709"/>
    <w:rsid w:val="31D05482"/>
    <w:rsid w:val="31EC7411"/>
    <w:rsid w:val="32313FA5"/>
    <w:rsid w:val="32400B34"/>
    <w:rsid w:val="3255145A"/>
    <w:rsid w:val="325D030E"/>
    <w:rsid w:val="329E6876"/>
    <w:rsid w:val="32FC175E"/>
    <w:rsid w:val="32FF4F59"/>
    <w:rsid w:val="333015F2"/>
    <w:rsid w:val="33305A33"/>
    <w:rsid w:val="333837C9"/>
    <w:rsid w:val="334B0167"/>
    <w:rsid w:val="334B6320"/>
    <w:rsid w:val="33843679"/>
    <w:rsid w:val="33A813C3"/>
    <w:rsid w:val="33D934D4"/>
    <w:rsid w:val="33E53A31"/>
    <w:rsid w:val="33FE2F6A"/>
    <w:rsid w:val="340E07E5"/>
    <w:rsid w:val="34235BF7"/>
    <w:rsid w:val="344C0532"/>
    <w:rsid w:val="34E402F2"/>
    <w:rsid w:val="34E72111"/>
    <w:rsid w:val="353B58EE"/>
    <w:rsid w:val="35645510"/>
    <w:rsid w:val="3569435A"/>
    <w:rsid w:val="358C5FA8"/>
    <w:rsid w:val="359202CF"/>
    <w:rsid w:val="35977A46"/>
    <w:rsid w:val="359978AF"/>
    <w:rsid w:val="35C15DF1"/>
    <w:rsid w:val="36074A7F"/>
    <w:rsid w:val="36182170"/>
    <w:rsid w:val="36923549"/>
    <w:rsid w:val="36B75FBF"/>
    <w:rsid w:val="36BD0C45"/>
    <w:rsid w:val="36CC15BF"/>
    <w:rsid w:val="370C2303"/>
    <w:rsid w:val="376D677B"/>
    <w:rsid w:val="378B147A"/>
    <w:rsid w:val="37DE3C9F"/>
    <w:rsid w:val="37E00298"/>
    <w:rsid w:val="37E15CAC"/>
    <w:rsid w:val="382328B7"/>
    <w:rsid w:val="383E64EC"/>
    <w:rsid w:val="388F4F9A"/>
    <w:rsid w:val="38B302F9"/>
    <w:rsid w:val="38F12CD3"/>
    <w:rsid w:val="38F94775"/>
    <w:rsid w:val="392971ED"/>
    <w:rsid w:val="39325651"/>
    <w:rsid w:val="395C2388"/>
    <w:rsid w:val="39A71B78"/>
    <w:rsid w:val="39AF48B4"/>
    <w:rsid w:val="39DE4F41"/>
    <w:rsid w:val="39E47C63"/>
    <w:rsid w:val="3A831807"/>
    <w:rsid w:val="3A872856"/>
    <w:rsid w:val="3A9F250F"/>
    <w:rsid w:val="3AF068F8"/>
    <w:rsid w:val="3B0532F1"/>
    <w:rsid w:val="3B3763D1"/>
    <w:rsid w:val="3B3D75CD"/>
    <w:rsid w:val="3BCC3F21"/>
    <w:rsid w:val="3BDB32BC"/>
    <w:rsid w:val="3C2F6E1E"/>
    <w:rsid w:val="3C487928"/>
    <w:rsid w:val="3C4F64BA"/>
    <w:rsid w:val="3C8A7F52"/>
    <w:rsid w:val="3CBB635D"/>
    <w:rsid w:val="3CD4751C"/>
    <w:rsid w:val="3CDA245A"/>
    <w:rsid w:val="3D087A3F"/>
    <w:rsid w:val="3D105C11"/>
    <w:rsid w:val="3D124D2D"/>
    <w:rsid w:val="3D1E06B7"/>
    <w:rsid w:val="3D2A34E3"/>
    <w:rsid w:val="3D5F5D29"/>
    <w:rsid w:val="3DA12D0C"/>
    <w:rsid w:val="3DA26829"/>
    <w:rsid w:val="3E491747"/>
    <w:rsid w:val="3E6F6AE4"/>
    <w:rsid w:val="3E733501"/>
    <w:rsid w:val="3E793B5F"/>
    <w:rsid w:val="3EA55D9E"/>
    <w:rsid w:val="3EAB0654"/>
    <w:rsid w:val="3EDA0523"/>
    <w:rsid w:val="3F0D6C18"/>
    <w:rsid w:val="3F2504D1"/>
    <w:rsid w:val="3F39128D"/>
    <w:rsid w:val="3F7E7BDE"/>
    <w:rsid w:val="3FCF48D8"/>
    <w:rsid w:val="3FEF58F9"/>
    <w:rsid w:val="3FEF631E"/>
    <w:rsid w:val="40572BBE"/>
    <w:rsid w:val="406A0C9D"/>
    <w:rsid w:val="407A6407"/>
    <w:rsid w:val="40BA4B7E"/>
    <w:rsid w:val="41344930"/>
    <w:rsid w:val="414F176A"/>
    <w:rsid w:val="416C17AD"/>
    <w:rsid w:val="41A22C75"/>
    <w:rsid w:val="41DB1931"/>
    <w:rsid w:val="4200449D"/>
    <w:rsid w:val="423A3BCC"/>
    <w:rsid w:val="424E57D2"/>
    <w:rsid w:val="425B7B1B"/>
    <w:rsid w:val="429C26DF"/>
    <w:rsid w:val="42A6360C"/>
    <w:rsid w:val="42B26C49"/>
    <w:rsid w:val="42E96C1F"/>
    <w:rsid w:val="430640AA"/>
    <w:rsid w:val="431F5DA0"/>
    <w:rsid w:val="432951BB"/>
    <w:rsid w:val="433A6FE6"/>
    <w:rsid w:val="43480868"/>
    <w:rsid w:val="4350713C"/>
    <w:rsid w:val="4355293C"/>
    <w:rsid w:val="435E7A42"/>
    <w:rsid w:val="436653E0"/>
    <w:rsid w:val="437159C8"/>
    <w:rsid w:val="437F7AF8"/>
    <w:rsid w:val="438C4CBE"/>
    <w:rsid w:val="439C056B"/>
    <w:rsid w:val="439C4B3A"/>
    <w:rsid w:val="43C4431A"/>
    <w:rsid w:val="43E05076"/>
    <w:rsid w:val="4401409D"/>
    <w:rsid w:val="44223166"/>
    <w:rsid w:val="443C5153"/>
    <w:rsid w:val="447A4D50"/>
    <w:rsid w:val="44B951CC"/>
    <w:rsid w:val="44BC7116"/>
    <w:rsid w:val="44CD14E0"/>
    <w:rsid w:val="44D77AAC"/>
    <w:rsid w:val="44F20B0B"/>
    <w:rsid w:val="44FE685B"/>
    <w:rsid w:val="452E5F4C"/>
    <w:rsid w:val="45612018"/>
    <w:rsid w:val="458946E9"/>
    <w:rsid w:val="45A47C0E"/>
    <w:rsid w:val="45C37002"/>
    <w:rsid w:val="45E9378A"/>
    <w:rsid w:val="460C19D8"/>
    <w:rsid w:val="463A2A01"/>
    <w:rsid w:val="46577392"/>
    <w:rsid w:val="46577FD6"/>
    <w:rsid w:val="467E7FB4"/>
    <w:rsid w:val="46AB7443"/>
    <w:rsid w:val="46D955A7"/>
    <w:rsid w:val="46FB7DC6"/>
    <w:rsid w:val="47133957"/>
    <w:rsid w:val="47473075"/>
    <w:rsid w:val="4756350A"/>
    <w:rsid w:val="47A07E0C"/>
    <w:rsid w:val="47BF2425"/>
    <w:rsid w:val="47C14F45"/>
    <w:rsid w:val="47DB57AF"/>
    <w:rsid w:val="47E86299"/>
    <w:rsid w:val="47EE6640"/>
    <w:rsid w:val="47F94765"/>
    <w:rsid w:val="48436C28"/>
    <w:rsid w:val="4870272E"/>
    <w:rsid w:val="487970CD"/>
    <w:rsid w:val="48C12F4D"/>
    <w:rsid w:val="48EB758F"/>
    <w:rsid w:val="491868E5"/>
    <w:rsid w:val="4942482A"/>
    <w:rsid w:val="495B713C"/>
    <w:rsid w:val="497C50C6"/>
    <w:rsid w:val="49AB1508"/>
    <w:rsid w:val="49B77EAC"/>
    <w:rsid w:val="49BC1967"/>
    <w:rsid w:val="49DC7715"/>
    <w:rsid w:val="4A023139"/>
    <w:rsid w:val="4A200056"/>
    <w:rsid w:val="4A7B576F"/>
    <w:rsid w:val="4AAB50DC"/>
    <w:rsid w:val="4AAB6C73"/>
    <w:rsid w:val="4AF561A9"/>
    <w:rsid w:val="4B0954F7"/>
    <w:rsid w:val="4B0D5586"/>
    <w:rsid w:val="4B20130B"/>
    <w:rsid w:val="4B236654"/>
    <w:rsid w:val="4B3A2B43"/>
    <w:rsid w:val="4B3B15C7"/>
    <w:rsid w:val="4BA6642B"/>
    <w:rsid w:val="4BE52CFA"/>
    <w:rsid w:val="4C2016A3"/>
    <w:rsid w:val="4C4A0649"/>
    <w:rsid w:val="4C7E5ECA"/>
    <w:rsid w:val="4C876AA5"/>
    <w:rsid w:val="4CBD4107"/>
    <w:rsid w:val="4CE5161E"/>
    <w:rsid w:val="4D0E00FB"/>
    <w:rsid w:val="4D176606"/>
    <w:rsid w:val="4D223028"/>
    <w:rsid w:val="4D275349"/>
    <w:rsid w:val="4D4A7E00"/>
    <w:rsid w:val="4D5F3D23"/>
    <w:rsid w:val="4D7367E0"/>
    <w:rsid w:val="4DB7352B"/>
    <w:rsid w:val="4DEC4FB0"/>
    <w:rsid w:val="4E075D8A"/>
    <w:rsid w:val="4E402B66"/>
    <w:rsid w:val="4E4F3B34"/>
    <w:rsid w:val="4E7E7051"/>
    <w:rsid w:val="4EC00FAD"/>
    <w:rsid w:val="4ECF4EE4"/>
    <w:rsid w:val="4ECF7A46"/>
    <w:rsid w:val="4EE473BA"/>
    <w:rsid w:val="4F7A3E56"/>
    <w:rsid w:val="4F7B48BD"/>
    <w:rsid w:val="4F82686E"/>
    <w:rsid w:val="4F84231D"/>
    <w:rsid w:val="4F9843DC"/>
    <w:rsid w:val="4FA42C81"/>
    <w:rsid w:val="4FC62A8C"/>
    <w:rsid w:val="4FD21660"/>
    <w:rsid w:val="4FD95020"/>
    <w:rsid w:val="4FE20F0D"/>
    <w:rsid w:val="4FE51552"/>
    <w:rsid w:val="50504C4B"/>
    <w:rsid w:val="50903205"/>
    <w:rsid w:val="509C6E7C"/>
    <w:rsid w:val="50E62A0E"/>
    <w:rsid w:val="510C7E1F"/>
    <w:rsid w:val="5145344C"/>
    <w:rsid w:val="5151264C"/>
    <w:rsid w:val="5162104E"/>
    <w:rsid w:val="516520D8"/>
    <w:rsid w:val="51984A67"/>
    <w:rsid w:val="51E5607B"/>
    <w:rsid w:val="520600F2"/>
    <w:rsid w:val="5257655F"/>
    <w:rsid w:val="52614E59"/>
    <w:rsid w:val="52ED0D39"/>
    <w:rsid w:val="53146370"/>
    <w:rsid w:val="532A4C17"/>
    <w:rsid w:val="53352145"/>
    <w:rsid w:val="53723E9A"/>
    <w:rsid w:val="53A039CC"/>
    <w:rsid w:val="53A1505A"/>
    <w:rsid w:val="53DB172D"/>
    <w:rsid w:val="53E6284E"/>
    <w:rsid w:val="54063E08"/>
    <w:rsid w:val="540C7047"/>
    <w:rsid w:val="54260108"/>
    <w:rsid w:val="543437E8"/>
    <w:rsid w:val="5472334E"/>
    <w:rsid w:val="54F73313"/>
    <w:rsid w:val="54F80955"/>
    <w:rsid w:val="55055F70"/>
    <w:rsid w:val="550A17D8"/>
    <w:rsid w:val="55257D91"/>
    <w:rsid w:val="555170A7"/>
    <w:rsid w:val="5587536D"/>
    <w:rsid w:val="558A504A"/>
    <w:rsid w:val="55970663"/>
    <w:rsid w:val="559B174B"/>
    <w:rsid w:val="559D6963"/>
    <w:rsid w:val="55A239E1"/>
    <w:rsid w:val="55CE0CF4"/>
    <w:rsid w:val="56350AD7"/>
    <w:rsid w:val="5650430D"/>
    <w:rsid w:val="56664CEE"/>
    <w:rsid w:val="56A664F1"/>
    <w:rsid w:val="56AB2B47"/>
    <w:rsid w:val="56B22A9C"/>
    <w:rsid w:val="57B72A76"/>
    <w:rsid w:val="57C3426C"/>
    <w:rsid w:val="57CC79AB"/>
    <w:rsid w:val="57CE1F93"/>
    <w:rsid w:val="58155EB5"/>
    <w:rsid w:val="58800901"/>
    <w:rsid w:val="588743D1"/>
    <w:rsid w:val="5887701A"/>
    <w:rsid w:val="589046EA"/>
    <w:rsid w:val="58B14761"/>
    <w:rsid w:val="58D36385"/>
    <w:rsid w:val="58DE7204"/>
    <w:rsid w:val="59B52598"/>
    <w:rsid w:val="59C0439F"/>
    <w:rsid w:val="59E74C9B"/>
    <w:rsid w:val="59EC032B"/>
    <w:rsid w:val="5A280D19"/>
    <w:rsid w:val="5A2E6D2B"/>
    <w:rsid w:val="5A4C63EF"/>
    <w:rsid w:val="5A6C4CE3"/>
    <w:rsid w:val="5ABE2233"/>
    <w:rsid w:val="5AC727D6"/>
    <w:rsid w:val="5AEA5DC4"/>
    <w:rsid w:val="5AEF69A9"/>
    <w:rsid w:val="5AFE2A0F"/>
    <w:rsid w:val="5B94004E"/>
    <w:rsid w:val="5B9B1FEF"/>
    <w:rsid w:val="5BA5225B"/>
    <w:rsid w:val="5BC8203F"/>
    <w:rsid w:val="5BDF5D95"/>
    <w:rsid w:val="5BF37F1F"/>
    <w:rsid w:val="5BFE7528"/>
    <w:rsid w:val="5C1F50B0"/>
    <w:rsid w:val="5C237A35"/>
    <w:rsid w:val="5C793BE9"/>
    <w:rsid w:val="5C877BB2"/>
    <w:rsid w:val="5D00091E"/>
    <w:rsid w:val="5D0435CC"/>
    <w:rsid w:val="5D431D2B"/>
    <w:rsid w:val="5D6E35BE"/>
    <w:rsid w:val="5DE145D5"/>
    <w:rsid w:val="5DE4583C"/>
    <w:rsid w:val="5E0C56F7"/>
    <w:rsid w:val="5E2467F1"/>
    <w:rsid w:val="5E443FAD"/>
    <w:rsid w:val="5E7A241D"/>
    <w:rsid w:val="5EBE5377"/>
    <w:rsid w:val="5ECA763F"/>
    <w:rsid w:val="5F1A2B43"/>
    <w:rsid w:val="5F487ACD"/>
    <w:rsid w:val="5F742718"/>
    <w:rsid w:val="5FA56CCD"/>
    <w:rsid w:val="5FB837BB"/>
    <w:rsid w:val="5FED5F7E"/>
    <w:rsid w:val="5FF127B1"/>
    <w:rsid w:val="60140678"/>
    <w:rsid w:val="6062696C"/>
    <w:rsid w:val="60743AFD"/>
    <w:rsid w:val="607448F1"/>
    <w:rsid w:val="608A1A1F"/>
    <w:rsid w:val="608B78E2"/>
    <w:rsid w:val="60B7767B"/>
    <w:rsid w:val="60CC0B32"/>
    <w:rsid w:val="60CC405A"/>
    <w:rsid w:val="60D6798D"/>
    <w:rsid w:val="61023CAB"/>
    <w:rsid w:val="611F6668"/>
    <w:rsid w:val="613B1527"/>
    <w:rsid w:val="615E2D65"/>
    <w:rsid w:val="61B25108"/>
    <w:rsid w:val="61E215D8"/>
    <w:rsid w:val="621B3775"/>
    <w:rsid w:val="62364782"/>
    <w:rsid w:val="62530E31"/>
    <w:rsid w:val="629B40F7"/>
    <w:rsid w:val="62EE2B61"/>
    <w:rsid w:val="63544033"/>
    <w:rsid w:val="6394356A"/>
    <w:rsid w:val="63A63014"/>
    <w:rsid w:val="63C61B2C"/>
    <w:rsid w:val="63D40BE9"/>
    <w:rsid w:val="63DC07E4"/>
    <w:rsid w:val="63F14E81"/>
    <w:rsid w:val="64102431"/>
    <w:rsid w:val="645B7A5E"/>
    <w:rsid w:val="64A5243A"/>
    <w:rsid w:val="64E572DF"/>
    <w:rsid w:val="64EA7169"/>
    <w:rsid w:val="64F531DE"/>
    <w:rsid w:val="651D625A"/>
    <w:rsid w:val="65373578"/>
    <w:rsid w:val="65850E7C"/>
    <w:rsid w:val="65B66F46"/>
    <w:rsid w:val="66B07D06"/>
    <w:rsid w:val="66C832A1"/>
    <w:rsid w:val="66D44C5F"/>
    <w:rsid w:val="66FB3677"/>
    <w:rsid w:val="671F124A"/>
    <w:rsid w:val="674221B8"/>
    <w:rsid w:val="677A33C6"/>
    <w:rsid w:val="6793565D"/>
    <w:rsid w:val="679766E8"/>
    <w:rsid w:val="679B1D79"/>
    <w:rsid w:val="67A23AF2"/>
    <w:rsid w:val="67B93D66"/>
    <w:rsid w:val="67C21F0D"/>
    <w:rsid w:val="681F6961"/>
    <w:rsid w:val="68351F58"/>
    <w:rsid w:val="68610A2F"/>
    <w:rsid w:val="68662E2F"/>
    <w:rsid w:val="687065DC"/>
    <w:rsid w:val="68805514"/>
    <w:rsid w:val="68D979E8"/>
    <w:rsid w:val="692769A5"/>
    <w:rsid w:val="69316E2F"/>
    <w:rsid w:val="694E2071"/>
    <w:rsid w:val="69502F14"/>
    <w:rsid w:val="69766163"/>
    <w:rsid w:val="697A3B33"/>
    <w:rsid w:val="69CA0626"/>
    <w:rsid w:val="69D44760"/>
    <w:rsid w:val="6A1D1B56"/>
    <w:rsid w:val="6A520EC7"/>
    <w:rsid w:val="6AA06A0F"/>
    <w:rsid w:val="6AAD450A"/>
    <w:rsid w:val="6AE939CD"/>
    <w:rsid w:val="6AF87E20"/>
    <w:rsid w:val="6B185026"/>
    <w:rsid w:val="6B322639"/>
    <w:rsid w:val="6BD0334A"/>
    <w:rsid w:val="6BD44E58"/>
    <w:rsid w:val="6C1369DD"/>
    <w:rsid w:val="6C1F3963"/>
    <w:rsid w:val="6C3F1173"/>
    <w:rsid w:val="6C4038DA"/>
    <w:rsid w:val="6C636C38"/>
    <w:rsid w:val="6D2C308A"/>
    <w:rsid w:val="6D4F4BB6"/>
    <w:rsid w:val="6D710C6E"/>
    <w:rsid w:val="6DAC1227"/>
    <w:rsid w:val="6DB34098"/>
    <w:rsid w:val="6DB545B6"/>
    <w:rsid w:val="6DE02FB4"/>
    <w:rsid w:val="6DF337EC"/>
    <w:rsid w:val="6DF826BE"/>
    <w:rsid w:val="6E151103"/>
    <w:rsid w:val="6E4A5A76"/>
    <w:rsid w:val="6E514CED"/>
    <w:rsid w:val="6E5F44EB"/>
    <w:rsid w:val="6E7B34DD"/>
    <w:rsid w:val="6E8A7499"/>
    <w:rsid w:val="6E923646"/>
    <w:rsid w:val="6EA168B2"/>
    <w:rsid w:val="6EB1286D"/>
    <w:rsid w:val="6EB563D5"/>
    <w:rsid w:val="6ED92677"/>
    <w:rsid w:val="6F1C10EB"/>
    <w:rsid w:val="6F225983"/>
    <w:rsid w:val="6F697E58"/>
    <w:rsid w:val="6FFC5590"/>
    <w:rsid w:val="70297111"/>
    <w:rsid w:val="706D1DD0"/>
    <w:rsid w:val="70856B87"/>
    <w:rsid w:val="70D527EE"/>
    <w:rsid w:val="70DC0075"/>
    <w:rsid w:val="70F3716D"/>
    <w:rsid w:val="712559EA"/>
    <w:rsid w:val="713316EB"/>
    <w:rsid w:val="7144528C"/>
    <w:rsid w:val="715A1F5B"/>
    <w:rsid w:val="715B5300"/>
    <w:rsid w:val="716602F4"/>
    <w:rsid w:val="717958C4"/>
    <w:rsid w:val="71991324"/>
    <w:rsid w:val="71A031CF"/>
    <w:rsid w:val="71C35371"/>
    <w:rsid w:val="71D27F8A"/>
    <w:rsid w:val="71E67ADA"/>
    <w:rsid w:val="72240627"/>
    <w:rsid w:val="725325B9"/>
    <w:rsid w:val="72553024"/>
    <w:rsid w:val="725E4905"/>
    <w:rsid w:val="72606A84"/>
    <w:rsid w:val="727E23B0"/>
    <w:rsid w:val="72A91AC3"/>
    <w:rsid w:val="72B24254"/>
    <w:rsid w:val="72E053CB"/>
    <w:rsid w:val="73085DE8"/>
    <w:rsid w:val="73093217"/>
    <w:rsid w:val="73122968"/>
    <w:rsid w:val="731903A4"/>
    <w:rsid w:val="731D44A6"/>
    <w:rsid w:val="731F5D5E"/>
    <w:rsid w:val="735A34D3"/>
    <w:rsid w:val="73BA21C4"/>
    <w:rsid w:val="73C51AD5"/>
    <w:rsid w:val="73CD639B"/>
    <w:rsid w:val="740A314B"/>
    <w:rsid w:val="741E793C"/>
    <w:rsid w:val="744228E5"/>
    <w:rsid w:val="745102B2"/>
    <w:rsid w:val="7452064E"/>
    <w:rsid w:val="7459534C"/>
    <w:rsid w:val="745E3944"/>
    <w:rsid w:val="74A4534E"/>
    <w:rsid w:val="74DD0860"/>
    <w:rsid w:val="751D479F"/>
    <w:rsid w:val="753E0190"/>
    <w:rsid w:val="75471B82"/>
    <w:rsid w:val="7577036C"/>
    <w:rsid w:val="75917CED"/>
    <w:rsid w:val="75C97041"/>
    <w:rsid w:val="7635099D"/>
    <w:rsid w:val="76854D0B"/>
    <w:rsid w:val="7739488C"/>
    <w:rsid w:val="77762421"/>
    <w:rsid w:val="779C40BA"/>
    <w:rsid w:val="77AD33E7"/>
    <w:rsid w:val="77B56B1F"/>
    <w:rsid w:val="77C11D73"/>
    <w:rsid w:val="77D835D3"/>
    <w:rsid w:val="780305DD"/>
    <w:rsid w:val="780F09F4"/>
    <w:rsid w:val="782F4F50"/>
    <w:rsid w:val="784C3948"/>
    <w:rsid w:val="787723BE"/>
    <w:rsid w:val="789B25C4"/>
    <w:rsid w:val="78A90480"/>
    <w:rsid w:val="78AB3568"/>
    <w:rsid w:val="78BE4192"/>
    <w:rsid w:val="78C22246"/>
    <w:rsid w:val="78DA7590"/>
    <w:rsid w:val="795B1D53"/>
    <w:rsid w:val="797177C8"/>
    <w:rsid w:val="79945B30"/>
    <w:rsid w:val="7A0F7031"/>
    <w:rsid w:val="7A110059"/>
    <w:rsid w:val="7A2C317E"/>
    <w:rsid w:val="7A364017"/>
    <w:rsid w:val="7A8265E1"/>
    <w:rsid w:val="7B205562"/>
    <w:rsid w:val="7B263147"/>
    <w:rsid w:val="7B42644C"/>
    <w:rsid w:val="7B686D42"/>
    <w:rsid w:val="7B6B0973"/>
    <w:rsid w:val="7B841746"/>
    <w:rsid w:val="7B8C08E9"/>
    <w:rsid w:val="7B963516"/>
    <w:rsid w:val="7BC876BC"/>
    <w:rsid w:val="7BE42F85"/>
    <w:rsid w:val="7BEA3628"/>
    <w:rsid w:val="7C0274A7"/>
    <w:rsid w:val="7C4720D5"/>
    <w:rsid w:val="7C6C5AC7"/>
    <w:rsid w:val="7C7E46D6"/>
    <w:rsid w:val="7C853395"/>
    <w:rsid w:val="7C961A20"/>
    <w:rsid w:val="7CB579CC"/>
    <w:rsid w:val="7CC6544B"/>
    <w:rsid w:val="7CE04A49"/>
    <w:rsid w:val="7D0239FF"/>
    <w:rsid w:val="7D2E7EAA"/>
    <w:rsid w:val="7D5E40CD"/>
    <w:rsid w:val="7D6E02A7"/>
    <w:rsid w:val="7D8201F6"/>
    <w:rsid w:val="7DCD56F2"/>
    <w:rsid w:val="7DD42C77"/>
    <w:rsid w:val="7DE71E07"/>
    <w:rsid w:val="7DF2712A"/>
    <w:rsid w:val="7E6330B5"/>
    <w:rsid w:val="7E6F258B"/>
    <w:rsid w:val="7F001CE7"/>
    <w:rsid w:val="7F525CD2"/>
    <w:rsid w:val="7F5359CF"/>
    <w:rsid w:val="7F67011C"/>
    <w:rsid w:val="7F6F0306"/>
    <w:rsid w:val="7F8A15E4"/>
    <w:rsid w:val="7FD60385"/>
    <w:rsid w:val="7FDC2280"/>
    <w:rsid w:val="7FE47E50"/>
    <w:rsid w:val="7FF32CE5"/>
    <w:rsid w:val="7FFD59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qFormat/>
    <w:locked/>
    <w:uiPriority w:val="0"/>
    <w:pPr>
      <w:keepNext/>
      <w:keepLines/>
      <w:adjustRightInd/>
      <w:snapToGrid/>
      <w:spacing w:line="360" w:lineRule="auto"/>
      <w:ind w:firstLine="0" w:firstLineChars="0"/>
      <w:jc w:val="left"/>
      <w:outlineLvl w:val="1"/>
    </w:pPr>
    <w:rPr>
      <w:rFonts w:ascii="Times New Roman" w:hAnsi="Times New Roman" w:eastAsia="黑体"/>
    </w:rPr>
  </w:style>
  <w:style w:type="paragraph" w:styleId="6">
    <w:name w:val="heading 3"/>
    <w:basedOn w:val="1"/>
    <w:next w:val="1"/>
    <w:qFormat/>
    <w:locked/>
    <w:uiPriority w:val="0"/>
    <w:pPr>
      <w:keepNext/>
      <w:keepLines/>
      <w:spacing w:before="260" w:after="260" w:line="416" w:lineRule="atLeast"/>
      <w:outlineLvl w:val="2"/>
    </w:pPr>
    <w:rPr>
      <w:b/>
      <w:bCs/>
      <w:sz w:val="32"/>
      <w:szCs w:val="32"/>
    </w:rPr>
  </w:style>
  <w:style w:type="paragraph" w:styleId="7">
    <w:name w:val="heading 4"/>
    <w:basedOn w:val="1"/>
    <w:next w:val="1"/>
    <w:qFormat/>
    <w:locked/>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正文（缩进）"/>
    <w:basedOn w:val="3"/>
    <w:next w:val="1"/>
    <w:qFormat/>
    <w:uiPriority w:val="99"/>
    <w:pPr>
      <w:spacing w:line="360" w:lineRule="auto"/>
      <w:ind w:firstLine="480"/>
    </w:pPr>
  </w:style>
  <w:style w:type="paragraph" w:customStyle="1" w:styleId="3">
    <w:name w:val="正文(首行缩进)"/>
    <w:basedOn w:val="1"/>
    <w:next w:val="1"/>
    <w:qFormat/>
    <w:uiPriority w:val="0"/>
    <w:pPr>
      <w:spacing w:line="460" w:lineRule="exact"/>
      <w:ind w:firstLine="560" w:firstLineChars="200"/>
    </w:pPr>
    <w:rPr>
      <w:rFonts w:ascii="宋体" w:hAnsi="宋体"/>
      <w:snapToGrid w:val="0"/>
      <w:color w:val="000000"/>
      <w:kern w:val="0"/>
      <w:sz w:val="24"/>
    </w:rPr>
  </w:style>
  <w:style w:type="paragraph" w:styleId="8">
    <w:name w:val="Normal Indent"/>
    <w:basedOn w:val="1"/>
    <w:next w:val="1"/>
    <w:qFormat/>
    <w:locked/>
    <w:uiPriority w:val="0"/>
    <w:pPr>
      <w:ind w:firstLine="420"/>
    </w:pPr>
    <w:rPr>
      <w:szCs w:val="20"/>
    </w:rPr>
  </w:style>
  <w:style w:type="paragraph" w:styleId="9">
    <w:name w:val="annotation text"/>
    <w:basedOn w:val="1"/>
    <w:link w:val="39"/>
    <w:semiHidden/>
    <w:qFormat/>
    <w:uiPriority w:val="0"/>
    <w:pPr>
      <w:jc w:val="left"/>
    </w:pPr>
    <w:rPr>
      <w:kern w:val="0"/>
      <w:sz w:val="24"/>
      <w:szCs w:val="20"/>
    </w:rPr>
  </w:style>
  <w:style w:type="paragraph" w:styleId="10">
    <w:name w:val="Body Text"/>
    <w:basedOn w:val="1"/>
    <w:next w:val="11"/>
    <w:link w:val="40"/>
    <w:qFormat/>
    <w:uiPriority w:val="0"/>
    <w:pPr>
      <w:widowControl/>
      <w:snapToGrid w:val="0"/>
      <w:spacing w:before="60" w:after="160" w:line="259" w:lineRule="auto"/>
      <w:ind w:right="113"/>
    </w:pPr>
    <w:rPr>
      <w:kern w:val="0"/>
      <w:sz w:val="18"/>
      <w:szCs w:val="20"/>
    </w:rPr>
  </w:style>
  <w:style w:type="paragraph" w:customStyle="1" w:styleId="11">
    <w:name w:val="Date1"/>
    <w:basedOn w:val="1"/>
    <w:next w:val="1"/>
    <w:qFormat/>
    <w:uiPriority w:val="0"/>
    <w:pPr>
      <w:adjustRightInd w:val="0"/>
      <w:jc w:val="left"/>
      <w:textAlignment w:val="baseline"/>
    </w:pPr>
    <w:rPr>
      <w:rFonts w:ascii="宋体" w:hAnsi="宋体"/>
      <w:sz w:val="28"/>
    </w:rPr>
  </w:style>
  <w:style w:type="paragraph" w:styleId="12">
    <w:name w:val="Body Text Indent"/>
    <w:basedOn w:val="1"/>
    <w:next w:val="1"/>
    <w:link w:val="41"/>
    <w:qFormat/>
    <w:uiPriority w:val="0"/>
    <w:pPr>
      <w:spacing w:after="120"/>
      <w:ind w:left="420" w:leftChars="200"/>
    </w:pPr>
    <w:rPr>
      <w:kern w:val="0"/>
      <w:sz w:val="24"/>
      <w:szCs w:val="20"/>
    </w:rPr>
  </w:style>
  <w:style w:type="paragraph" w:styleId="13">
    <w:name w:val="Date"/>
    <w:basedOn w:val="1"/>
    <w:next w:val="1"/>
    <w:link w:val="42"/>
    <w:qFormat/>
    <w:uiPriority w:val="0"/>
    <w:pPr>
      <w:ind w:left="100" w:leftChars="2500"/>
    </w:pPr>
    <w:rPr>
      <w:kern w:val="0"/>
      <w:sz w:val="24"/>
      <w:szCs w:val="20"/>
    </w:rPr>
  </w:style>
  <w:style w:type="paragraph" w:styleId="14">
    <w:name w:val="Balloon Text"/>
    <w:basedOn w:val="1"/>
    <w:link w:val="43"/>
    <w:semiHidden/>
    <w:qFormat/>
    <w:uiPriority w:val="0"/>
    <w:rPr>
      <w:kern w:val="0"/>
      <w:sz w:val="18"/>
      <w:szCs w:val="20"/>
    </w:rPr>
  </w:style>
  <w:style w:type="paragraph" w:styleId="15">
    <w:name w:val="footer"/>
    <w:basedOn w:val="1"/>
    <w:next w:val="1"/>
    <w:link w:val="44"/>
    <w:qFormat/>
    <w:uiPriority w:val="99"/>
    <w:pPr>
      <w:tabs>
        <w:tab w:val="center" w:pos="4153"/>
        <w:tab w:val="right" w:pos="8306"/>
      </w:tabs>
      <w:snapToGrid w:val="0"/>
      <w:jc w:val="left"/>
    </w:pPr>
    <w:rPr>
      <w:kern w:val="0"/>
      <w:sz w:val="18"/>
      <w:szCs w:val="20"/>
    </w:rPr>
  </w:style>
  <w:style w:type="paragraph" w:styleId="16">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Subtitle"/>
    <w:basedOn w:val="1"/>
    <w:next w:val="1"/>
    <w:qFormat/>
    <w:locked/>
    <w:uiPriority w:val="0"/>
    <w:pPr>
      <w:adjustRightInd w:val="0"/>
      <w:snapToGrid w:val="0"/>
      <w:jc w:val="center"/>
    </w:pPr>
    <w:rPr>
      <w:rFonts w:eastAsia="黑体"/>
      <w:bCs/>
      <w:snapToGrid w:val="0"/>
      <w:kern w:val="0"/>
      <w:sz w:val="24"/>
      <w:szCs w:val="32"/>
    </w:rPr>
  </w:style>
  <w:style w:type="paragraph" w:styleId="18">
    <w:name w:val="List"/>
    <w:basedOn w:val="1"/>
    <w:qFormat/>
    <w:locked/>
    <w:uiPriority w:val="0"/>
    <w:pPr>
      <w:spacing w:line="320" w:lineRule="exact"/>
      <w:ind w:firstLine="0" w:firstLineChars="0"/>
      <w:jc w:val="center"/>
    </w:pPr>
    <w:rPr>
      <w:sz w:val="22"/>
    </w:rPr>
  </w:style>
  <w:style w:type="paragraph" w:styleId="19">
    <w:name w:val="Body Text 2"/>
    <w:basedOn w:val="1"/>
    <w:next w:val="1"/>
    <w:qFormat/>
    <w:locked/>
    <w:uiPriority w:val="0"/>
    <w:pPr>
      <w:snapToGrid w:val="0"/>
      <w:jc w:val="center"/>
    </w:pPr>
    <w:rPr>
      <w:sz w:val="28"/>
      <w:szCs w:val="20"/>
    </w:rPr>
  </w:style>
  <w:style w:type="paragraph" w:styleId="20">
    <w:name w:val="HTML Preformatted"/>
    <w:basedOn w:val="1"/>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9"/>
    <w:next w:val="9"/>
    <w:link w:val="47"/>
    <w:semiHidden/>
    <w:qFormat/>
    <w:uiPriority w:val="0"/>
    <w:rPr>
      <w:b/>
      <w:sz w:val="24"/>
      <w:szCs w:val="20"/>
    </w:rPr>
  </w:style>
  <w:style w:type="paragraph" w:styleId="23">
    <w:name w:val="Body Text First Indent"/>
    <w:basedOn w:val="10"/>
    <w:next w:val="1"/>
    <w:qFormat/>
    <w:locked/>
    <w:uiPriority w:val="0"/>
    <w:pPr>
      <w:ind w:firstLine="420"/>
    </w:pPr>
  </w:style>
  <w:style w:type="paragraph" w:styleId="24">
    <w:name w:val="Body Text First Indent 2"/>
    <w:basedOn w:val="12"/>
    <w:next w:val="1"/>
    <w:qFormat/>
    <w:locked/>
    <w:uiPriority w:val="0"/>
    <w:pPr>
      <w:ind w:firstLine="420" w:firstLineChars="200"/>
    </w:pPr>
    <w:rPr>
      <w:kern w:val="2"/>
      <w:sz w:val="21"/>
      <w:lang w:val="en-US" w:eastAsia="zh-CN"/>
    </w:rPr>
  </w:style>
  <w:style w:type="table" w:styleId="26">
    <w:name w:val="Table Grid"/>
    <w:basedOn w:val="25"/>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locked/>
    <w:uiPriority w:val="0"/>
    <w:rPr>
      <w:b/>
    </w:rPr>
  </w:style>
  <w:style w:type="character" w:styleId="29">
    <w:name w:val="page number"/>
    <w:basedOn w:val="27"/>
    <w:qFormat/>
    <w:locked/>
    <w:uiPriority w:val="0"/>
  </w:style>
  <w:style w:type="character" w:styleId="30">
    <w:name w:val="Emphasis"/>
    <w:basedOn w:val="27"/>
    <w:qFormat/>
    <w:locked/>
    <w:uiPriority w:val="0"/>
    <w:rPr>
      <w:i/>
    </w:rPr>
  </w:style>
  <w:style w:type="character" w:styleId="31">
    <w:name w:val="Hyperlink"/>
    <w:basedOn w:val="27"/>
    <w:qFormat/>
    <w:locked/>
    <w:uiPriority w:val="0"/>
    <w:rPr>
      <w:color w:val="0000FF"/>
      <w:u w:val="single"/>
    </w:rPr>
  </w:style>
  <w:style w:type="character" w:styleId="32">
    <w:name w:val="annotation reference"/>
    <w:semiHidden/>
    <w:qFormat/>
    <w:uiPriority w:val="0"/>
    <w:rPr>
      <w:sz w:val="21"/>
    </w:rPr>
  </w:style>
  <w:style w:type="paragraph" w:customStyle="1" w:styleId="33">
    <w:name w:val="Plain Text1"/>
    <w:basedOn w:val="1"/>
    <w:qFormat/>
    <w:uiPriority w:val="0"/>
    <w:rPr>
      <w:rFonts w:ascii="宋体" w:hAnsi="Courier New" w:cs="Courier New"/>
      <w:szCs w:val="21"/>
    </w:rPr>
  </w:style>
  <w:style w:type="paragraph" w:customStyle="1" w:styleId="34">
    <w:name w:val="表格"/>
    <w:basedOn w:val="35"/>
    <w:next w:val="1"/>
    <w:link w:val="51"/>
    <w:qFormat/>
    <w:uiPriority w:val="0"/>
    <w:pPr>
      <w:adjustRightInd w:val="0"/>
      <w:snapToGrid w:val="0"/>
      <w:spacing w:beforeLines="10" w:afterLines="10" w:line="259" w:lineRule="auto"/>
      <w:jc w:val="center"/>
    </w:pPr>
    <w:rPr>
      <w:rFonts w:ascii="宋体"/>
      <w:kern w:val="0"/>
      <w:szCs w:val="20"/>
    </w:rPr>
  </w:style>
  <w:style w:type="paragraph" w:customStyle="1" w:styleId="35">
    <w:name w:val="Normal Indent1"/>
    <w:basedOn w:val="1"/>
    <w:qFormat/>
    <w:uiPriority w:val="0"/>
    <w:pPr>
      <w:spacing w:line="600" w:lineRule="exact"/>
      <w:ind w:firstLine="420"/>
    </w:pPr>
    <w:rPr>
      <w:rFonts w:ascii="宋体" w:cs="Times New Roman"/>
      <w:sz w:val="32"/>
      <w:szCs w:val="20"/>
    </w:rPr>
  </w:style>
  <w:style w:type="paragraph" w:customStyle="1" w:styleId="36">
    <w:name w:val="Plain Text"/>
    <w:basedOn w:val="1"/>
    <w:qFormat/>
    <w:uiPriority w:val="0"/>
    <w:rPr>
      <w:rFonts w:ascii="宋体" w:hAnsi="Courier New" w:cs="Courier New"/>
      <w:szCs w:val="21"/>
    </w:rPr>
  </w:style>
  <w:style w:type="paragraph" w:customStyle="1" w:styleId="37">
    <w:name w:val="正文首行缩进2个字 Char"/>
    <w:basedOn w:val="1"/>
    <w:qFormat/>
    <w:uiPriority w:val="0"/>
    <w:pPr>
      <w:ind w:firstLine="480" w:firstLineChars="200"/>
    </w:pPr>
    <w:rPr>
      <w:rFonts w:eastAsia="楷体"/>
      <w:sz w:val="24"/>
    </w:rPr>
  </w:style>
  <w:style w:type="paragraph" w:customStyle="1" w:styleId="38">
    <w:name w:val="Body Text First Indent1"/>
    <w:basedOn w:val="10"/>
    <w:qFormat/>
    <w:uiPriority w:val="0"/>
    <w:pPr>
      <w:ind w:firstLine="420" w:firstLineChars="100"/>
    </w:pPr>
  </w:style>
  <w:style w:type="character" w:customStyle="1" w:styleId="39">
    <w:name w:val="批注文字 Char"/>
    <w:link w:val="9"/>
    <w:qFormat/>
    <w:locked/>
    <w:uiPriority w:val="0"/>
    <w:rPr>
      <w:rFonts w:ascii="Times New Roman" w:hAnsi="Times New Roman" w:eastAsia="宋体"/>
      <w:sz w:val="24"/>
    </w:rPr>
  </w:style>
  <w:style w:type="character" w:customStyle="1" w:styleId="40">
    <w:name w:val="正文文本 Char"/>
    <w:link w:val="10"/>
    <w:qFormat/>
    <w:locked/>
    <w:uiPriority w:val="0"/>
    <w:rPr>
      <w:sz w:val="18"/>
    </w:rPr>
  </w:style>
  <w:style w:type="character" w:customStyle="1" w:styleId="41">
    <w:name w:val="正文文本缩进 Char"/>
    <w:link w:val="12"/>
    <w:semiHidden/>
    <w:qFormat/>
    <w:locked/>
    <w:uiPriority w:val="0"/>
    <w:rPr>
      <w:rFonts w:ascii="Times New Roman" w:hAnsi="Times New Roman" w:eastAsia="宋体"/>
      <w:sz w:val="24"/>
    </w:rPr>
  </w:style>
  <w:style w:type="character" w:customStyle="1" w:styleId="42">
    <w:name w:val="日期 Char"/>
    <w:link w:val="13"/>
    <w:qFormat/>
    <w:locked/>
    <w:uiPriority w:val="0"/>
    <w:rPr>
      <w:rFonts w:ascii="Times New Roman" w:hAnsi="Times New Roman" w:eastAsia="宋体"/>
      <w:sz w:val="24"/>
    </w:rPr>
  </w:style>
  <w:style w:type="character" w:customStyle="1" w:styleId="43">
    <w:name w:val="批注框文本 Char"/>
    <w:link w:val="14"/>
    <w:semiHidden/>
    <w:qFormat/>
    <w:locked/>
    <w:uiPriority w:val="0"/>
    <w:rPr>
      <w:rFonts w:ascii="Times New Roman" w:hAnsi="Times New Roman" w:eastAsia="宋体"/>
      <w:sz w:val="18"/>
    </w:rPr>
  </w:style>
  <w:style w:type="character" w:customStyle="1" w:styleId="44">
    <w:name w:val="页脚 Char"/>
    <w:link w:val="15"/>
    <w:qFormat/>
    <w:locked/>
    <w:uiPriority w:val="99"/>
    <w:rPr>
      <w:sz w:val="18"/>
    </w:rPr>
  </w:style>
  <w:style w:type="character" w:customStyle="1" w:styleId="45">
    <w:name w:val="页眉 Char"/>
    <w:link w:val="16"/>
    <w:qFormat/>
    <w:locked/>
    <w:uiPriority w:val="0"/>
    <w:rPr>
      <w:sz w:val="18"/>
    </w:rPr>
  </w:style>
  <w:style w:type="character" w:customStyle="1" w:styleId="46">
    <w:name w:val="普通(网站) Char"/>
    <w:link w:val="21"/>
    <w:qFormat/>
    <w:locked/>
    <w:uiPriority w:val="0"/>
    <w:rPr>
      <w:rFonts w:ascii="宋体" w:hAnsi="宋体" w:eastAsia="宋体"/>
      <w:sz w:val="24"/>
    </w:rPr>
  </w:style>
  <w:style w:type="character" w:customStyle="1" w:styleId="47">
    <w:name w:val="批注主题 Char"/>
    <w:link w:val="22"/>
    <w:semiHidden/>
    <w:qFormat/>
    <w:locked/>
    <w:uiPriority w:val="0"/>
    <w:rPr>
      <w:rFonts w:ascii="Times New Roman" w:hAnsi="Times New Roman" w:eastAsia="宋体"/>
      <w:b/>
      <w:kern w:val="2"/>
      <w:sz w:val="24"/>
    </w:rPr>
  </w:style>
  <w:style w:type="paragraph" w:customStyle="1" w:styleId="48">
    <w:name w:val="表头"/>
    <w:basedOn w:val="18"/>
    <w:next w:val="1"/>
    <w:qFormat/>
    <w:uiPriority w:val="0"/>
    <w:pPr>
      <w:adjustRightInd w:val="0"/>
      <w:spacing w:before="80" w:after="80"/>
      <w:jc w:val="center"/>
      <w:textAlignment w:val="baseline"/>
    </w:pPr>
    <w:rPr>
      <w:rFonts w:ascii="仿宋_GB2312" w:eastAsia="仿宋_GB2312"/>
      <w:kern w:val="0"/>
      <w:sz w:val="24"/>
      <w:szCs w:val="20"/>
    </w:rPr>
  </w:style>
  <w:style w:type="character" w:customStyle="1" w:styleId="49">
    <w:name w:val="页脚 字符"/>
    <w:basedOn w:val="27"/>
    <w:qFormat/>
    <w:uiPriority w:val="99"/>
  </w:style>
  <w:style w:type="character" w:customStyle="1" w:styleId="50">
    <w:name w:val="正文文本 字符1"/>
    <w:semiHidden/>
    <w:qFormat/>
    <w:uiPriority w:val="0"/>
    <w:rPr>
      <w:rFonts w:ascii="Times New Roman" w:hAnsi="Times New Roman" w:eastAsia="宋体"/>
      <w:sz w:val="24"/>
    </w:rPr>
  </w:style>
  <w:style w:type="character" w:customStyle="1" w:styleId="51">
    <w:name w:val="表格 Char"/>
    <w:link w:val="34"/>
    <w:qFormat/>
    <w:locked/>
    <w:uiPriority w:val="0"/>
    <w:rPr>
      <w:rFonts w:ascii="宋体"/>
      <w:sz w:val="21"/>
    </w:rPr>
  </w:style>
  <w:style w:type="character" w:customStyle="1" w:styleId="52">
    <w:name w:val="日期 字符"/>
    <w:semiHidden/>
    <w:qFormat/>
    <w:uiPriority w:val="0"/>
    <w:rPr>
      <w:rFonts w:ascii="Times New Roman" w:hAnsi="Times New Roman" w:eastAsia="宋体"/>
      <w:sz w:val="24"/>
    </w:rPr>
  </w:style>
  <w:style w:type="character" w:customStyle="1" w:styleId="53">
    <w:name w:val="批注文字 字符1"/>
    <w:semiHidden/>
    <w:qFormat/>
    <w:uiPriority w:val="0"/>
    <w:rPr>
      <w:rFonts w:ascii="Times New Roman" w:hAnsi="Times New Roman" w:eastAsia="宋体"/>
      <w:sz w:val="24"/>
    </w:rPr>
  </w:style>
  <w:style w:type="paragraph" w:customStyle="1" w:styleId="5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普通(网站)2"/>
    <w:basedOn w:val="1"/>
    <w:qFormat/>
    <w:uiPriority w:val="0"/>
    <w:pPr>
      <w:widowControl/>
      <w:spacing w:before="100" w:beforeAutospacing="1" w:after="100" w:afterAutospacing="1"/>
      <w:jc w:val="left"/>
    </w:pPr>
    <w:rPr>
      <w:rFonts w:ascii="宋体" w:hAnsi="宋体"/>
      <w:sz w:val="24"/>
      <w:szCs w:val="20"/>
    </w:rPr>
  </w:style>
  <w:style w:type="paragraph" w:styleId="56">
    <w:name w:val="No Spacing"/>
    <w:basedOn w:val="1"/>
    <w:next w:val="1"/>
    <w:qFormat/>
    <w:uiPriority w:val="1"/>
    <w:pPr>
      <w:adjustRightInd w:val="0"/>
      <w:snapToGrid w:val="0"/>
      <w:spacing w:line="360" w:lineRule="auto"/>
      <w:ind w:firstLine="200" w:firstLineChars="200"/>
      <w:jc w:val="left"/>
    </w:pPr>
    <w:rPr>
      <w:snapToGrid w:val="0"/>
      <w:kern w:val="0"/>
      <w:sz w:val="24"/>
      <w:szCs w:val="22"/>
    </w:rPr>
  </w:style>
  <w:style w:type="paragraph" w:customStyle="1" w:styleId="57">
    <w:name w:val="小标题"/>
    <w:basedOn w:val="1"/>
    <w:next w:val="10"/>
    <w:qFormat/>
    <w:uiPriority w:val="0"/>
    <w:pPr>
      <w:adjustRightInd w:val="0"/>
      <w:snapToGrid w:val="0"/>
      <w:spacing w:line="360" w:lineRule="auto"/>
    </w:pPr>
    <w:rPr>
      <w:rFonts w:eastAsia="黑体"/>
      <w:snapToGrid w:val="0"/>
      <w:kern w:val="0"/>
      <w:sz w:val="24"/>
    </w:rPr>
  </w:style>
  <w:style w:type="paragraph" w:customStyle="1" w:styleId="58">
    <w:name w:val="标准正文"/>
    <w:basedOn w:val="1"/>
    <w:qFormat/>
    <w:uiPriority w:val="0"/>
    <w:pPr>
      <w:spacing w:line="360" w:lineRule="auto"/>
      <w:ind w:firstLine="480" w:firstLineChars="200"/>
      <w:jc w:val="left"/>
    </w:pPr>
    <w:rPr>
      <w:rFonts w:ascii="Times New Roman" w:hAnsi="Times New Roman"/>
      <w:sz w:val="24"/>
    </w:rPr>
  </w:style>
  <w:style w:type="paragraph" w:customStyle="1" w:styleId="59">
    <w:name w:val="表内文字"/>
    <w:basedOn w:val="60"/>
    <w:next w:val="1"/>
    <w:qFormat/>
    <w:uiPriority w:val="0"/>
    <w:pPr>
      <w:adjustRightInd w:val="0"/>
      <w:snapToGrid w:val="0"/>
    </w:pPr>
    <w:rPr>
      <w:rFonts w:cs="宋体"/>
      <w:snapToGrid w:val="0"/>
      <w:color w:val="000000"/>
      <w:kern w:val="0"/>
      <w:szCs w:val="20"/>
    </w:rPr>
  </w:style>
  <w:style w:type="paragraph" w:customStyle="1" w:styleId="60">
    <w:name w:val="表头11"/>
    <w:basedOn w:val="1"/>
    <w:next w:val="1"/>
    <w:qFormat/>
    <w:uiPriority w:val="0"/>
    <w:pPr>
      <w:adjustRightInd w:val="0"/>
      <w:snapToGrid w:val="0"/>
    </w:pPr>
    <w:rPr>
      <w:rFonts w:eastAsia="黑体"/>
    </w:rPr>
  </w:style>
  <w:style w:type="paragraph" w:customStyle="1" w:styleId="61">
    <w:name w:val="环评正文"/>
    <w:basedOn w:val="1"/>
    <w:qFormat/>
    <w:uiPriority w:val="0"/>
    <w:pPr>
      <w:spacing w:line="360" w:lineRule="auto"/>
      <w:ind w:firstLine="200" w:firstLineChars="200"/>
    </w:pPr>
    <w:rPr>
      <w:sz w:val="24"/>
    </w:rPr>
  </w:style>
  <w:style w:type="paragraph" w:customStyle="1" w:styleId="62">
    <w:name w:val="表格内容"/>
    <w:basedOn w:val="8"/>
    <w:qFormat/>
    <w:uiPriority w:val="0"/>
    <w:pPr>
      <w:adjustRightInd w:val="0"/>
      <w:snapToGrid w:val="0"/>
      <w:spacing w:line="240" w:lineRule="atLeast"/>
      <w:ind w:firstLine="0" w:firstLineChars="0"/>
      <w:jc w:val="center"/>
    </w:pPr>
    <w:rPr>
      <w:snapToGrid w:val="0"/>
      <w:sz w:val="21"/>
    </w:rPr>
  </w:style>
  <w:style w:type="paragraph" w:customStyle="1" w:styleId="63">
    <w:name w:val="正文（首行缩进两字）"/>
    <w:basedOn w:val="1"/>
    <w:qFormat/>
    <w:uiPriority w:val="0"/>
    <w:pPr>
      <w:spacing w:line="360" w:lineRule="auto"/>
      <w:ind w:firstLine="420"/>
    </w:pPr>
    <w:rPr>
      <w:sz w:val="28"/>
      <w:szCs w:val="21"/>
    </w:rPr>
  </w:style>
  <w:style w:type="paragraph" w:customStyle="1" w:styleId="64">
    <w:name w:val="【正文】"/>
    <w:basedOn w:val="1"/>
    <w:next w:val="1"/>
    <w:qFormat/>
    <w:uiPriority w:val="0"/>
    <w:pPr>
      <w:widowControl/>
      <w:suppressAutoHyphens/>
      <w:overflowPunct w:val="0"/>
      <w:autoSpaceDN w:val="0"/>
      <w:ind w:firstLine="200" w:firstLineChars="200"/>
      <w:jc w:val="both"/>
    </w:pPr>
    <w:rPr>
      <w:rFonts w:cs="宋体"/>
      <w:color w:val="auto"/>
      <w:sz w:val="24"/>
      <w:szCs w:val="20"/>
    </w:rPr>
  </w:style>
  <w:style w:type="paragraph" w:customStyle="1" w:styleId="65">
    <w:name w:val="预测表格"/>
    <w:basedOn w:val="1"/>
    <w:qFormat/>
    <w:uiPriority w:val="0"/>
    <w:pPr>
      <w:ind w:left="-15" w:leftChars="-15" w:right="-15" w:rightChars="-15"/>
      <w:jc w:val="center"/>
    </w:pPr>
    <w:rPr>
      <w:rFonts w:ascii="宋体" w:hAnsi="宋体"/>
      <w:spacing w:val="-5"/>
      <w:sz w:val="18"/>
      <w:szCs w:val="18"/>
    </w:rPr>
  </w:style>
  <w:style w:type="paragraph" w:customStyle="1" w:styleId="66">
    <w:name w:val="报告表正文"/>
    <w:basedOn w:val="1"/>
    <w:qFormat/>
    <w:uiPriority w:val="0"/>
    <w:pPr>
      <w:overflowPunct w:val="0"/>
      <w:adjustRightInd w:val="0"/>
      <w:snapToGrid w:val="0"/>
      <w:spacing w:line="360" w:lineRule="auto"/>
      <w:ind w:firstLine="200" w:firstLineChars="200"/>
    </w:pPr>
    <w:rPr>
      <w:rFonts w:eastAsia="仿宋_GB2312"/>
      <w:color w:val="000000"/>
      <w:kern w:val="16"/>
      <w:sz w:val="24"/>
    </w:rPr>
  </w:style>
  <w:style w:type="paragraph" w:customStyle="1" w:styleId="67">
    <w:name w:val="cucd-0"/>
    <w:qFormat/>
    <w:uiPriority w:val="0"/>
    <w:pPr>
      <w:spacing w:line="360" w:lineRule="auto"/>
      <w:ind w:firstLine="480" w:firstLineChars="200"/>
    </w:pPr>
    <w:rPr>
      <w:rFonts w:ascii="Times New Roman" w:hAnsi="Times New Roman" w:eastAsia="仿宋_GB2312" w:cs="Times New Roman"/>
      <w:sz w:val="24"/>
      <w:szCs w:val="24"/>
      <w:lang w:val="en-US" w:eastAsia="zh-CN" w:bidi="ar-SA"/>
    </w:rPr>
  </w:style>
  <w:style w:type="paragraph" w:customStyle="1" w:styleId="68">
    <w:name w:val="xl27"/>
    <w:basedOn w:val="1"/>
    <w:next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customStyle="1" w:styleId="69">
    <w:name w:val="样式 样式 样式 小四 首行缩进:  2.25 字符 + 首行缩进:  2.25 字符 + 首行缩进:  2 字符"/>
    <w:basedOn w:val="70"/>
    <w:qFormat/>
    <w:uiPriority w:val="0"/>
  </w:style>
  <w:style w:type="paragraph" w:customStyle="1" w:styleId="70">
    <w:name w:val="样式 样式 小四 首行缩进:  2.25 字符 + 首行缩进:  2.25 字符"/>
    <w:basedOn w:val="71"/>
    <w:qFormat/>
    <w:uiPriority w:val="0"/>
  </w:style>
  <w:style w:type="paragraph" w:customStyle="1" w:styleId="71">
    <w:name w:val="样式 小四 首行缩进:  2.25 字符"/>
    <w:basedOn w:val="1"/>
    <w:qFormat/>
    <w:uiPriority w:val="0"/>
    <w:pPr>
      <w:spacing w:line="440" w:lineRule="exact"/>
      <w:ind w:firstLine="200" w:firstLineChars="200"/>
    </w:pPr>
    <w:rPr>
      <w:rFonts w:ascii="Times New Roman" w:hAnsi="Times New Roman" w:eastAsia="宋体"/>
      <w:sz w:val="24"/>
      <w:szCs w:val="20"/>
    </w:rPr>
  </w:style>
  <w:style w:type="paragraph" w:customStyle="1" w:styleId="72">
    <w:name w:val="表题注"/>
    <w:basedOn w:val="73"/>
    <w:qFormat/>
    <w:uiPriority w:val="0"/>
    <w:pPr>
      <w:spacing w:line="240" w:lineRule="auto"/>
    </w:pPr>
    <w:rPr>
      <w:b/>
      <w:sz w:val="24"/>
    </w:rPr>
  </w:style>
  <w:style w:type="paragraph" w:customStyle="1" w:styleId="73">
    <w:name w:val="表格样式"/>
    <w:basedOn w:val="1"/>
    <w:qFormat/>
    <w:uiPriority w:val="0"/>
    <w:pPr>
      <w:adjustRightInd w:val="0"/>
      <w:snapToGrid w:val="0"/>
      <w:spacing w:line="320" w:lineRule="exact"/>
      <w:ind w:firstLine="0" w:firstLineChars="0"/>
      <w:jc w:val="center"/>
    </w:pPr>
    <w:rPr>
      <w:sz w:val="21"/>
      <w:szCs w:val="21"/>
    </w:rPr>
  </w:style>
  <w:style w:type="paragraph" w:customStyle="1" w:styleId="74">
    <w:name w:val="文本"/>
    <w:qFormat/>
    <w:uiPriority w:val="0"/>
    <w:pPr>
      <w:widowControl w:val="0"/>
      <w:adjustRightInd w:val="0"/>
      <w:snapToGrid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75">
    <w:name w:val="正文001"/>
    <w:basedOn w:val="1"/>
    <w:qFormat/>
    <w:uiPriority w:val="0"/>
    <w:pPr>
      <w:adjustRightInd w:val="0"/>
      <w:snapToGrid w:val="0"/>
      <w:spacing w:line="360" w:lineRule="auto"/>
      <w:ind w:firstLine="720" w:firstLineChars="200"/>
      <w:jc w:val="both"/>
      <w:outlineLvl w:val="0"/>
    </w:pPr>
    <w:rPr>
      <w:rFonts w:ascii="Times New Roman" w:hAnsi="Times New Roman" w:eastAsia="宋体"/>
      <w:sz w:val="24"/>
    </w:rPr>
  </w:style>
  <w:style w:type="paragraph" w:customStyle="1" w:styleId="76">
    <w:name w:val="表格001"/>
    <w:basedOn w:val="1"/>
    <w:next w:val="75"/>
    <w:qFormat/>
    <w:uiPriority w:val="0"/>
    <w:pPr>
      <w:adjustRightInd w:val="0"/>
      <w:snapToGrid w:val="0"/>
      <w:spacing w:line="240" w:lineRule="auto"/>
      <w:jc w:val="center"/>
    </w:pPr>
    <w:rPr>
      <w:szCs w:val="21"/>
    </w:rPr>
  </w:style>
  <w:style w:type="paragraph" w:customStyle="1" w:styleId="77">
    <w:name w:val="Table Paragraph"/>
    <w:basedOn w:val="1"/>
    <w:qFormat/>
    <w:uiPriority w:val="0"/>
    <w:pPr>
      <w:jc w:val="left"/>
    </w:pPr>
    <w:rPr>
      <w:rFonts w:ascii="Calibri" w:hAnsi="Calibri"/>
      <w:kern w:val="0"/>
      <w:sz w:val="22"/>
      <w:szCs w:val="22"/>
    </w:rPr>
  </w:style>
  <w:style w:type="paragraph" w:customStyle="1" w:styleId="78">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Body Text First Indent"/>
    <w:basedOn w:val="10"/>
    <w:qFormat/>
    <w:uiPriority w:val="0"/>
    <w:pPr>
      <w:ind w:firstLine="420" w:firstLineChars="100"/>
    </w:pPr>
  </w:style>
  <w:style w:type="paragraph" w:styleId="81">
    <w:name w:val="Quote"/>
    <w:basedOn w:val="1"/>
    <w:next w:val="1"/>
    <w:qFormat/>
    <w:uiPriority w:val="29"/>
    <w:pPr>
      <w:spacing w:line="240" w:lineRule="auto"/>
      <w:ind w:firstLine="0" w:firstLineChars="0"/>
      <w:jc w:val="center"/>
    </w:pPr>
    <w:rPr>
      <w:iCs/>
      <w:color w:val="000000" w:themeColor="text1"/>
      <w:sz w:val="21"/>
      <w14:textFill>
        <w14:solidFill>
          <w14:schemeClr w14:val="tx1"/>
        </w14:solidFill>
      </w14:textFill>
    </w:rPr>
  </w:style>
  <w:style w:type="paragraph" w:customStyle="1" w:styleId="82">
    <w:name w:val="正文12"/>
    <w:basedOn w:val="1"/>
    <w:qFormat/>
    <w:uiPriority w:val="0"/>
    <w:pPr>
      <w:adjustRightInd w:val="0"/>
      <w:snapToGrid w:val="0"/>
      <w:spacing w:line="360" w:lineRule="auto"/>
      <w:ind w:firstLine="200" w:firstLineChars="200"/>
      <w:jc w:val="left"/>
    </w:pPr>
    <w:rPr>
      <w:kern w:val="0"/>
      <w:szCs w:val="21"/>
    </w:rPr>
  </w:style>
  <w:style w:type="paragraph" w:customStyle="1" w:styleId="83">
    <w:name w:val="001"/>
    <w:basedOn w:val="1"/>
    <w:qFormat/>
    <w:uiPriority w:val="0"/>
    <w:pPr>
      <w:adjustRightInd w:val="0"/>
      <w:snapToGrid w:val="0"/>
      <w:spacing w:line="360" w:lineRule="auto"/>
      <w:ind w:firstLine="720" w:firstLineChars="200"/>
    </w:pPr>
    <w:rPr>
      <w:rFonts w:hint="eastAsia"/>
      <w:sz w:val="24"/>
    </w:rPr>
  </w:style>
  <w:style w:type="paragraph" w:customStyle="1" w:styleId="84">
    <w:name w:val="【表头】"/>
    <w:basedOn w:val="1"/>
    <w:next w:val="1"/>
    <w:qFormat/>
    <w:uiPriority w:val="0"/>
    <w:pPr>
      <w:widowControl/>
      <w:spacing w:line="460" w:lineRule="exact"/>
      <w:jc w:val="center"/>
    </w:pPr>
    <w:rPr>
      <w:rFonts w:eastAsia="黑体" w:cs="Times New Roman"/>
      <w:snapToGrid w:val="0"/>
      <w:szCs w:val="24"/>
    </w:rPr>
  </w:style>
  <w:style w:type="paragraph" w:customStyle="1" w:styleId="85">
    <w:name w:val="正文样式"/>
    <w:basedOn w:val="1"/>
    <w:qFormat/>
    <w:uiPriority w:val="0"/>
    <w:pPr>
      <w:adjustRightInd w:val="0"/>
      <w:snapToGrid w:val="0"/>
      <w:spacing w:line="360" w:lineRule="auto"/>
      <w:ind w:firstLine="542" w:firstLineChars="225"/>
      <w:jc w:val="center"/>
    </w:pPr>
    <w:rPr>
      <w:rFonts w:ascii="Times New Roman" w:hAnsi="Times New Roman" w:eastAsia="宋体"/>
      <w:b/>
      <w:color w:val="FF0000"/>
    </w:rPr>
  </w:style>
  <w:style w:type="table" w:customStyle="1" w:styleId="86">
    <w:name w:val="Table Normal"/>
    <w:semiHidden/>
    <w:unhideWhenUsed/>
    <w:qFormat/>
    <w:uiPriority w:val="0"/>
    <w:tblPr>
      <w:tblCellMar>
        <w:top w:w="0" w:type="dxa"/>
        <w:left w:w="0" w:type="dxa"/>
        <w:bottom w:w="0" w:type="dxa"/>
        <w:right w:w="0" w:type="dxa"/>
      </w:tblCellMar>
    </w:tblPr>
  </w:style>
  <w:style w:type="character" w:customStyle="1" w:styleId="87">
    <w:name w:val="样式 小四 Char Char"/>
    <w:link w:val="88"/>
    <w:qFormat/>
    <w:uiPriority w:val="0"/>
    <w:rPr>
      <w:rFonts w:ascii="Times New Roman"/>
      <w:kern w:val="2"/>
      <w:szCs w:val="24"/>
    </w:rPr>
  </w:style>
  <w:style w:type="paragraph" w:customStyle="1" w:styleId="88">
    <w:name w:val="样式 小四 Char"/>
    <w:basedOn w:val="1"/>
    <w:link w:val="87"/>
    <w:qFormat/>
    <w:uiPriority w:val="0"/>
    <w:pPr>
      <w:spacing w:line="360" w:lineRule="auto"/>
      <w:ind w:firstLine="480" w:firstLineChars="200"/>
    </w:pPr>
    <w:rPr>
      <w:rFonts w:ascii="Times New Roman"/>
      <w:kern w:val="2"/>
      <w:szCs w:val="24"/>
    </w:rPr>
  </w:style>
  <w:style w:type="paragraph" w:styleId="89">
    <w:name w:val="List Paragraph"/>
    <w:basedOn w:val="1"/>
    <w:qFormat/>
    <w:uiPriority w:val="99"/>
    <w:pPr>
      <w:spacing w:line="520" w:lineRule="exact"/>
      <w:ind w:firstLine="420" w:firstLineChars="200"/>
    </w:pPr>
    <w:rPr>
      <w:sz w:val="24"/>
    </w:rPr>
  </w:style>
  <w:style w:type="character" w:customStyle="1" w:styleId="90">
    <w:name w:val="font31"/>
    <w:basedOn w:val="27"/>
    <w:qFormat/>
    <w:uiPriority w:val="0"/>
    <w:rPr>
      <w:rFonts w:hint="eastAsia" w:ascii="宋体" w:hAnsi="宋体" w:eastAsia="宋体" w:cs="宋体"/>
      <w:color w:val="000000"/>
      <w:sz w:val="21"/>
      <w:szCs w:val="21"/>
      <w:u w:val="none"/>
    </w:rPr>
  </w:style>
  <w:style w:type="paragraph" w:customStyle="1" w:styleId="91">
    <w:name w:val="666【正文】"/>
    <w:basedOn w:val="1"/>
    <w:qFormat/>
    <w:uiPriority w:val="0"/>
    <w:pPr>
      <w:adjustRightInd/>
      <w:snapToGrid/>
      <w:spacing w:line="240" w:lineRule="auto"/>
    </w:pPr>
    <w:rPr>
      <w:rFonts w:cs="宋体"/>
      <w:snapToGrid/>
      <w:kern w:val="2"/>
      <w:szCs w:val="20"/>
    </w:rPr>
  </w:style>
  <w:style w:type="character" w:customStyle="1" w:styleId="92">
    <w:name w:val="font21"/>
    <w:basedOn w:val="27"/>
    <w:qFormat/>
    <w:uiPriority w:val="0"/>
    <w:rPr>
      <w:rFonts w:hint="default" w:ascii="Times New Roman" w:hAnsi="Times New Roman" w:cs="Times New Roman"/>
      <w:color w:val="000000"/>
      <w:sz w:val="21"/>
      <w:szCs w:val="21"/>
      <w:u w:val="none"/>
    </w:rPr>
  </w:style>
  <w:style w:type="character" w:customStyle="1" w:styleId="93">
    <w:name w:val="font11"/>
    <w:basedOn w:val="27"/>
    <w:qFormat/>
    <w:uiPriority w:val="0"/>
    <w:rPr>
      <w:rFonts w:hint="eastAsia" w:ascii="宋体" w:hAnsi="宋体" w:eastAsia="宋体" w:cs="宋体"/>
      <w:color w:val="000000"/>
      <w:sz w:val="21"/>
      <w:szCs w:val="21"/>
      <w:u w:val="none"/>
    </w:rPr>
  </w:style>
  <w:style w:type="character" w:customStyle="1" w:styleId="94">
    <w:name w:val="font41"/>
    <w:basedOn w:val="27"/>
    <w:qFormat/>
    <w:uiPriority w:val="0"/>
    <w:rPr>
      <w:rFonts w:hint="eastAsia" w:ascii="宋体" w:hAnsi="宋体" w:eastAsia="宋体" w:cs="宋体"/>
      <w:color w:val="000000"/>
      <w:sz w:val="21"/>
      <w:szCs w:val="21"/>
      <w:u w:val="none"/>
    </w:rPr>
  </w:style>
  <w:style w:type="paragraph" w:customStyle="1" w:styleId="9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yuan/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54</Pages>
  <Words>6970</Words>
  <Characters>7278</Characters>
  <Lines>13</Lines>
  <Paragraphs>3</Paragraphs>
  <TotalTime>0</TotalTime>
  <ScaleCrop>false</ScaleCrop>
  <LinksUpToDate>false</LinksUpToDate>
  <CharactersWithSpaces>7343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2020-12-24T09:29:00Z</dcterms:created>
  <dc:creator>lhj</dc:creator>
  <cp:lastModifiedBy>guyuan</cp:lastModifiedBy>
  <cp:lastPrinted>2020-12-29T10:43:00Z</cp:lastPrinted>
  <dcterms:modified xsi:type="dcterms:W3CDTF">2025-09-09T15:42:56Z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886D2C4B8AA2481DBF78B8C9D923F21E_13</vt:lpwstr>
  </property>
  <property fmtid="{D5CDD505-2E9C-101B-9397-08002B2CF9AE}" pid="4" name="KSOTemplateDocerSaveRecord">
    <vt:lpwstr>eyJoZGlkIjoiMzljNGEzMmM3NjRiYjMzMjJmY2JhY2E2Y2I1OTNmM2QiLCJ1c2VySWQiOiIyMzcyMzkzODUifQ==</vt:lpwstr>
  </property>
</Properties>
</file>