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bookmarkStart w:id="12" w:name="_GoBack"/>
      <w:bookmarkEnd w:id="12"/>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六盘山镇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900377819"/>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14</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676729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Fonts w:ascii="Times New Roman" w:hAnsi="Times New Roman" w:eastAsia="方正公文黑体" w:cs="Times New Roman"/>
                <w:sz w:val="24"/>
                <w:szCs w:val="24"/>
                <w:lang w:val="en-US" w:eastAsia="zh-CN"/>
              </w:rPr>
              <w:t>一、党的建设（24项）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default" w:ascii="Times New Roman" w:hAnsi="Times New Roman" w:eastAsia="方正公文仿宋" w:cs="Times New Roman"/>
                <w:color w:val="auto"/>
                <w:lang w:val="en" w:eastAsia="zh-CN"/>
              </w:rPr>
              <w:t>学习贯彻</w:t>
            </w:r>
            <w:r>
              <w:rPr>
                <w:rFonts w:hint="eastAsia" w:ascii="Times New Roman" w:hAnsi="Times New Roman" w:eastAsia="方正公文仿宋" w:cs="Times New Roman"/>
                <w:color w:val="auto"/>
                <w:lang w:val="en-US"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落实基层党组织领导的基层群众自治制度，指导村委会、村监委会规范化建设，加强换届选举的监督和指导，指导各村建强人民调解、治安保卫等委员会，推进民主自治。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color w:val="auto"/>
                <w:lang w:val="en-US" w:eastAsia="zh-CN"/>
              </w:rPr>
            </w:pPr>
            <w:r>
              <w:rPr>
                <w:rFonts w:ascii="Times New Roman" w:hAnsi="Times New Roman" w:eastAsia="方正公文黑体" w:cs="Times New Roman"/>
                <w:sz w:val="24"/>
                <w:szCs w:val="24"/>
                <w:lang w:val="en-US" w:eastAsia="zh-CN"/>
              </w:rPr>
              <w:t>二、经济发展（19项）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托独特区位优势和资源禀赋，推广“泾源黄牛肉”“六盘山土蜂蜜”品牌，动员群众发展肉牛、中蜂养殖等特色产业，增加群众收入，围绕根雕、剪纸、刺绣、花儿等非遗文化，指导非遗传承人创作优秀文艺作品，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制定特色产业发展计划，促进一二三产融合发展，推动农副产品加工、商贸物流等产业转型升级。推动建成物流服务供给区，打造集餐饮、住宿、物流保障于一体的商业布局。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推广中药材种植“农户供地、公司种植、农户采收、公司回收”的“周沟模式”，发挥联农带农机制，增加群众收入。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发挥六盘山中药材帮扶车间作用，开展野生驯化及产品初加工，提高中药材附加值。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巩固提升“六盘山道地中药材”品牌，促进六盘山中药材规范化、规模化发展。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发展生态经济，推进林药、林菌、林蜂、林禽等林下经济融合发展，拓宽群众增收渠道。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三、民生服务（1</w:t>
            </w:r>
            <w:r>
              <w:rPr>
                <w:rFonts w:hint="eastAsia" w:ascii="Times New Roman" w:hAnsi="Times New Roman" w:eastAsia="方正公文黑体" w:cs="Times New Roman"/>
                <w:sz w:val="24"/>
                <w:szCs w:val="24"/>
                <w:lang w:val="en-US" w:eastAsia="zh-CN"/>
              </w:rPr>
              <w:t>5</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养老服务补贴、护理补贴、高龄津贴申请受理、审核及上报工作，建立好独居、空巢、失能、重残特殊家庭老年人台账，指导各村做好日间照料中心、食堂、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负责劳务管理服务工作，开展劳动力资源摸排，做好劳务输出和乡村公益性岗位人员资格初审日常管理工作。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四、平安法治（1</w:t>
            </w:r>
            <w:r>
              <w:rPr>
                <w:rFonts w:ascii="Times New Roman" w:hAnsi="Times New Roman" w:eastAsia="方正公文黑体" w:cs="Times New Roman"/>
                <w:sz w:val="24"/>
                <w:szCs w:val="24"/>
                <w:lang w:eastAsia="zh-CN"/>
              </w:rPr>
              <w:t>5</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落实“塞上枫桥”基层法治工作机制“1+1+3”固原实践和“4+N”乡村一体下沉联合化解工作机制，做好矛盾纠纷防范、排查、化解和回访工作，及时管控处置危及政治安全和社会稳定的突发案事件。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完善信访联席工作会议机制，受理、办理信访人提出的信访事项，做好职权范围内信访人员疏导教育、帮扶救助、属地稳控等工作，建立健全信访应急预案，联动协同处置突发事件，督导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加强保障铁路安全教育，开展铁路护路政策宣传，落实护路联防责任制，防范和制止危害铁路安全的行为，做好铁路周边安全隐患排查整治工作。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加强联防联控，做好与彭阳县新集乡、隆德县城关镇及甘肃省平凉市崆峒区安国镇边界安保维稳、森林草原防灭火及道路交通安全工作，形成共建共管合力。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五、乡村振兴（9项）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推进新型城镇化建设，打造集红色文化、秦汉文化、非遗文化、商贸物流、生态经济为一体的特色小镇。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六、民族宗教（</w:t>
            </w:r>
            <w:r>
              <w:rPr>
                <w:rFonts w:hint="eastAsia" w:ascii="Times New Roman" w:hAnsi="Times New Roman" w:eastAsia="方正公文黑体" w:cs="Times New Roman"/>
                <w:sz w:val="24"/>
                <w:szCs w:val="24"/>
                <w:lang w:val="en-US" w:eastAsia="zh-CN"/>
              </w:rPr>
              <w:t>8</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hint="eastAsia" w:ascii="Times New Roman" w:hAnsi="Times New Roman" w:eastAsia="方正公文仿宋" w:cs="Times New Roman"/>
                <w:color w:val="auto"/>
                <w:lang w:val="en-US" w:eastAsia="zh-CN"/>
              </w:rPr>
              <w:t>学习宣传贯彻党的宗教工作理论和方针政策以及法律、法规、规章</w:t>
            </w:r>
            <w:r>
              <w:rPr>
                <w:rFonts w:ascii="Times New Roman" w:hAnsi="Times New Roman" w:eastAsia="方正公文仿宋" w:cs="Times New Roman"/>
                <w:color w:val="auto"/>
                <w:lang w:eastAsia="zh-CN"/>
              </w:rPr>
              <w:t>，化解处置宗教领域矛盾纠纷。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加强基层宗教工作，建立健全宗教网络体系和镇村两级责任制。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加强宗教活动场所日常</w:t>
            </w:r>
            <w:r>
              <w:rPr>
                <w:rFonts w:ascii="Times New Roman" w:hAnsi="Times New Roman" w:eastAsia="方正公文仿宋" w:cs="Times New Roman"/>
                <w:color w:val="auto"/>
                <w:lang w:eastAsia="zh-CN"/>
              </w:rPr>
              <w:t>管理</w:t>
            </w:r>
            <w:r>
              <w:rPr>
                <w:rFonts w:hint="eastAsia" w:ascii="Times New Roman" w:hAnsi="Times New Roman" w:eastAsia="方正公文仿宋" w:cs="Times New Roman"/>
                <w:color w:val="auto"/>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r>
              <w:rPr>
                <w:rFonts w:hint="eastAsia" w:ascii="Times New Roman" w:hAnsi="Times New Roman" w:eastAsia="方正公文黑体" w:cs="Times New Roman"/>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r>
              <w:rPr>
                <w:rFonts w:hint="eastAsia"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八、生态环保（9项）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r>
              <w:rPr>
                <w:rFonts w:hint="eastAsia" w:ascii="Times New Roman" w:hAnsi="Times New Roman" w:eastAsia="方正公文黑体" w:cs="Times New Roman"/>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w:t>
            </w:r>
            <w:r>
              <w:rPr>
                <w:rFonts w:hint="eastAsia" w:ascii="Times New Roman" w:hAnsi="Times New Roman" w:eastAsia="方正公文黑体" w:cs="Times New Roman"/>
                <w:lang w:val="en-US" w:eastAsia="zh-CN"/>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r>
              <w:rPr>
                <w:rFonts w:hint="eastAsia"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综合文化站（中心）的建设，健全完善镇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r>
              <w:rPr>
                <w:rFonts w:hint="eastAsia"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r>
              <w:rPr>
                <w:rFonts w:hint="eastAsia"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w:t>
            </w:r>
            <w:r>
              <w:rPr>
                <w:rFonts w:hint="eastAsia"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r>
              <w:rPr>
                <w:rFonts w:hint="eastAsia" w:ascii="Times New Roman" w:hAnsi="Times New Roman" w:eastAsia="方正公文黑体" w:cs="Times New Roman"/>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r>
              <w:rPr>
                <w:rFonts w:hint="eastAsia"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r>
              <w:rPr>
                <w:rFonts w:hint="eastAsia"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6767294"/>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ascii="Times New Roman" w:hAnsi="方正公文黑体" w:eastAsia="方正公文黑体"/>
                <w:color w:val="auto"/>
                <w:lang w:eastAsia="zh-CN"/>
              </w:rPr>
              <w:t>5</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在非祭祀点开展祭祀活动的监督管理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1.各部门按照分工职责加强管理，定期开展联合执法活动；</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eastAsia="zh-CN"/>
              </w:rPr>
              <w:t>2.在重点祭祀节日前加强政策宣传。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1.负责辖区内文明祭祀工作的部署、协调、指导；</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val="en-US" w:eastAsia="zh-CN"/>
              </w:rPr>
              <w:t>2.负责对辖区内公共场所进行巡查，配合相关部门开展劝导工作。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
      <w:pP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lang w:eastAsia="zh-CN"/>
        </w:rPr>
      </w:pPr>
      <w:bookmarkStart w:id="8" w:name="_Toc172077418"/>
      <w:bookmarkStart w:id="9" w:name="_Toc172077951"/>
      <w:bookmarkStart w:id="10" w:name="_Toc176767295"/>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rPr>
          <w:rFonts w:ascii="Times New Roman" w:hAnsi="Times New Roman" w:eastAsia="等线" w:cs="Times New Roman"/>
          <w:lang w:eastAsia="zh-CN"/>
        </w:rPr>
      </w:pPr>
    </w:p>
    <w:p>
      <w:pPr>
        <w:rPr>
          <w:rFonts w:ascii="Times New Roman" w:hAnsi="Times New Roman" w:eastAsia="方正小标宋_GBK" w:cs="Times New Roman"/>
          <w:color w:val="auto"/>
          <w:lang w:eastAsia="zh-CN"/>
        </w:rPr>
      </w:pPr>
    </w:p>
    <w:p>
      <w:pPr>
        <w:rPr>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p>
      <w:pPr>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73BA20CB"/>
    <w:rsid w:val="7BEF9F67"/>
    <w:rsid w:val="8AEDAA57"/>
    <w:rsid w:val="EDBFF85D"/>
    <w:rsid w:val="F9E7D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28524</Characters>
  <Lines>0</Lines>
  <Paragraphs>29</Paragraphs>
  <TotalTime>0</TotalTime>
  <ScaleCrop>false</ScaleCrop>
  <LinksUpToDate>false</LinksUpToDate>
  <CharactersWithSpaces>38033</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2024-07-22T12:59:00Z</dcterms:created>
  <dc:creator>liuhl</dc:creator>
  <cp:lastModifiedBy>guyuan</cp:lastModifiedBy>
  <cp:lastPrinted>2025-04-24T11:18:00Z</cp:lastPrinted>
  <dcterms:modified xsi:type="dcterms:W3CDTF">2026-03-12T10:46:09Z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09C139F716844F247DE606683BA90E19</vt:lpwstr>
  </property>
</Properties>
</file>