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宁夏回族自治区泾源县香水镇人民政府</w:t>
      </w:r>
      <w:r>
        <w:rPr>
          <w:rFonts w:ascii="宋体" w:hAnsi="宋体"/>
          <w:b/>
          <w:kern w:val="0"/>
          <w:sz w:val="44"/>
          <w:szCs w:val="44"/>
        </w:rPr>
        <w:t>20</w:t>
      </w:r>
      <w:r>
        <w:rPr>
          <w:rFonts w:hint="eastAsia" w:ascii="宋体" w:hAnsi="宋体"/>
          <w:b/>
          <w:kern w:val="0"/>
          <w:sz w:val="44"/>
          <w:szCs w:val="44"/>
        </w:rPr>
        <w:t>22年部门预算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both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目录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ind w:firstLine="642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  单位概况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二、部门预算单位构成</w:t>
      </w:r>
    </w:p>
    <w:p>
      <w:pPr>
        <w:widowControl/>
        <w:spacing w:beforeLines="50"/>
        <w:ind w:firstLine="642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  2022年部门预算表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一、财政拨款收支总表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二、一般公共预算支出表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三、一般公共预算基本支出表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四、一般公共预算“三公”经费支出表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五、政府性基金预算支出表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六、部门收支总表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七、部门收入总表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八、部门支出总表</w:t>
      </w:r>
    </w:p>
    <w:p>
      <w:pPr>
        <w:widowControl/>
        <w:spacing w:beforeLines="50"/>
        <w:ind w:firstLine="642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  2022年部门预算情况说明</w:t>
      </w:r>
    </w:p>
    <w:p>
      <w:pPr>
        <w:widowControl/>
        <w:spacing w:beforeLines="50"/>
        <w:ind w:firstLine="642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spacing w:beforeLines="50"/>
        <w:ind w:firstLine="642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泾源县香水镇人民政府2022年部门预算—单位概况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jc w:val="left"/>
        <w:rPr>
          <w:rFonts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根据泾源县农村经济社会发展实际，香水镇主要围绕促进经济发展、增加农民收入，强化公共服务、着力改善民生，加强社会管理、维护农村稳定，推进基层民主、促进农村和谐四个方面全面履行职责。其主要职能是：</w:t>
      </w:r>
    </w:p>
    <w:p>
      <w:pPr>
        <w:widowControl/>
        <w:spacing w:line="560" w:lineRule="exact"/>
        <w:jc w:val="left"/>
        <w:rPr>
          <w:rFonts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1、贯彻落实党和国家的各项方针、政策、法律、法规，全面落实强农惠农措施，保障和维护农民的合法权益，促进农村基层政权建设和民主法治建设，巩固党在农村的执政基础。做好人大、民族宗教、统战、共青团、妇联、人民武装等工作，指导农村村民自治。</w:t>
      </w:r>
    </w:p>
    <w:p>
      <w:pPr>
        <w:widowControl/>
        <w:spacing w:line="560" w:lineRule="exact"/>
        <w:jc w:val="left"/>
        <w:rPr>
          <w:rFonts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2、做好乡村发展规划，编报项目计划、经济社会发展统计等工作；管理、监督、使用好下拨的行政事业性经费和各类专项资金；做好农村人居环境改善、乡村道路、农田水利、人畜饮水、农电网络改造等基础设施建设和服务体系建设，营造良好的发展环境，加快新农村建设步伐。</w:t>
      </w:r>
    </w:p>
    <w:p>
      <w:pPr>
        <w:widowControl/>
        <w:spacing w:line="560" w:lineRule="exact"/>
        <w:jc w:val="left"/>
        <w:rPr>
          <w:rFonts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3、积极培育、支持、引导农民创业户、专业合作经济组织和中介组织健康发展；因地制宜调整农业经济机构，及时为农民提供产前、产中、产后服务，特别是农业技术、优良品种、农副产品销售等方面的服务；大力发展草畜、苗木、劳务等特色产业；做好农村扶贫开发、植树造林、护林防火、封山禁牧和环境保护等工作。</w:t>
      </w:r>
    </w:p>
    <w:p>
      <w:pPr>
        <w:widowControl/>
        <w:spacing w:line="560" w:lineRule="exact"/>
        <w:jc w:val="left"/>
        <w:rPr>
          <w:rFonts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4、负责农村社会管理，综合发挥人民调解、行政调解、司法调解的作用、建立健全各种应急机制和矛盾纠纷调解机制，及时化解农村社会矛盾，维护农村社会稳定，强化农村社会治安综合治理，预防和组织处理本区域公共突发事件，大力推进平安村镇建设。</w:t>
      </w:r>
    </w:p>
    <w:p>
      <w:pPr>
        <w:widowControl/>
        <w:spacing w:line="560" w:lineRule="exact"/>
        <w:jc w:val="left"/>
        <w:rPr>
          <w:rFonts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5、发展农村社会公益事业，推进农村信息化建设，开展农村实用技术和劳动技能培训，组织农村劳务输出和输前培训；开展政策法规宣传和市场信息服务；做好农村人口管理和计划生育工作；做好农村 土地规划和宅基地、土地承包合同管理工作。</w:t>
      </w:r>
    </w:p>
    <w:p>
      <w:pPr>
        <w:widowControl/>
        <w:spacing w:line="560" w:lineRule="exact"/>
        <w:jc w:val="left"/>
        <w:rPr>
          <w:rFonts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6、建立健全农村社会保障体系，做好双拥优抚、抗灾救灾、物资发放、社会救助、农村低保，婚姻登记，殡葬管理以及农村人力资源开发、基本养老保险、新型农村合作医疗、农民工合法权益维护等工作。</w:t>
      </w:r>
    </w:p>
    <w:p>
      <w:pPr>
        <w:widowControl/>
        <w:spacing w:line="560" w:lineRule="exact"/>
        <w:jc w:val="left"/>
        <w:rPr>
          <w:rFonts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7、发展农村文化教育卫生事业，做好农村适龄少年儿童九年义务教育、农村中小学校舍维护工作；积极开展农村文化娱乐、体育健身活动，普及农村广播、电视、电话；加强农村社会主义精神文明建设；做好农村公共卫生、传染病防控及地方病防治工作。</w:t>
      </w:r>
    </w:p>
    <w:p>
      <w:pPr>
        <w:widowControl/>
        <w:spacing w:line="560" w:lineRule="exact"/>
        <w:jc w:val="left"/>
        <w:rPr>
          <w:rFonts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8、做好农村安全生产工作，开展重大安全隐患排查，报告辖区安全生产存在的问题，协助做好安全生产行政执法检查和事故应急救援处理。</w:t>
      </w:r>
    </w:p>
    <w:p>
      <w:pPr>
        <w:widowControl/>
        <w:spacing w:line="560" w:lineRule="exact"/>
        <w:jc w:val="left"/>
        <w:rPr>
          <w:rFonts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9、发展和完善村民自治制度，加强和改进乡镇党委、政府对村级党组织、村民委员会的领导和指导，不断增强农村社会自治功能。</w:t>
      </w:r>
    </w:p>
    <w:p>
      <w:pPr>
        <w:widowControl/>
        <w:spacing w:line="560" w:lineRule="exact"/>
        <w:jc w:val="left"/>
        <w:rPr>
          <w:rFonts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10、拓宽服务渠道，改进服务方式，推进依法行政，严格依法履行职责。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11、围绕中心，服务大局，完成县委、政府交办的各项工作任务和安排部署的农村工作任务。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480"/>
        <w:jc w:val="left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二、部门预算单位构成</w:t>
      </w:r>
    </w:p>
    <w:p>
      <w:pPr>
        <w:autoSpaceDE w:val="0"/>
        <w:autoSpaceDN w:val="0"/>
        <w:adjustRightInd w:val="0"/>
        <w:spacing w:line="600" w:lineRule="exact"/>
        <w:ind w:firstLine="562" w:firstLineChars="200"/>
        <w:rPr>
          <w:rFonts w:ascii="微软雅黑" w:hAnsi="微软雅黑" w:eastAsia="微软雅黑" w:cs="微软雅黑"/>
          <w:b/>
          <w:bCs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</w:rPr>
        <w:t>（一）香水镇设党政机构和事业单位9个。其中，党政机构5个，事业单位4个。</w:t>
      </w:r>
    </w:p>
    <w:p>
      <w:pPr>
        <w:autoSpaceDE w:val="0"/>
        <w:autoSpaceDN w:val="0"/>
        <w:adjustRightInd w:val="0"/>
        <w:spacing w:line="600" w:lineRule="exact"/>
        <w:ind w:firstLine="562" w:firstLineChars="200"/>
        <w:rPr>
          <w:rFonts w:ascii="微软雅黑" w:hAnsi="微软雅黑" w:eastAsia="微软雅黑" w:cs="微软雅黑"/>
          <w:b/>
          <w:bCs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</w:rPr>
        <w:t>（1）党政机构5个，即综合办公室、党建工作办公室、经济发展办公室、社会事务管理办公室、综合执法办公室</w:t>
      </w:r>
    </w:p>
    <w:p>
      <w:pPr>
        <w:autoSpaceDE w:val="0"/>
        <w:autoSpaceDN w:val="0"/>
        <w:adjustRightInd w:val="0"/>
        <w:spacing w:line="600" w:lineRule="exact"/>
        <w:ind w:firstLine="562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</w:rPr>
        <w:t>综合办公室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主要承担全镇日常工作的综合协调；负责综合性文稿的起草工作；负责机关文电、信息、调研、保密、机要、档案、会务、接待、政务公开、机关后勤保障服务等工作；负责全镇应急和目标任务的督查落实考核等工作；承办上级和镇党委、政府、人大主席团交办的其他工作。</w:t>
      </w:r>
    </w:p>
    <w:p>
      <w:pPr>
        <w:autoSpaceDE w:val="0"/>
        <w:autoSpaceDN w:val="0"/>
        <w:adjustRightInd w:val="0"/>
        <w:spacing w:line="600" w:lineRule="exact"/>
        <w:ind w:firstLine="642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</w:rPr>
        <w:t>党建工作办公室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协助镇党委做好党建日常工作。主要承担党的建设、精神文明建设和党员教育、管理等基层党建工作；负责纪检监察、意识形态、组织、宣传、统战、民族宗教、武装等工作；负责工青妇等群团机关工委工作；负责机构编制、人事管理等工作；负责统筹基层治理和党建网格化建设；负责离退休干部管理服务等工作；承办镇党委、政府交办的其他工作。</w:t>
      </w:r>
    </w:p>
    <w:p>
      <w:pPr>
        <w:autoSpaceDE w:val="0"/>
        <w:autoSpaceDN w:val="0"/>
        <w:adjustRightInd w:val="0"/>
        <w:spacing w:line="600" w:lineRule="exact"/>
        <w:ind w:firstLine="642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</w:rPr>
        <w:t>经济发展办公室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负责编制各类经济发展规划和年度工作目标，并组织实施；负责国民经济和社会发展的统计工作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编制、审查、汇总和上报工作；负责农业和农业产业化发展；负责国有资产管理、统计、商务等工作；负责工业、商贸、招商引资、项目管理等方面的工作；负责镇村规划编制和建设管理；组织实施新农村建设、旧村庄整治及危旧房改造工程；负责辖区内保护环境和改善生态环境，加强绿化和镇村容貌及环境卫生管理工作；负责镇村建设项目的申报、招投标、工程监管和竣工验收；负责镇村道路的新建、改造；负责社会信用体系建设；协调与经济发展相关的其他工作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;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承办镇党委、政府交办的其他工作。</w:t>
      </w:r>
    </w:p>
    <w:p>
      <w:pPr>
        <w:autoSpaceDE w:val="0"/>
        <w:autoSpaceDN w:val="0"/>
        <w:adjustRightInd w:val="0"/>
        <w:spacing w:line="600" w:lineRule="exact"/>
        <w:ind w:firstLine="642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</w:rPr>
        <w:t>社会事务管理办公室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主要承担人力资源和社会保障、民政、教育、科技、文化、旅游、卫生健康和计划生育、市场监管、医疗保障等社会事务管理工作。组织和举办群众文化艺术、文娱体育活动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繁荣文艺创作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活跃群众文化生活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并辅导村（社区）文化活动中心的工作；普及科学技术文化知识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传递科技、经济信息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为群众致富和振兴农村经济服务；承办镇党委、政府交办的其他工作。</w:t>
      </w:r>
    </w:p>
    <w:p>
      <w:pPr>
        <w:autoSpaceDE w:val="0"/>
        <w:autoSpaceDN w:val="0"/>
        <w:adjustRightInd w:val="0"/>
        <w:spacing w:line="600" w:lineRule="exact"/>
        <w:ind w:firstLine="642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</w:rPr>
        <w:t>综合执法办公室（应急管理办公室）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按照综合执法事项清单开展综合执法工作；统筹协调指挥辖区派出机构和基层执法力量实行联合执法，负责开展法律法规宣传、日常执法工作的监督检查；负责行政处罚案件的复核、报批、复议、诉讼工作；负责统筹协调应急管理、安全生产监管和防灾减灾救灾工作，汇总上报安全生产灾害信息和统计资料；组织开展突发事件的先期救援和处置等工作；承办镇党委、政府交办的其他工作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600" w:lineRule="exact"/>
        <w:ind w:firstLine="562" w:firstLineChars="200"/>
        <w:rPr>
          <w:rFonts w:ascii="微软雅黑" w:hAnsi="微软雅黑" w:eastAsia="微软雅黑" w:cs="微软雅黑"/>
          <w:b/>
          <w:bCs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</w:rPr>
        <w:t>事业机构4个，即民生服务中心、农业综合服务中心、综治中心、财经服务中心</w:t>
      </w:r>
    </w:p>
    <w:p>
      <w:pPr>
        <w:autoSpaceDE w:val="0"/>
        <w:autoSpaceDN w:val="0"/>
        <w:adjustRightInd w:val="0"/>
        <w:spacing w:line="600" w:lineRule="exact"/>
        <w:ind w:firstLine="642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</w:rPr>
        <w:t>民生服务中心（退役军人服务站）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负责制定中心有关规章制度、管理办法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并组织实施；负责对进驻中心窗口的工作人员进行管理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并负责实施考核、评比；负责拟定进入中心服务事项的确定、调整、变更意见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并对审批事项的办理情况进行协调、指导、督查；按照政务服务事项清单，承担辖区内行政审批、证照办理、户籍办理、产权交易、就业创业、人力资源和社会保障等民生服务职责；负责退役军人来访来电的登记接待；负责退役军人诉求材料的受理、转办、交办、回访等工作；宣传有关法律法规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引导来访退役军人理性反映诉求；承办上级部门转交的退役军人有关事项转办、督办和上报工作；负责受理公民、法人和其他组织对民生服务中心工作人员的投诉举报；指导村政务服务代办工作；完成镇党委、政府交办的其他工作。</w:t>
      </w:r>
    </w:p>
    <w:p>
      <w:pPr>
        <w:autoSpaceDE w:val="0"/>
        <w:autoSpaceDN w:val="0"/>
        <w:adjustRightInd w:val="0"/>
        <w:spacing w:line="600" w:lineRule="exact"/>
        <w:ind w:firstLine="642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</w:rPr>
        <w:t>农业综合服务中心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负责制定农业、农村经济发展规划和年度计划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并组织实施；负责乡村振兴、农业、土地管理、地质灾害、农村土地征用和房屋拆迁、农林畜牧水产养殖、林草管理、农田水利建设、草蓄、中蜂、苗木产业发展等方面工作；承担农业产业化示范引导、推进产业结构调整和农产品质量安全监管等职责；研究制定本镇扶贫中长期规划和年度计划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提出本镇扶贫开发目标、任务和措施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并组织实施；负责防汛、森林草原防火和地质灾害等自然灾害监测、预警和综合防治工作；负责做好辖区内自然资源管理工作；完成镇党委、政府交办的其他工作。</w:t>
      </w:r>
    </w:p>
    <w:p>
      <w:pPr>
        <w:autoSpaceDE w:val="0"/>
        <w:autoSpaceDN w:val="0"/>
        <w:adjustRightInd w:val="0"/>
        <w:spacing w:line="600" w:lineRule="exact"/>
        <w:ind w:firstLine="642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</w:rPr>
        <w:t>综治中心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负责社会治安综合治理工作；负责法制建设和普法宣传、平安建设等工作；负责统筹网格化建设和管理；负责信访维稳、矛盾纠纷排查和调处工作；建立群防群治联动机制，负责综合指挥平台管理工作；负责流动人口和重点人员的教育、管理工作；负责危险物品存放场所、特种行业和公共复杂场所的治安管理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防止重大治安问题发生；配合做好政法、禁毒、人民调解、社区矫正、法律援助等工作；落实防范、教育、管理等各项措施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提高治安防控能力；完成镇党委、政府交办的其他工作。</w:t>
      </w:r>
    </w:p>
    <w:p>
      <w:pPr>
        <w:autoSpaceDE w:val="0"/>
        <w:autoSpaceDN w:val="0"/>
        <w:adjustRightInd w:val="0"/>
        <w:spacing w:line="600" w:lineRule="exact"/>
        <w:ind w:firstLine="642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</w:rPr>
        <w:t>财经服务中心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负责国家财经政策的宣传、贯彻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严格执行财政法规和财经制度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监督本镇财务活动；组织执行年度财政预算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负责财政收支管理、政府采购工作；监督预算执行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编制财政决算；贯彻执行国家涉农财政补贴政策，并组织实施；负责村级财务审计及财务公开、农民负担、农业承包活动的监督管理；负责国有资产的购置、登记、处置等工作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确保国有资产安全；完成镇党委、政府交办的其他工作。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泾源县香水镇人民政府2022年部门预算——预算表</w:t>
      </w:r>
    </w:p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 xml:space="preserve">财政拨款收支预算总表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4"/>
        <w:tblpPr w:leftFromText="180" w:rightFromText="180" w:vertAnchor="text" w:horzAnchor="page" w:tblpX="1406" w:tblpY="145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8395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5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一般公共预算财政拨款支出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政府性基金预算财政拨款支出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2036.155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2036.155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2036.155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（一）一般公共预算财政拨款收入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2036.155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961.5352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961.5352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（二）政府性基金预算财政拨款收入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（七）文化旅游体育与传媒支出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172.6176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172.6176　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（九）卫生健康支出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69.2554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69.2554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193.32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193.32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508.44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508.44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（十七）自然资源海洋气象等支出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130.9871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130.9871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2036.155　</w:t>
            </w:r>
          </w:p>
        </w:tc>
        <w:tc>
          <w:tcPr>
            <w:tcW w:w="8395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2036.155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</w:t>
      </w:r>
    </w:p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二、一般公共预算财政拨款支出表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一般公共预算财政拨款支出表</w:t>
      </w:r>
    </w:p>
    <w:p>
      <w:pPr>
        <w:widowControl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单位：万元</w:t>
      </w:r>
    </w:p>
    <w:tbl>
      <w:tblPr>
        <w:tblStyle w:val="4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2021年执行数（决算数）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2022年预算数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2022年预算数与2021年执行数（决算数）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2010301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行政运行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882.535258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882.535258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2010302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一般行政管理事务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79.000000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2010699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其他财政事务支出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2070109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群众文化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2080208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基层政权建设和社区治理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21.000000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21.000000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2080501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行政单位离退休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22.176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22.176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2080505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86.294432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86.294432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2080506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机关事业单位职业年金缴费支出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43.147216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43.147216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2100717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计划生育服务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2101101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行政单位医疗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47.461938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47.461938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2101102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11.866800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11.866800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2101103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公务员医疗补助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21.793542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21.793542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2120104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城管执法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72.000000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72.000000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2120501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城乡社区环境卫生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121.320000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121.320000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2130705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对村民委员会和村党支部的补助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508.44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508.44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2200101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行政运行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2210201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69.9231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69.9231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2210203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购房补贴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61.064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61.064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2036.1554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1936.1554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三、一般公共预算财政拨款基本支出表</w:t>
      </w:r>
    </w:p>
    <w:p>
      <w:pPr>
        <w:widowControl/>
        <w:spacing w:line="520" w:lineRule="exact"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单位：万元</w:t>
      </w:r>
    </w:p>
    <w:tbl>
      <w:tblPr>
        <w:tblStyle w:val="4"/>
        <w:tblpPr w:leftFromText="180" w:rightFromText="180" w:vertAnchor="text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1150.3861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1150.3861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229.3512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229.3512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408.1927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408.1927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217.1126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217.1126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86.2294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86.2294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43.1472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43.1472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47.4619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47.4619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16.1802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16.1802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4.3988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4.3988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69.9231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69.9231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28.3239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28.3239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177.12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177.12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158.12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158.12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608.6493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608.6493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48.5133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48.5133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2.376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2.376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557.76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557.76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</w:tbl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四、一般公共预算财政拨款“三公”经费支出表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一般公共预算财政拨款“三公”经费支出表</w:t>
      </w:r>
    </w:p>
    <w:p>
      <w:pPr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单位：万元</w:t>
      </w:r>
    </w:p>
    <w:tbl>
      <w:tblPr>
        <w:tblStyle w:val="4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2020年预算数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2021年执行数（决算数）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2022年预算数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五、政府性基金预算财政拨款支出表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 xml:space="preserve">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4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2020年执行数（决算数）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2021年预算数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2021年预算数与2020年执行数（决算数）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六、部门收支预算总表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单位：万元</w:t>
      </w:r>
    </w:p>
    <w:tbl>
      <w:tblPr>
        <w:tblStyle w:val="4"/>
        <w:tblW w:w="0" w:type="auto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2036.1554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2036.1554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2036.1554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2036.1554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2036.1554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2036.1554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2036.1554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2036.1554</w:t>
            </w:r>
          </w:p>
        </w:tc>
      </w:tr>
    </w:tbl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七、部门收入总表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部门收入总表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4"/>
        <w:tblW w:w="0" w:type="auto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5"/>
        <w:gridCol w:w="839"/>
        <w:gridCol w:w="839"/>
        <w:gridCol w:w="839"/>
        <w:gridCol w:w="839"/>
        <w:gridCol w:w="86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财政拨款预算收入</w:t>
            </w: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2036.1554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2036.1554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2036.1554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ind w:firstLine="627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</w:p>
    <w:p>
      <w:pPr>
        <w:widowControl/>
        <w:numPr>
          <w:ilvl w:val="0"/>
          <w:numId w:val="2"/>
        </w:numPr>
        <w:ind w:firstLine="627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部门支出总表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部门支出总表</w:t>
      </w:r>
    </w:p>
    <w:p>
      <w:pPr>
        <w:rPr>
          <w:szCs w:val="21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单位：万元</w:t>
      </w:r>
    </w:p>
    <w:tbl>
      <w:tblPr>
        <w:tblStyle w:val="4"/>
        <w:tblW w:w="14283" w:type="dxa"/>
        <w:tblInd w:w="91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587"/>
        <w:gridCol w:w="1587"/>
        <w:gridCol w:w="1587"/>
        <w:gridCol w:w="1587"/>
        <w:gridCol w:w="1587"/>
        <w:gridCol w:w="1587"/>
        <w:gridCol w:w="1587"/>
        <w:gridCol w:w="1587"/>
        <w:gridCol w:w="1587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2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2036.1554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2036.1554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泾源县香水镇人民政府2022年部门预算——部门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预算情况说明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 xml:space="preserve"> </w:t>
      </w:r>
    </w:p>
    <w:p>
      <w:pPr>
        <w:widowControl/>
        <w:spacing w:line="560" w:lineRule="exact"/>
        <w:ind w:firstLine="642" w:firstLineChars="200"/>
        <w:jc w:val="left"/>
        <w:rPr>
          <w:rFonts w:asci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eastAsia="黑体" w:cs="宋体"/>
          <w:b/>
          <w:bCs/>
          <w:kern w:val="0"/>
          <w:sz w:val="32"/>
          <w:szCs w:val="32"/>
        </w:rPr>
        <w:t>一、关于泾源县香水镇人民政府2022年财政拨款收支预算情况的总体说明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2022年财政拨款收入预算2036.1554万元，其中：本年收入2036.1554万元，包括一般公共预算拨款2036.1554万元，政府性基金预算拨款0万元；上年结转结余0万元。财政拨款支出预算2036.1554万元，包括：按政府收支分类功能科目逐项说明。一般公共服务支出961.5352万元、社会保障和就业支出172.6176万元、文化旅游体育与传媒支出0万元、住房保障支出130.9871万元、卫生健康支出69.2554万元、城乡社区支出193.32万元、农林水支出508.44万元、自然资源海洋气象等支出0万元。</w:t>
      </w:r>
    </w:p>
    <w:p>
      <w:pPr>
        <w:widowControl/>
        <w:spacing w:line="560" w:lineRule="exact"/>
        <w:ind w:firstLine="480"/>
        <w:jc w:val="left"/>
        <w:rPr>
          <w:rFonts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二、关于</w:t>
      </w:r>
      <w:r>
        <w:rPr>
          <w:rFonts w:hint="eastAsia" w:ascii="黑体" w:eastAsia="黑体" w:cs="宋体"/>
          <w:b/>
          <w:bCs/>
          <w:kern w:val="0"/>
          <w:sz w:val="32"/>
          <w:szCs w:val="32"/>
        </w:rPr>
        <w:t>泾源县香水镇人民政府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2022年一般公共预算财政拨款支出情况说明</w:t>
      </w:r>
    </w:p>
    <w:p>
      <w:pPr>
        <w:widowControl/>
        <w:spacing w:line="560" w:lineRule="exact"/>
        <w:ind w:firstLine="480"/>
        <w:jc w:val="left"/>
        <w:rPr>
          <w:rFonts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（一）基本支出情况说明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2022年一般公共预算财政拨款基本支出2036.1554万元，其中：本年收入安排支出2036.1554万元，上年结转资金安排支出0万元。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1150.3861万元，主要包括：基本工资229.3512万元、津贴补贴408.1927万元、奖金217.1126万元、社会保障缴费4.3988万元、其他工资福利支出（含村干部工资、环卫工工资、城管工资）28.3239万元、住房公积金69.9231万元、其他对个人和家庭的补助支出557.76万元；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公用经费177.12万元，主要包括村办公经费及乡村治理办公经费144万元、综合定额（办公经费）33.12万元。</w:t>
      </w:r>
    </w:p>
    <w:p>
      <w:pPr>
        <w:widowControl/>
        <w:spacing w:line="560" w:lineRule="exact"/>
        <w:ind w:firstLine="480"/>
        <w:jc w:val="left"/>
        <w:rPr>
          <w:rFonts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（二）项目支出情况说明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2022年一般公共预算财政拨款项目支出100万元，其中：本年收入安排支出100万元，上年结转结余资金安排支出0     万元。包括：2080208-基层政权建设和社区治理</w:t>
      </w:r>
      <w:r>
        <w:rPr>
          <w:rFonts w:hint="eastAsia" w:ascii="仿宋_GB2312" w:eastAsia="仿宋_GB2312"/>
          <w:kern w:val="0"/>
          <w:sz w:val="32"/>
          <w:szCs w:val="32"/>
        </w:rPr>
        <w:t>2022年预算21万元，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2021年执行数（决算数）增加（减少）0万元，主要用于香水镇2022年社区管理工作经费；2010302-一般行政管理事务2022年预算79万元，比2021年执行数（决算数）增加（减少）0万元，主要用于香水镇上下桥皇达租地费。</w:t>
      </w:r>
    </w:p>
    <w:p>
      <w:pPr>
        <w:widowControl/>
        <w:spacing w:line="560" w:lineRule="exact"/>
        <w:ind w:firstLine="480"/>
        <w:jc w:val="left"/>
        <w:rPr>
          <w:rFonts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三、关于泾源县香水镇人民政府2022年一般公共预算财政拨款“三公”经费预算情况说明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2022年“三公”经费财政拨款预算数为9万元，其中：因公出国（境）费0万元，公务用车购置0万元，公务用车运行费9万元，公务接待费0万元。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2022年“三公”经费财政拨款预算比2021年增加（减少） 3万元，其中：公务用车运行费增减少3万元，主要原因合理分配工作经费，节约使用。</w:t>
      </w:r>
    </w:p>
    <w:p>
      <w:pPr>
        <w:widowControl/>
        <w:spacing w:line="560" w:lineRule="exact"/>
        <w:ind w:firstLine="480"/>
        <w:jc w:val="left"/>
        <w:rPr>
          <w:rFonts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四、关于泾源县香水镇人民政府2022年政府性基金预算拨款情况说明</w:t>
      </w:r>
    </w:p>
    <w:p>
      <w:pPr>
        <w:widowControl/>
        <w:spacing w:line="560" w:lineRule="exact"/>
        <w:ind w:firstLine="480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（一）基本支出情况说明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年政府性基金预算拨款基本支出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年执行数据增加（减少）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万元，增长（下降）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%。其中：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、津贴补贴、奖金、社会保障缴费、伙食补助费、绩效工资、其他工资福利支出、离休费、退休费、抚恤金、生活补助、医疗费、助学金、奖励金、住房公积金、提租补贴、购房补贴、其他对个人和家庭的补助支出；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、其他商品和服务支出、办公设备购置、专用设备购置。</w:t>
      </w:r>
    </w:p>
    <w:p>
      <w:pPr>
        <w:widowControl/>
        <w:spacing w:line="560" w:lineRule="exact"/>
        <w:ind w:firstLine="480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（二）项目支出情况说明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年政府性基金预算拨款项目支出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按政府收支科目类、款、项，用途分项说明。如：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一般公共服务（类）财政事务（款）行政运行（项）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年预算    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年执行数据增加（减少）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万元，增长（下降）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%。主要用于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2" w:firstLineChars="200"/>
        <w:jc w:val="left"/>
        <w:rPr>
          <w:rFonts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五、关于泾源县香水镇人民政府2022年收支预算情况的总体说明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2022年收入总预算2036.1554万元，其中：本年收入2036.1554万元，上年结转结余0万元；支出总预2036.1554万元，其中：本年支出2036.1554万元，年末结转结余0万元。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本年收入包括：财政拨款预算收入2036.1554万元，占100%。</w:t>
      </w:r>
    </w:p>
    <w:p>
      <w:pPr>
        <w:widowControl/>
        <w:spacing w:line="560" w:lineRule="exact"/>
        <w:ind w:left="178" w:leftChars="85" w:firstLine="361" w:firstLineChars="11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本年支出包括：行政支出2036.1554万元，占100%。</w:t>
      </w:r>
    </w:p>
    <w:p>
      <w:pPr>
        <w:widowControl/>
        <w:spacing w:line="560" w:lineRule="exact"/>
        <w:ind w:firstLine="480"/>
        <w:jc w:val="left"/>
        <w:rPr>
          <w:rFonts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六、其他重要事项的情况说明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（一）机关运行经费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2022年，香水镇政府本级等  1 个行政单位和0个参公管理事业单位的机关运行经费财政拨款预算2036.155万元，比2021年预算增加（减少）  0  万元，增长（下降）  0 %。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香水镇政府为所属单位名称。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（二）政府采购情况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2022年，香水镇政府采购预算  0万元，其中：政府采购货物预算   0  万元，政府采购工程预算   0  万元，政府采购服务预算   0  万元。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（三）国有资产占用使用情况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截至2021年12月9日，截至2020年12月9日，香水镇政府使用国有资产总体情况为房屋 2460平方米，价值 187.92万元；车辆9辆，价值102.87万元；其他资产价值111.9万元。</w:t>
      </w:r>
    </w:p>
    <w:p>
      <w:pPr>
        <w:widowControl/>
        <w:numPr>
          <w:ilvl w:val="0"/>
          <w:numId w:val="3"/>
        </w:numPr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预算绩效情况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重点项目绩效评价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良好</w:t>
      </w:r>
      <w:bookmarkStart w:id="0" w:name="_GoBack"/>
      <w:bookmarkEnd w:id="0"/>
    </w:p>
    <w:p>
      <w:pPr>
        <w:widowControl/>
        <w:numPr>
          <w:numId w:val="0"/>
        </w:numPr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（五）其他需说明的事项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无 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香水镇政府2022年部门预算——名词解释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ind w:firstLine="64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r>
        <w:t xml:space="preserve"> 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BF7024"/>
    <w:multiLevelType w:val="singleLevel"/>
    <w:tmpl w:val="9DBF7024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CC03D4AF"/>
    <w:multiLevelType w:val="singleLevel"/>
    <w:tmpl w:val="CC03D4AF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D9F5741"/>
    <w:multiLevelType w:val="singleLevel"/>
    <w:tmpl w:val="6D9F5741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E6746"/>
    <w:rsid w:val="00007E01"/>
    <w:rsid w:val="00012E93"/>
    <w:rsid w:val="00084278"/>
    <w:rsid w:val="002E004C"/>
    <w:rsid w:val="00300A9D"/>
    <w:rsid w:val="0035734A"/>
    <w:rsid w:val="003D6BEA"/>
    <w:rsid w:val="0040206C"/>
    <w:rsid w:val="00407B4C"/>
    <w:rsid w:val="004F226D"/>
    <w:rsid w:val="0054014F"/>
    <w:rsid w:val="00545C4E"/>
    <w:rsid w:val="00562557"/>
    <w:rsid w:val="00571AC7"/>
    <w:rsid w:val="005F0FEC"/>
    <w:rsid w:val="006D34A5"/>
    <w:rsid w:val="006E0D00"/>
    <w:rsid w:val="00766CD2"/>
    <w:rsid w:val="00813C41"/>
    <w:rsid w:val="0086194E"/>
    <w:rsid w:val="00865962"/>
    <w:rsid w:val="008A1F2C"/>
    <w:rsid w:val="009924AD"/>
    <w:rsid w:val="009A5856"/>
    <w:rsid w:val="009D1059"/>
    <w:rsid w:val="00A13F0B"/>
    <w:rsid w:val="00A65415"/>
    <w:rsid w:val="00B02898"/>
    <w:rsid w:val="00B551F5"/>
    <w:rsid w:val="00BD08C2"/>
    <w:rsid w:val="00BE2910"/>
    <w:rsid w:val="00C84EB5"/>
    <w:rsid w:val="00CD14B7"/>
    <w:rsid w:val="00D0555B"/>
    <w:rsid w:val="00D772F5"/>
    <w:rsid w:val="00D974C4"/>
    <w:rsid w:val="00DC71E0"/>
    <w:rsid w:val="00E53CE3"/>
    <w:rsid w:val="00E618C6"/>
    <w:rsid w:val="00EE6746"/>
    <w:rsid w:val="00EF38D0"/>
    <w:rsid w:val="00F175F9"/>
    <w:rsid w:val="00F51D15"/>
    <w:rsid w:val="00FA21C7"/>
    <w:rsid w:val="01301079"/>
    <w:rsid w:val="016A29F0"/>
    <w:rsid w:val="01A956D5"/>
    <w:rsid w:val="03FC7F1A"/>
    <w:rsid w:val="059B7834"/>
    <w:rsid w:val="060A78CF"/>
    <w:rsid w:val="09357A44"/>
    <w:rsid w:val="09924E4E"/>
    <w:rsid w:val="109D0E54"/>
    <w:rsid w:val="13B752B4"/>
    <w:rsid w:val="15A054D8"/>
    <w:rsid w:val="15CE2416"/>
    <w:rsid w:val="16D25610"/>
    <w:rsid w:val="16DA756C"/>
    <w:rsid w:val="19A571C5"/>
    <w:rsid w:val="1A9463FD"/>
    <w:rsid w:val="1C0C5DB3"/>
    <w:rsid w:val="1DE34E6A"/>
    <w:rsid w:val="1E0559B7"/>
    <w:rsid w:val="1EA33B50"/>
    <w:rsid w:val="1F6B3D07"/>
    <w:rsid w:val="22C374A7"/>
    <w:rsid w:val="24B76A18"/>
    <w:rsid w:val="25FE53E5"/>
    <w:rsid w:val="261D3669"/>
    <w:rsid w:val="278B2D8F"/>
    <w:rsid w:val="285977B4"/>
    <w:rsid w:val="29A81C8F"/>
    <w:rsid w:val="29AA1D63"/>
    <w:rsid w:val="2ACF359D"/>
    <w:rsid w:val="2C3D46C5"/>
    <w:rsid w:val="2C89148F"/>
    <w:rsid w:val="2EEF1C05"/>
    <w:rsid w:val="2EFE5710"/>
    <w:rsid w:val="30587604"/>
    <w:rsid w:val="33AA3D23"/>
    <w:rsid w:val="34590AB2"/>
    <w:rsid w:val="38D93E44"/>
    <w:rsid w:val="3B4E3AE5"/>
    <w:rsid w:val="3C191708"/>
    <w:rsid w:val="3DD02674"/>
    <w:rsid w:val="3E226DBA"/>
    <w:rsid w:val="3F036E14"/>
    <w:rsid w:val="3F74329D"/>
    <w:rsid w:val="40BB4FBB"/>
    <w:rsid w:val="44502D07"/>
    <w:rsid w:val="46A54F32"/>
    <w:rsid w:val="4FEA5C99"/>
    <w:rsid w:val="4FF16E00"/>
    <w:rsid w:val="51217515"/>
    <w:rsid w:val="51892D39"/>
    <w:rsid w:val="51A910D8"/>
    <w:rsid w:val="51DD289E"/>
    <w:rsid w:val="53C76226"/>
    <w:rsid w:val="54912C98"/>
    <w:rsid w:val="5ADD58AA"/>
    <w:rsid w:val="5CC339F4"/>
    <w:rsid w:val="5EA33D3F"/>
    <w:rsid w:val="5F2724EA"/>
    <w:rsid w:val="60182419"/>
    <w:rsid w:val="623134AF"/>
    <w:rsid w:val="62E0204A"/>
    <w:rsid w:val="67246C2F"/>
    <w:rsid w:val="6A646CB6"/>
    <w:rsid w:val="6A6E63DC"/>
    <w:rsid w:val="6B701BFA"/>
    <w:rsid w:val="70BF3FA2"/>
    <w:rsid w:val="73825E07"/>
    <w:rsid w:val="7712646C"/>
    <w:rsid w:val="778B6714"/>
    <w:rsid w:val="79EF2623"/>
    <w:rsid w:val="7A0E0AC9"/>
    <w:rsid w:val="7A206A9D"/>
    <w:rsid w:val="7DDC1EDB"/>
    <w:rsid w:val="7F795421"/>
    <w:rsid w:val="BDEB10B2"/>
    <w:rsid w:val="D75FCBBD"/>
    <w:rsid w:val="DD9BA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0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10">
    <w:name w:val="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23</Pages>
  <Words>1582</Words>
  <Characters>9022</Characters>
  <Lines>75</Lines>
  <Paragraphs>21</Paragraphs>
  <TotalTime>0</TotalTime>
  <ScaleCrop>false</ScaleCrop>
  <LinksUpToDate>false</LinksUpToDate>
  <CharactersWithSpaces>10583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2023-09-24T20:07:00Z</dcterms:created>
  <dc:creator>张沛(012327-012327)</dc:creator>
  <cp:lastModifiedBy>guyuan</cp:lastModifiedBy>
  <cp:lastPrinted>2019-01-26T00:43:00Z</cp:lastPrinted>
  <dcterms:modified xsi:type="dcterms:W3CDTF">2023-09-25T18:22:30Z</dcterms:modified>
  <dc:title>宁夏回族自治区******2019年部门预算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EF70CEA2CBE74D098EA0216634395D49</vt:lpwstr>
  </property>
</Properties>
</file>