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泾源县20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年政府性基金预算转移支付表</w:t>
      </w:r>
    </w:p>
    <w:p>
      <w:pPr>
        <w:jc w:val="center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说明：泾源县本级无相关支出预算安排。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70F"/>
    <w:rsid w:val="007B5CFB"/>
    <w:rsid w:val="0098470F"/>
    <w:rsid w:val="00D50CA3"/>
    <w:rsid w:val="139D3144"/>
    <w:rsid w:val="49C039B8"/>
    <w:rsid w:val="5C3426D8"/>
    <w:rsid w:val="77F5C5E8"/>
    <w:rsid w:val="7FF1F08C"/>
    <w:rsid w:val="EEF7BCF0"/>
    <w:rsid w:val="F77D0AC4"/>
    <w:rsid w:val="FD527AC4"/>
    <w:rsid w:val="FFD1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Www.Xtahz.Com</Company>
  <Pages>1</Pages>
  <Words>6</Words>
  <Characters>40</Characters>
  <Lines>1</Lines>
  <Paragraphs>1</Paragraphs>
  <TotalTime>3</TotalTime>
  <ScaleCrop>false</ScaleCrop>
  <LinksUpToDate>false</LinksUpToDate>
  <CharactersWithSpaces>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2018-02-26T01:16:00Z</dcterms:created>
  <dc:creator>User</dc:creator>
  <cp:lastModifiedBy>mzm</cp:lastModifiedBy>
  <dcterms:modified xsi:type="dcterms:W3CDTF">2026-01-26T09:41:01Z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