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六盘山镇集美村乡村振兴三年行动实施方案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实施乡村振兴战略，是党的十九大作出的重大决策部署，是实现中华民族伟大复兴的重大历史任务，是新时代“三农”工作的总抓手。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为全面贯彻落实习近平总书记视察宁夏重要讲话精神，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努力实现经济繁荣、民族团结、环境优美、人民富裕的美丽新宁夏，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推动黄河流域生态保护和高质量发展先行区在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六盘山镇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落实落地，在总结近几年农村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人居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环境整治成效经验的基础上，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立足实际情况，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制定如下方案。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74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以习近平新时代中国特色社会主义思想为指导，全面贯彻落实党的十九大精神，牢固树立新发展理念，落实高质量发展要求，立足我镇实际，结合区域特色，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以集美村为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试点先行、典型带动作用。以乡村全面振兴为目标，以“四大提升行动”和“四权改革”为统领，以“四个一流”和“四大工程”为切入点，坚持党建引领、产业带动、群众富裕，推动农业农村农民共同进步、生产生活生态和谐共融、田园家园乐园全民共享，打造乡村振兴六盘样板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Chars="200" w:firstLine="320" w:firstLineChars="1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成立集美村乡村振兴工作领导小组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组  长：古学宏   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副组长：韩志杰   镇政府镇长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 xml:space="preserve">        冯少鹏 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  员：王维强   包村干部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闵富有   村支书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王君宝   驻村第一书记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冯小平   村主任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杨福兴   驻村队员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马志锋   驻村队员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景万忠   村副主任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郜根才   村纪检委员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苏海龙   村文书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杨  斌   村主任助理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领导小组下设办公室，冯少鹏同志任办公室主任，负责日常各项工作，其他成员做好配合，全力做好创建工作。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三、发展目标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到2023年，集美村乡村振兴工作取得重要进展，基层组织建设显著增强，特色产业发展水平进一步提升，农民增收渠道进一步扩宽，乡村治理体系进一步完善、人居环境进一步优美、乡风文明建设进一步加强，群众的获得感、幸福感、安全感显著增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（一）发挥党建引领作用，强化基层党组织建设。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始终牢牢扭住基层党的建设这一关键之要，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以打造一流党建为目标，深入实施基层党建“六项行动”和农村党建“一抓两整”示范创建行动，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强化基层组织政治功能。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坚持抓党建夯基础筑阵地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充实班子工作力量，实施村“两委”负责人学历提升专项行动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年内将村“两委”班子成员的整体文化水平提升至大专以上，利用大学生返家乡活动，积极吸收本村退伍军人、优秀大学生加入村“两委”班子，为基层组织注入新鲜血液，每年按照一定比例发展党员，三年内党员数量达到95名，利用村党员活动室平台，常态化开展“三会一课”、“双评双定”等活动，凝聚党员向心力。到2021年底，村“两委”班子成员大专以上文化水平达60%以上，达到四星级党支部建设要求；2022年，实现村“两委”班子成员大专以上文化水平达80%，并逐步吸纳本村优秀大学生、退役军人、致富带头人各1名进入村“两委”，达到五星级党支部建设要求，将集美村党支部打造成全县党支部规范化建设示范点；到2023年，实现村“两委”班子成员大专以上文化水平全覆盖，班子成员配比合理，平均年龄降至35岁以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名村级后备干部“蹲苗培养”,全面提升党建工作质量。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2.坚持抓党建联农村强服务。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完善“村党组织-网格（村民小组）党小组-党员联系户”乡村治理体系，开展村干部和党员“网格化管理，组团式服务”，提高乡村治理精准化精细化水平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排查整顿农村发展党员违规违纪工作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契机，对全村党员开展一次排查整顿，对所有党员的资料进行核查整理，摸清党员底数，提升党员队伍整体素质，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深化“两个带头人”工程，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宣传带动作用不断增强，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加强党员教育监督管理，扎实开展评星定格、支部联系群众、党员承诺践诺、设岗定责、志愿服务等活动，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鼓励村党员在人居环境整治、产业发展方面先行先试、带头示范，结合“为群众办实事”活动，每年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至少为群众办1件实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底，完成排查整顿农村发展党员违规违纪工作，完成两个带头人20名，其中党员致富带头人15名，组织参加养殖、劳务、纺织加工等各类培训100人次；2022年，完成两个带头人30名，组织培训150场次，本村各类持证技术人才达到120名；2023年，培育种养殖大户35户，带动增收达到100万元，群众内生动力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坚持抓党建联群众聚人心。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提升群众自治能力，深化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文明实践积分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卡制度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，落细村民代表会议“55124”制度和“四议两公开”制度，健全村规民约执行、监督、奖惩机制和村民议事决策机制，增强群众自我管理、自我教育、自我服务能力。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完善家门口服务站建设。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底，爱心超市总积分达到15000分，兑换15000分，“老饭桌”服务鳏寡孤独群众19名，家庭医生签约服务实现全覆盖；2022年，积分卡制度不断健全，群众在乡风治理、人居环境整治、产业发展方面积极性不断增强，健康意识不断提升；2023年，逐步完成乡村振兴各项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（二）依托产业带动发展，提高群众生产积极性。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把加快产业发展作为群众增收致富的根本之策，抓住“四大提升行动”和“四权改革”发展契机，利用好各级单位（部门）政策红利，因地制宜布产业，规模经营壮产业，延伸链条优产业，切实为移民群众稳定就业、增收致富提供更多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1.壮大肉牛养殖增加收入。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加大移民安置区养殖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圈舍改造提升力度，稳序推进移民安置区养殖户“出户入场（园）”，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大力推进“扩栏补母”，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扩大移民群众养殖规模，巩固深化“经营主体+村集体+移民”模式，延长产业链条。2021年，完成牛棚改造提升3600平方米，进一步加强与村集体饲草转运公司的有效衔接，巩固基础，年底基础母牛存栏达450头；2022年，种植优质牧草300亩，争取1000平方米项目建设饲草大棚，每年可储存饲草400吨，村集体创收25万元，依托现有养殖园区扩大养殖，年底基础母牛存栏达500头；2023年，争取资金，打造一座可容纳1000头基础母牛标准化养殖场，年底基础母牛存栏达800头，全面带动农村剩余劳动力增收致富，不断充实移民群众持续增收的“钱袋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2.发展中蜂产业巩固收益。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围绕建设六盘山中华蜜蜂核心养殖区目标，强化保障措施、扩大规模、提升品质、拓展加工、促进贸易，持续深化“大手连骨干拉小手”的“1+10”中蜂养殖模式，完善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“企业+合作社+基地+蜂农”利益联结机制，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引导有条件和养殖积极性高的移民群众发展中蜂产业，加大补箱扩群力度，落实扶持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政策，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加移民收入。2021年，注册“六盘山花土蜂蜜”商标1个，打造2座标准化中蜂养殖场，中蜂存量280余箱，蜂蜜产值达5万元；2022年，打造1座标准化中蜂养殖基地，培训技术人员10名，引进中蜂100箱，带动本村10户养殖，每年创收8万元；2023年，争取资金打造中蜂养殖示范基地，建设蜂蜜检测中心、电商直播中心、蜂蜜仓储物流中心，带动就业70人，年创收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3.发挥澳丽妃包袋扶贫车间带动作用。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鼓励澳丽妃包袋扶贫车间提高技术水平和自主研发能力，加强与县扶贫办、闽宁办对接，进一步扩大业规模，增加就业岗位，促进移民群众富余劳动力就近就业。2021年，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投入95万元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完成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400平方米新建仓库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进一步提高扶贫车间生产能力，扩大业规模，争取长期务工人员达到40名，积极鼓励本村村民向移民村周边的帮扶车间延伸，完成就近务工15名；2022年，澳丽妃扶贫车间务工人员达60名，人均收入提升至3000元，同比增长40%，以岗带训纺织能手达30人；2023年，全面优化生产链条，产业结构从劳动密集型向技术密集型转变，带动纺织能手达50人，年底为村集体创收10万元，实现企业盈利、村集体创收、群众收益三方共赢的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4.用好蔬菜温棚增收致富。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实施幸福农家“123”工程，依托村集体经济，打造大棚蔬菜种植园区，积极与黄达生物科技公司对接，引进羊肚菌优质品种，按照目标任务，2021年10月4座温棚全部投入使用，完成羊肚菌种植任务，吸纳本村务工人员10名，预计2022年初完成头茬采摘，预计收益达2万元，2022年在现有4座温棚的基础上再增加3座，预计种植面积达到3000平方米，年收益达8万元；2023年，温棚数量达到10座，蔬菜大棚初具规模，精品种植大棚3座，带动就业30人，年收入10万元，与周边市县商超签订蔬菜供应协议，打通销售渠道，实现产供销一体化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5.打造中药材种植基地。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“四权改革”工作要求，依托退耕还林地、荒山荒地及移民迁出区土地，有序腾退“三棵树”，逐步恢复生态，大力发展林下经济作物，释放土地资源，稳步扩种柴胡、牡丹等中草药，不断拓宽移民增收渠道。2021年，种植柴胡1500亩、牡丹100亩；2022年，逐步扩大种植面积，优化药材品种，实现中药材价值效益初具效果；2023年，与六盘山镇中药材加工扶贫车间签订药材收购协议，发挥市场效益，提高群众采摘积极性，增加群众收入，预计年均创收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（三）改善环境，营造良好人居环境。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实施农村人居环境整治提升五年行动，始终把改善移民群众生活质量作为工作主线，结合幸福农家“123”塑型工程，全面改善农村环境面貌，推进美丽乡村建设，着力加快基础设施建设，彻底整治脏、乱、差现象，努力建成环境优美、设施完善、乡村文明的美丽集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1.着力完善基础设施。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生态移民安置点基础设施集中维修改造工程，结合农村人居环境改造提升，对破损护坡、村巷道、排水渠（边沟）、围墙、圈舍改造、上下水管道等基础设施进行全面维修改造提升。2021年，完成排水渠（边沟）改造1500米，大门改造20户，栽种主干道绿化植被1000米，建设幸福农家30户，实施农户改水改厕227户，新建菜园20户，全村常住户卫生厕所普及率达到91%。全面完成“家庭医生”签约服务，实现上门问诊，不断推动老饭桌服务保障服务功能，对本村19名鳏寡孤独老人实现日常照料；2022年，争取基础设施提升改造资金，完成村主干道路“白改黑”油柏路5000米，建设幸福农家100户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维修集美村供水蓄水池，改造管网3000米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，排水渠（边沟）改造全面完成，改水改厕实现全覆盖，规划建设文化广场1处，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新建100立方米蓄水池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（地上水塔式）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；2023年，全面完成文化广场和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蓄水池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建设，幸福农家建设达90%。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2.大力整治环境卫生。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态化开展卫生评比工作，不断完善农村生活垃圾收运处置体系和污水收集处理设施，加强污水处理设施管护，打造六盘山镇环境卫生整治示范村，努力实现环境优美、设施完善、宜人宜居的美丽集美。2021年，完成出户入园、出村入场示范户建设34户，对乱搭乱建乱放的“脏乱差”现象全面完成整治，全面健全保洁员网格化巡查管理机制；2022年，建成生活垃圾分类站点和残膜回收点，农村生活垃圾分类治理率达到25%以上，群众垃圾分类意识全面得到提升；2023年，将集美村打造为全县农村人居环境整治示范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（四）夯实基层法治建设，提升群众法治观念。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努力推动形</w:t>
      </w:r>
      <w:r>
        <w:rPr>
          <w:rFonts w:hint="eastAsia" w:ascii="仿宋_GB2312" w:hAnsi="仿宋_GB2312" w:eastAsia="仿宋_GB2312" w:cs="仿宋_GB2312"/>
          <w:sz w:val="32"/>
          <w:szCs w:val="32"/>
        </w:rPr>
        <w:t>成办事依法、遇事找法、解决问题用法、化解矛盾靠法的良好法治环境，在法治轨道上推动各项工作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抓好宣传贯彻学习习近平法治思想，落实总体国家安全观，发展新时代“枫桥经验”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，全面夯实集美村法治建设。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1.加强法制宣传教育。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依托“八五”普法，建立多样化普法平台，在党员活动室建立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阵地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，除通过微信群、横幅、宣传栏等常规宣传外，积极与镇法庭、司法所对接，组建一支法制巡讲团，定期到村开展法制讲座。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2.强化道德实践养成。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积极倡导乡贤文化，不断健全村规民约，深入开展“道德模范评选”活动，建立健全村红白理事会，倡导喜事新办、白事简办、厚养薄葬，坚决杜绝大操大办、高价彩礼等不良之风，推动形成文明节俭新风尚。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3.深化平安集美建设。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积极推进开展“和谐寺观教堂”“无邪教创建”“零命案村”“青少年零犯罪零受害村”等活动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，加强社会治安管理，认真排查调处矛盾纠纷，严格抓好安全生产管理，大力开展群防群治，加强流动人口的管理，营造人民安居乐业的安宁环境。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（一）加强组织领导，提高思想认识。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导小组工作人员、驻村工作人员要充分认识到集美村作为乡村振兴试点村的重要性，切实提高思想认识，秉持大局观念，把此项工作记在心上，抓在手上，分工协作，提前谋划，形成工作合力，按照时间节点稳步推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（二）密切协作配合，统筹推进落实。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包村领导、“村两委”要加强与相关部门的沟通协调，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吃透区市县关于“四大提升行动”相关文件政策，充分利用本村作为全县移民致富提升行动试点的独特优势，把握机遇，利用扶贫车间、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饲草转运公司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、蔬菜种植大棚等产业不断壮大村集体经济，带动村民增收致富。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突出工作成效，做好结合文章。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要把二三产业结合起来，坚持统筹抓、抓统筹，结合“四大工程”不断深化人居环境整治、特色产业发展工作，对创新工作方法及时总结经验，在其他村因地制宜推广，切实发挥好先行先试、带头示范作用。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03299"/>
    <w:rsid w:val="03430DC8"/>
    <w:rsid w:val="08985EDD"/>
    <w:rsid w:val="0D845A28"/>
    <w:rsid w:val="10AF18C3"/>
    <w:rsid w:val="16AD786F"/>
    <w:rsid w:val="2C187FDA"/>
    <w:rsid w:val="2CF77D88"/>
    <w:rsid w:val="2F963D9E"/>
    <w:rsid w:val="30956E0E"/>
    <w:rsid w:val="30E1489A"/>
    <w:rsid w:val="31A331C3"/>
    <w:rsid w:val="373C33CB"/>
    <w:rsid w:val="3E551A45"/>
    <w:rsid w:val="41DD1B4E"/>
    <w:rsid w:val="479E33A0"/>
    <w:rsid w:val="47CF63CF"/>
    <w:rsid w:val="4A0F146D"/>
    <w:rsid w:val="4BF95F79"/>
    <w:rsid w:val="5B244E04"/>
    <w:rsid w:val="605B5DC5"/>
    <w:rsid w:val="6196480E"/>
    <w:rsid w:val="6210070E"/>
    <w:rsid w:val="6B347530"/>
    <w:rsid w:val="6C032D52"/>
    <w:rsid w:val="6C4936CC"/>
    <w:rsid w:val="6CB5615A"/>
    <w:rsid w:val="6CFB6571"/>
    <w:rsid w:val="6FBD6C3D"/>
    <w:rsid w:val="7BD679D4"/>
    <w:rsid w:val="7ED0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spacing w:after="0" w:afterLines="0"/>
      <w:ind w:left="0" w:leftChars="0" w:firstLine="420" w:firstLineChars="20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2021-09-11T03:38:00Z</dcterms:created>
  <dc:creator>随和</dc:creator>
  <cp:lastModifiedBy>随和</cp:lastModifiedBy>
  <cp:lastPrinted>2021-09-18T05:31:23Z</cp:lastPrinted>
  <dcterms:modified xsi:type="dcterms:W3CDTF">2021-09-18T05:33:33Z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F1ABE0AD4CA349809699CD93DDD49A48</vt:lpwstr>
  </property>
</Properties>
</file>