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center"/>
        <w:rPr>
          <w:rFonts w:hint="eastAsia" w:ascii="黑体" w:hAnsi="黑体" w:eastAsia="黑体" w:cs="黑体"/>
          <w:i w:val="0"/>
          <w:color w:val="000000"/>
          <w:kern w:val="0"/>
          <w:sz w:val="32"/>
          <w:szCs w:val="32"/>
          <w:u w:val="none"/>
          <w:lang w:val="en-US" w:eastAsia="zh-CN" w:bidi="ar"/>
        </w:rPr>
      </w:pPr>
      <w:r>
        <w:rPr>
          <w:rFonts w:hint="eastAsia" w:ascii="黑体" w:hAnsi="黑体" w:eastAsia="黑体" w:cs="黑体"/>
          <w:i w:val="0"/>
          <w:color w:val="000000"/>
          <w:kern w:val="0"/>
          <w:sz w:val="32"/>
          <w:szCs w:val="32"/>
          <w:u w:val="none"/>
          <w:lang w:val="en-US" w:eastAsia="zh-CN" w:bidi="ar"/>
        </w:rPr>
        <w:t>附件</w:t>
      </w:r>
    </w:p>
    <w:tbl>
      <w:tblPr>
        <w:tblStyle w:val="8"/>
        <w:tblW w:w="2155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19"/>
        <w:gridCol w:w="1051"/>
        <w:gridCol w:w="2340"/>
        <w:gridCol w:w="1473"/>
        <w:gridCol w:w="5569"/>
        <w:gridCol w:w="4575"/>
        <w:gridCol w:w="1256"/>
        <w:gridCol w:w="1838"/>
        <w:gridCol w:w="19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blHeader/>
        </w:trPr>
        <w:tc>
          <w:tcPr>
            <w:tcW w:w="21559" w:type="dxa"/>
            <w:gridSpan w:val="9"/>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center"/>
              <w:textAlignment w:val="center"/>
              <w:rPr>
                <w:rFonts w:hint="default" w:ascii="Times New Roman" w:hAnsi="Times New Roman" w:eastAsia="方正小标宋简体" w:cs="Times New Roman"/>
                <w:i w:val="0"/>
                <w:color w:val="000000"/>
                <w:sz w:val="22"/>
                <w:szCs w:val="22"/>
                <w:u w:val="none"/>
              </w:rPr>
            </w:pPr>
            <w:r>
              <w:rPr>
                <w:rFonts w:hint="default" w:ascii="Times New Roman" w:hAnsi="Times New Roman" w:eastAsia="方正小标宋简体" w:cs="Times New Roman"/>
                <w:i w:val="0"/>
                <w:color w:val="000000"/>
                <w:kern w:val="0"/>
                <w:sz w:val="44"/>
                <w:szCs w:val="44"/>
                <w:u w:val="none"/>
                <w:lang w:val="en-US" w:eastAsia="zh-CN" w:bidi="ar"/>
              </w:rPr>
              <w:t>2026年县《政府工作报告》重点任务细化落实清单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blHeader/>
        </w:trPr>
        <w:tc>
          <w:tcPr>
            <w:tcW w:w="2570"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重点任务</w:t>
            </w: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主要措施</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完成时限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责任</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领导</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牵头单位</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配合单位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trPr>
        <w:tc>
          <w:tcPr>
            <w:tcW w:w="257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一、主要经济指标</w:t>
            </w:r>
          </w:p>
        </w:tc>
        <w:tc>
          <w:tcPr>
            <w:tcW w:w="2340"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地区生产总值增长</w:t>
            </w:r>
            <w:r>
              <w:rPr>
                <w:rFonts w:hint="default" w:ascii="Times New Roman" w:hAnsi="Times New Roman" w:cs="Times New Roman"/>
                <w:i w:val="0"/>
                <w:color w:val="000000"/>
                <w:kern w:val="0"/>
                <w:sz w:val="32"/>
                <w:szCs w:val="32"/>
                <w:u w:val="none"/>
                <w:lang w:val="en-US" w:eastAsia="zh-CN" w:bidi="ar"/>
              </w:rPr>
              <w:t>5.5</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第一产业增</w:t>
            </w:r>
            <w:r>
              <w:rPr>
                <w:rFonts w:hint="default" w:ascii="Times New Roman" w:hAnsi="Times New Roman" w:cs="Times New Roman"/>
                <w:i w:val="0"/>
                <w:color w:val="000000"/>
                <w:kern w:val="0"/>
                <w:sz w:val="32"/>
                <w:szCs w:val="32"/>
                <w:u w:val="none"/>
                <w:lang w:val="en-US" w:eastAsia="zh-CN" w:bidi="ar"/>
              </w:rPr>
              <w:t>长6.6</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增长6.2%；</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增长7.4%；前三季度:增长6.6%；全年:增长6.6%。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spacing w:val="1"/>
                <w:w w:val="83"/>
                <w:kern w:val="0"/>
                <w:sz w:val="32"/>
                <w:szCs w:val="32"/>
                <w:u w:val="none"/>
                <w:fitText w:val="1600" w:id="-17101920"/>
                <w:lang w:val="en-US" w:eastAsia="zh-CN" w:bidi="ar"/>
              </w:rPr>
              <w:t>林业和草原</w:t>
            </w:r>
            <w:r>
              <w:rPr>
                <w:rFonts w:hint="default" w:ascii="Times New Roman" w:hAnsi="Times New Roman" w:eastAsia="仿宋_GB2312" w:cs="Times New Roman"/>
                <w:i w:val="0"/>
                <w:color w:val="000000"/>
                <w:spacing w:val="4"/>
                <w:w w:val="83"/>
                <w:kern w:val="0"/>
                <w:sz w:val="32"/>
                <w:szCs w:val="32"/>
                <w:u w:val="none"/>
                <w:fitText w:val="1600" w:id="-17101920"/>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0"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2340"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b w:val="0"/>
                <w:bCs w:val="0"/>
                <w:i w:val="0"/>
                <w:color w:val="auto"/>
                <w:kern w:val="0"/>
                <w:sz w:val="32"/>
                <w:szCs w:val="32"/>
                <w:u w:val="none"/>
                <w:lang w:val="en-US" w:eastAsia="zh-CN" w:bidi="ar"/>
              </w:rPr>
              <w:t>第二产业增长</w:t>
            </w:r>
            <w:r>
              <w:rPr>
                <w:rFonts w:hint="default" w:ascii="Times New Roman" w:hAnsi="Times New Roman" w:cs="Times New Roman"/>
                <w:b w:val="0"/>
                <w:bCs w:val="0"/>
                <w:i w:val="0"/>
                <w:color w:val="auto"/>
                <w:kern w:val="0"/>
                <w:sz w:val="32"/>
                <w:szCs w:val="32"/>
                <w:u w:val="none"/>
                <w:lang w:val="en-US" w:eastAsia="zh-CN" w:bidi="ar"/>
              </w:rPr>
              <w:t>14.6</w:t>
            </w:r>
            <w:r>
              <w:rPr>
                <w:rFonts w:hint="default" w:ascii="Times New Roman" w:hAnsi="Times New Roman" w:eastAsia="仿宋_GB2312" w:cs="Times New Roman"/>
                <w:b w:val="0"/>
                <w:bCs w:val="0"/>
                <w:i w:val="0"/>
                <w:color w:val="auto"/>
                <w:kern w:val="0"/>
                <w:sz w:val="32"/>
                <w:szCs w:val="32"/>
                <w:u w:val="none"/>
                <w:lang w:val="en-US" w:eastAsia="zh-CN" w:bidi="ar"/>
              </w:rPr>
              <w:t>%</w:t>
            </w:r>
            <w:r>
              <w:rPr>
                <w:rFonts w:hint="default" w:ascii="Times New Roman" w:hAnsi="Times New Roman" w:cs="Times New Roman"/>
                <w:b w:val="0"/>
                <w:bCs w:val="0"/>
                <w:i w:val="0"/>
                <w:color w:val="auto"/>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增长14.7%；</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增长19%；</w:t>
            </w:r>
            <w:r>
              <w:rPr>
                <w:rFonts w:hint="default" w:ascii="Times New Roman" w:hAnsi="Times New Roman" w:eastAsia="仿宋_GB2312" w:cs="Times New Roman"/>
                <w:b/>
                <w:bCs/>
                <w:i w:val="0"/>
                <w:color w:val="auto"/>
                <w:kern w:val="0"/>
                <w:sz w:val="32"/>
                <w:szCs w:val="32"/>
                <w:highlight w:val="none"/>
                <w:u w:val="none"/>
                <w:lang w:val="en-US" w:eastAsia="zh-CN" w:bidi="ar"/>
              </w:rPr>
              <w:t>前三季度:</w:t>
            </w:r>
            <w:r>
              <w:rPr>
                <w:rFonts w:hint="default" w:ascii="Times New Roman" w:hAnsi="Times New Roman" w:eastAsia="仿宋_GB2312" w:cs="Times New Roman"/>
                <w:i w:val="0"/>
                <w:color w:val="auto"/>
                <w:kern w:val="0"/>
                <w:sz w:val="32"/>
                <w:szCs w:val="32"/>
                <w:highlight w:val="none"/>
                <w:u w:val="none"/>
                <w:lang w:val="en-US" w:eastAsia="zh-CN" w:bidi="ar"/>
              </w:rPr>
              <w:t>增长16%；</w:t>
            </w:r>
            <w:r>
              <w:rPr>
                <w:rFonts w:hint="default" w:ascii="Times New Roman" w:hAnsi="Times New Roman" w:eastAsia="仿宋_GB2312" w:cs="Times New Roman"/>
                <w:b/>
                <w:bCs/>
                <w:i w:val="0"/>
                <w:color w:val="auto"/>
                <w:kern w:val="0"/>
                <w:sz w:val="32"/>
                <w:szCs w:val="32"/>
                <w:highlight w:val="none"/>
                <w:u w:val="none"/>
                <w:lang w:val="en-US" w:eastAsia="zh-CN" w:bidi="ar"/>
              </w:rPr>
              <w:t>全年:</w:t>
            </w:r>
            <w:r>
              <w:rPr>
                <w:rFonts w:hint="default" w:ascii="Times New Roman" w:hAnsi="Times New Roman" w:eastAsia="仿宋_GB2312" w:cs="Times New Roman"/>
                <w:i w:val="0"/>
                <w:color w:val="auto"/>
                <w:kern w:val="0"/>
                <w:sz w:val="32"/>
                <w:szCs w:val="32"/>
                <w:highlight w:val="none"/>
                <w:u w:val="none"/>
                <w:lang w:val="en-US" w:eastAsia="zh-CN" w:bidi="ar"/>
              </w:rPr>
              <w:t>增长14.6%。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r>
              <w:rPr>
                <w:rFonts w:hint="default" w:ascii="Times New Roman" w:hAnsi="Times New Roman" w:cs="Times New Roman"/>
                <w:i w:val="0"/>
                <w:color w:val="000000"/>
                <w:kern w:val="0"/>
                <w:sz w:val="32"/>
                <w:szCs w:val="32"/>
                <w:u w:val="none"/>
                <w:lang w:val="en-US" w:eastAsia="zh-CN" w:bidi="ar"/>
              </w:rPr>
              <w:t>纳玉成</w:t>
            </w:r>
            <w:r>
              <w:rPr>
                <w:rFonts w:hint="default" w:ascii="Times New Roman" w:hAnsi="Times New Roman" w:eastAsia="仿宋_GB2312" w:cs="Times New Roman"/>
                <w:i w:val="0"/>
                <w:color w:val="000000"/>
                <w:kern w:val="0"/>
                <w:sz w:val="32"/>
                <w:szCs w:val="32"/>
                <w:u w:val="none"/>
                <w:lang w:val="en-US" w:eastAsia="zh-CN" w:bidi="ar"/>
              </w:rPr>
              <w:br w:type="textWrapping"/>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7"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2340"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第三产业增长</w:t>
            </w:r>
            <w:r>
              <w:rPr>
                <w:rFonts w:hint="default" w:ascii="Times New Roman" w:hAnsi="Times New Roman" w:cs="Times New Roman"/>
                <w:i w:val="0"/>
                <w:color w:val="000000"/>
                <w:kern w:val="0"/>
                <w:sz w:val="32"/>
                <w:szCs w:val="32"/>
                <w:u w:val="none"/>
                <w:lang w:val="en-US" w:eastAsia="zh-CN" w:bidi="ar"/>
              </w:rPr>
              <w:t>2.8</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增长2.8%；</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增长2.9%；</w:t>
            </w:r>
            <w:r>
              <w:rPr>
                <w:rFonts w:hint="default" w:ascii="Times New Roman" w:hAnsi="Times New Roman" w:eastAsia="仿宋_GB2312" w:cs="Times New Roman"/>
                <w:b/>
                <w:bCs/>
                <w:i w:val="0"/>
                <w:color w:val="auto"/>
                <w:kern w:val="0"/>
                <w:sz w:val="32"/>
                <w:szCs w:val="32"/>
                <w:highlight w:val="none"/>
                <w:u w:val="none"/>
                <w:lang w:val="en-US" w:eastAsia="zh-CN" w:bidi="ar"/>
              </w:rPr>
              <w:t>前三季度:</w:t>
            </w:r>
            <w:r>
              <w:rPr>
                <w:rFonts w:hint="default" w:ascii="Times New Roman" w:hAnsi="Times New Roman" w:eastAsia="仿宋_GB2312" w:cs="Times New Roman"/>
                <w:i w:val="0"/>
                <w:color w:val="auto"/>
                <w:kern w:val="0"/>
                <w:sz w:val="32"/>
                <w:szCs w:val="32"/>
                <w:highlight w:val="none"/>
                <w:u w:val="none"/>
                <w:lang w:val="en-US" w:eastAsia="zh-CN" w:bidi="ar"/>
              </w:rPr>
              <w:t>增长2.7%；</w:t>
            </w:r>
            <w:r>
              <w:rPr>
                <w:rFonts w:hint="default" w:ascii="Times New Roman" w:hAnsi="Times New Roman" w:eastAsia="仿宋_GB2312" w:cs="Times New Roman"/>
                <w:b/>
                <w:bCs/>
                <w:i w:val="0"/>
                <w:color w:val="auto"/>
                <w:kern w:val="0"/>
                <w:sz w:val="32"/>
                <w:szCs w:val="32"/>
                <w:highlight w:val="none"/>
                <w:u w:val="none"/>
                <w:lang w:val="en-US" w:eastAsia="zh-CN" w:bidi="ar"/>
              </w:rPr>
              <w:t>全年:</w:t>
            </w:r>
            <w:r>
              <w:rPr>
                <w:rFonts w:hint="default" w:ascii="Times New Roman" w:hAnsi="Times New Roman" w:eastAsia="仿宋_GB2312" w:cs="Times New Roman"/>
                <w:i w:val="0"/>
                <w:color w:val="auto"/>
                <w:kern w:val="0"/>
                <w:sz w:val="32"/>
                <w:szCs w:val="32"/>
                <w:highlight w:val="none"/>
                <w:u w:val="none"/>
                <w:lang w:val="en-US" w:eastAsia="zh-CN" w:bidi="ar"/>
              </w:rPr>
              <w:t>增长2.8%。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r>
              <w:rPr>
                <w:rFonts w:hint="default" w:ascii="Times New Roman" w:hAnsi="Times New Roman" w:cs="Times New Roman"/>
                <w:i w:val="0"/>
                <w:color w:val="000000"/>
                <w:kern w:val="0"/>
                <w:sz w:val="32"/>
                <w:szCs w:val="32"/>
                <w:u w:val="none"/>
                <w:lang w:val="en-US" w:eastAsia="zh-CN" w:bidi="ar"/>
              </w:rPr>
              <w:t>纳玉成</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马义杰</w:t>
            </w:r>
            <w:r>
              <w:rPr>
                <w:rFonts w:hint="default" w:ascii="Times New Roman" w:hAnsi="Times New Roman" w:eastAsia="仿宋_GB2312" w:cs="Times New Roman"/>
                <w:i w:val="0"/>
                <w:color w:val="000000"/>
                <w:kern w:val="0"/>
                <w:sz w:val="32"/>
                <w:szCs w:val="32"/>
                <w:u w:val="none"/>
                <w:lang w:val="en-US" w:eastAsia="zh-CN" w:bidi="ar"/>
              </w:rPr>
              <w:br w:type="textWrapping"/>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城乡建设和交通运输局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人力资源和社会保障局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固定资产投资增长</w:t>
            </w:r>
            <w:r>
              <w:rPr>
                <w:rFonts w:hint="default" w:ascii="Times New Roman" w:hAnsi="Times New Roman" w:cs="Times New Roman"/>
                <w:i w:val="0"/>
                <w:color w:val="000000"/>
                <w:kern w:val="0"/>
                <w:sz w:val="32"/>
                <w:szCs w:val="32"/>
                <w:u w:val="none"/>
                <w:lang w:val="en-US" w:eastAsia="zh-CN" w:bidi="ar"/>
              </w:rPr>
              <w:t>12</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增长5%；</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增长8%；</w:t>
            </w:r>
            <w:r>
              <w:rPr>
                <w:rFonts w:hint="default" w:ascii="Times New Roman" w:hAnsi="Times New Roman" w:eastAsia="仿宋_GB2312" w:cs="Times New Roman"/>
                <w:b/>
                <w:bCs/>
                <w:i w:val="0"/>
                <w:color w:val="auto"/>
                <w:kern w:val="0"/>
                <w:sz w:val="32"/>
                <w:szCs w:val="32"/>
                <w:highlight w:val="none"/>
                <w:u w:val="none"/>
                <w:lang w:val="en-US" w:eastAsia="zh-CN" w:bidi="ar"/>
              </w:rPr>
              <w:t>前三季度:</w:t>
            </w:r>
            <w:r>
              <w:rPr>
                <w:rFonts w:hint="default" w:ascii="Times New Roman" w:hAnsi="Times New Roman" w:eastAsia="仿宋_GB2312" w:cs="Times New Roman"/>
                <w:i w:val="0"/>
                <w:color w:val="auto"/>
                <w:kern w:val="0"/>
                <w:sz w:val="32"/>
                <w:szCs w:val="32"/>
                <w:highlight w:val="none"/>
                <w:u w:val="none"/>
                <w:lang w:val="en-US" w:eastAsia="zh-CN" w:bidi="ar"/>
              </w:rPr>
              <w:t>增长10%；</w:t>
            </w:r>
            <w:r>
              <w:rPr>
                <w:rFonts w:hint="default" w:ascii="Times New Roman" w:hAnsi="Times New Roman" w:eastAsia="仿宋_GB2312" w:cs="Times New Roman"/>
                <w:b/>
                <w:bCs/>
                <w:i w:val="0"/>
                <w:color w:val="auto"/>
                <w:kern w:val="0"/>
                <w:sz w:val="32"/>
                <w:szCs w:val="32"/>
                <w:highlight w:val="none"/>
                <w:u w:val="none"/>
                <w:lang w:val="en-US" w:eastAsia="zh-CN" w:bidi="ar"/>
              </w:rPr>
              <w:t>全年:</w:t>
            </w:r>
            <w:r>
              <w:rPr>
                <w:rFonts w:hint="default" w:ascii="Times New Roman" w:hAnsi="Times New Roman" w:eastAsia="仿宋_GB2312" w:cs="Times New Roman"/>
                <w:i w:val="0"/>
                <w:color w:val="auto"/>
                <w:kern w:val="0"/>
                <w:sz w:val="32"/>
                <w:szCs w:val="32"/>
                <w:highlight w:val="none"/>
                <w:u w:val="none"/>
                <w:lang w:val="en-US" w:eastAsia="zh-CN" w:bidi="ar"/>
              </w:rPr>
              <w:t>增长12%。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7"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规上工业增加值增长</w:t>
            </w:r>
            <w:r>
              <w:rPr>
                <w:rFonts w:hint="default" w:ascii="Times New Roman" w:hAnsi="Times New Roman" w:cs="Times New Roman"/>
                <w:i w:val="0"/>
                <w:color w:val="000000"/>
                <w:kern w:val="0"/>
                <w:sz w:val="32"/>
                <w:szCs w:val="32"/>
                <w:u w:val="none"/>
                <w:lang w:val="en-US" w:eastAsia="zh-CN" w:bidi="ar"/>
              </w:rPr>
              <w:t>5</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themeColor="text1"/>
                <w:sz w:val="32"/>
                <w:szCs w:val="32"/>
                <w:u w:val="none"/>
                <w:lang w:eastAsia="zh-CN"/>
                <w14:textFill>
                  <w14:solidFill>
                    <w14:schemeClr w14:val="tx1"/>
                  </w14:solidFill>
                </w14:textFill>
              </w:rPr>
              <w:t>一季度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1</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上半年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前三季度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4</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全年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园区管委会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社会消费品零售总额增长</w:t>
            </w:r>
            <w:r>
              <w:rPr>
                <w:rFonts w:hint="default" w:ascii="Times New Roman" w:hAnsi="Times New Roman" w:cs="Times New Roman"/>
                <w:i w:val="0"/>
                <w:color w:val="000000"/>
                <w:kern w:val="0"/>
                <w:sz w:val="32"/>
                <w:szCs w:val="32"/>
                <w:u w:val="none"/>
                <w:lang w:val="en-US" w:eastAsia="zh-CN" w:bidi="ar"/>
              </w:rPr>
              <w:t>3.</w:t>
            </w:r>
            <w:r>
              <w:rPr>
                <w:rFonts w:hint="default" w:ascii="Times New Roman" w:hAnsi="Times New Roman" w:eastAsia="仿宋_GB2312" w:cs="Times New Roman"/>
                <w:i w:val="0"/>
                <w:color w:val="000000"/>
                <w:kern w:val="0"/>
                <w:sz w:val="32"/>
                <w:szCs w:val="32"/>
                <w:u w:val="none"/>
                <w:lang w:val="en-US" w:eastAsia="zh-CN" w:bidi="ar"/>
              </w:rPr>
              <w:t>5%</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themeColor="text1"/>
                <w:sz w:val="32"/>
                <w:szCs w:val="32"/>
                <w:u w:val="none"/>
                <w:lang w:eastAsia="zh-CN"/>
                <w14:textFill>
                  <w14:solidFill>
                    <w14:schemeClr w14:val="tx1"/>
                  </w14:solidFill>
                </w14:textFill>
              </w:rPr>
              <w:t>一季度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上半年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前三季度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全年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0" w:type="dxa"/>
            <w:gridSpan w:val="2"/>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一、主要经济指标</w:t>
            </w: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地方一般公共财政预算收入增长</w:t>
            </w:r>
            <w:r>
              <w:rPr>
                <w:rFonts w:hint="default" w:ascii="Times New Roman" w:hAnsi="Times New Roman" w:cs="Times New Roman"/>
                <w:i w:val="0"/>
                <w:color w:val="000000"/>
                <w:kern w:val="0"/>
                <w:sz w:val="32"/>
                <w:szCs w:val="32"/>
                <w:u w:val="none"/>
                <w:lang w:val="en-US" w:eastAsia="zh-CN" w:bidi="ar"/>
              </w:rPr>
              <w:t>3</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sz w:val="32"/>
                <w:szCs w:val="32"/>
                <w:u w:val="none"/>
                <w:lang w:eastAsia="zh-CN"/>
              </w:rPr>
              <w:t>一季度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eastAsia="zh-CN"/>
              </w:rPr>
              <w:t>完成</w:t>
            </w:r>
            <w:r>
              <w:rPr>
                <w:rFonts w:hint="default" w:ascii="Times New Roman" w:hAnsi="Times New Roman" w:cs="Times New Roman"/>
                <w:i w:val="0"/>
                <w:color w:val="auto"/>
                <w:sz w:val="32"/>
                <w:szCs w:val="32"/>
                <w:u w:val="none"/>
                <w:lang w:val="en-US" w:eastAsia="zh-CN"/>
              </w:rPr>
              <w:t>2675万元</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上半年</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val="en-US" w:eastAsia="zh-CN"/>
              </w:rPr>
              <w:t>完成5350万元</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前三季度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val="en-US" w:eastAsia="zh-CN"/>
              </w:rPr>
              <w:t>完成8025万元</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全年</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val="en-US" w:eastAsia="zh-CN"/>
              </w:rPr>
              <w:t>完成10700万元</w:t>
            </w:r>
            <w:r>
              <w:rPr>
                <w:rFonts w:hint="default" w:ascii="Times New Roman" w:hAnsi="Times New Roman" w:eastAsia="仿宋_GB2312" w:cs="Times New Roman"/>
                <w:i w:val="0"/>
                <w:color w:val="auto"/>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财政局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2" w:hRule="atLeast"/>
        </w:trPr>
        <w:tc>
          <w:tcPr>
            <w:tcW w:w="2570" w:type="dxa"/>
            <w:gridSpan w:val="2"/>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城乡居民人均可支配收入分别增长</w:t>
            </w:r>
            <w:r>
              <w:rPr>
                <w:rFonts w:hint="default" w:ascii="Times New Roman" w:hAnsi="Times New Roman" w:cs="Times New Roman"/>
                <w:i w:val="0"/>
                <w:color w:val="000000"/>
                <w:kern w:val="0"/>
                <w:sz w:val="32"/>
                <w:szCs w:val="32"/>
                <w:u w:val="none"/>
                <w:lang w:val="en-US" w:eastAsia="zh-CN" w:bidi="ar"/>
              </w:rPr>
              <w:t>5.5</w:t>
            </w:r>
            <w:r>
              <w:rPr>
                <w:rFonts w:hint="default" w:ascii="Times New Roman" w:hAnsi="Times New Roman" w:eastAsia="仿宋_GB2312" w:cs="Times New Roman"/>
                <w:i w:val="0"/>
                <w:color w:val="000000"/>
                <w:kern w:val="0"/>
                <w:sz w:val="32"/>
                <w:szCs w:val="32"/>
                <w:u w:val="none"/>
                <w:lang w:val="en-US" w:eastAsia="zh-CN" w:bidi="ar"/>
              </w:rPr>
              <w:t>%和</w:t>
            </w:r>
            <w:r>
              <w:rPr>
                <w:rFonts w:hint="default" w:ascii="Times New Roman" w:hAnsi="Times New Roman" w:cs="Times New Roman"/>
                <w:i w:val="0"/>
                <w:color w:val="000000"/>
                <w:kern w:val="0"/>
                <w:sz w:val="32"/>
                <w:szCs w:val="32"/>
                <w:u w:val="none"/>
                <w:lang w:val="en-US" w:eastAsia="zh-CN" w:bidi="ar"/>
              </w:rPr>
              <w:t>7.5</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城镇居民人均可支配收入:一季度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完成10077元增长5.6%；</w:t>
            </w:r>
            <w:r>
              <w:rPr>
                <w:rFonts w:hint="default" w:ascii="Times New Roman" w:hAnsi="Times New Roman" w:eastAsia="仿宋_GB2312" w:cs="Times New Roman"/>
                <w:b/>
                <w:bCs/>
                <w:i w:val="0"/>
                <w:color w:val="000000"/>
                <w:kern w:val="0"/>
                <w:sz w:val="32"/>
                <w:szCs w:val="32"/>
                <w:u w:val="none"/>
                <w:rtl w:val="0"/>
                <w:lang w:val="en-US" w:eastAsia="zh-CN" w:bidi="ar"/>
              </w:rPr>
              <w:t>上半年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完成16020元增长5.1%；</w:t>
            </w:r>
            <w:r>
              <w:rPr>
                <w:rFonts w:hint="default" w:ascii="Times New Roman" w:hAnsi="Times New Roman" w:eastAsia="仿宋_GB2312" w:cs="Times New Roman"/>
                <w:b/>
                <w:bCs/>
                <w:i w:val="0"/>
                <w:color w:val="000000"/>
                <w:kern w:val="0"/>
                <w:sz w:val="32"/>
                <w:szCs w:val="32"/>
                <w:u w:val="none"/>
                <w:rtl w:val="0"/>
                <w:lang w:val="en-US" w:eastAsia="zh-CN" w:bidi="ar"/>
              </w:rPr>
              <w:t>前三季度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完成26032元增长5.5%；</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完成37956元增长5.5%。</w:t>
            </w:r>
            <w:r>
              <w:rPr>
                <w:rFonts w:hint="default" w:ascii="Times New Roman" w:hAnsi="Times New Roman" w:eastAsia="仿宋_GB2312" w:cs="Times New Roman"/>
                <w:b/>
                <w:bCs/>
                <w:i w:val="0"/>
                <w:color w:val="000000"/>
                <w:kern w:val="0"/>
                <w:sz w:val="32"/>
                <w:szCs w:val="32"/>
                <w:u w:val="none"/>
                <w:rtl w:val="0"/>
                <w:lang w:val="en-US" w:eastAsia="zh-CN" w:bidi="ar"/>
              </w:rPr>
              <w:t>农村居民人均可支配收入:一季度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完成3190元增长7.5%；</w:t>
            </w:r>
            <w:r>
              <w:rPr>
                <w:rFonts w:hint="default" w:ascii="Times New Roman" w:hAnsi="Times New Roman" w:eastAsia="仿宋_GB2312" w:cs="Times New Roman"/>
                <w:b/>
                <w:bCs/>
                <w:i w:val="0"/>
                <w:color w:val="000000"/>
                <w:kern w:val="0"/>
                <w:sz w:val="32"/>
                <w:szCs w:val="32"/>
                <w:u w:val="none"/>
                <w:rtl w:val="0"/>
                <w:lang w:val="en-US" w:eastAsia="zh-CN" w:bidi="ar"/>
              </w:rPr>
              <w:t>上半年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完成5617元增长7.5%；</w:t>
            </w:r>
            <w:r>
              <w:rPr>
                <w:rFonts w:hint="default" w:ascii="Times New Roman" w:hAnsi="Times New Roman" w:eastAsia="仿宋_GB2312" w:cs="Times New Roman"/>
                <w:b/>
                <w:bCs/>
                <w:i w:val="0"/>
                <w:color w:val="000000"/>
                <w:kern w:val="0"/>
                <w:sz w:val="32"/>
                <w:szCs w:val="32"/>
                <w:u w:val="none"/>
                <w:rtl w:val="0"/>
                <w:lang w:val="en-US" w:eastAsia="zh-CN" w:bidi="ar"/>
              </w:rPr>
              <w:t>前三季度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完成10256元,增长7.5%；</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完成17109元增长7.5%。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民政和退役军人事务局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0" w:type="dxa"/>
            <w:gridSpan w:val="2"/>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完成区、市下达的各项约束性指标</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i w:val="0"/>
                <w:color w:val="000000"/>
                <w:sz w:val="32"/>
                <w:szCs w:val="32"/>
                <w:u w:val="none"/>
                <w:lang w:eastAsia="zh-CN"/>
              </w:rPr>
              <w:t>按照自治区下达任务严格控制，</w:t>
            </w:r>
            <w:r>
              <w:rPr>
                <w:rFonts w:hint="default" w:ascii="Times New Roman" w:hAnsi="Times New Roman" w:eastAsia="仿宋_GB2312" w:cs="Times New Roman"/>
                <w:b/>
                <w:bCs/>
                <w:i w:val="0"/>
                <w:color w:val="000000"/>
                <w:sz w:val="32"/>
                <w:szCs w:val="32"/>
                <w:u w:val="none"/>
                <w:lang w:val="en-US" w:eastAsia="zh-CN"/>
              </w:rPr>
              <w:t>12月底前</w:t>
            </w:r>
            <w:r>
              <w:rPr>
                <w:rFonts w:hint="default" w:ascii="Times New Roman" w:hAnsi="Times New Roman" w:eastAsia="仿宋_GB2312"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马义杰</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工业信息化和商务局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生态环境局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水务局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卫生健康局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应急管理局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5" w:hRule="atLeast"/>
        </w:trPr>
        <w:tc>
          <w:tcPr>
            <w:tcW w:w="1519"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（一）大力提振消费</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入开展提振消费专项行动，加快打造商贸流通试点城市，推进农产品集配中心、冷链物流体系等商贸项目建设，落实一揽子促消费政策，支持汽车、住房、家电等重点品类消费，升级泾源牛街、世纪购物中心等消费聚集区功能</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实施</w:t>
            </w:r>
            <w:r>
              <w:rPr>
                <w:rFonts w:hint="default" w:ascii="Times New Roman" w:hAnsi="Times New Roman" w:eastAsia="仿宋_GB2312" w:cs="Times New Roman"/>
                <w:i w:val="0"/>
                <w:color w:val="000000"/>
                <w:kern w:val="0"/>
                <w:sz w:val="32"/>
                <w:szCs w:val="32"/>
                <w:u w:val="none"/>
                <w:rtl w:val="0"/>
                <w:lang w:val="en-US" w:eastAsia="zh-CN" w:bidi="ar"/>
              </w:rPr>
              <w:t>现代商贸流通体系试点城市项目，完成采购设备安装调试及合同、发票等资料整理与后续尾款支付</w:t>
            </w:r>
            <w:r>
              <w:rPr>
                <w:rFonts w:hint="default" w:ascii="Times New Roman" w:hAnsi="Times New Roman" w:cs="Times New Roman"/>
                <w:i w:val="0"/>
                <w:color w:val="000000"/>
                <w:kern w:val="0"/>
                <w:sz w:val="32"/>
                <w:szCs w:val="32"/>
                <w:u w:val="none"/>
                <w:rtl w:val="0"/>
                <w:lang w:val="en-US" w:eastAsia="zh-CN" w:bidi="ar"/>
              </w:rPr>
              <w:t>工作</w:t>
            </w:r>
            <w:r>
              <w:rPr>
                <w:rFonts w:hint="default" w:ascii="Times New Roman" w:hAnsi="Times New Roman" w:eastAsia="仿宋_GB2312" w:cs="Times New Roman"/>
                <w:i w:val="0"/>
                <w:color w:val="000000"/>
                <w:kern w:val="0"/>
                <w:sz w:val="32"/>
                <w:szCs w:val="32"/>
                <w:u w:val="none"/>
                <w:rtl w:val="0"/>
                <w:lang w:val="en-US" w:eastAsia="zh-CN" w:bidi="ar"/>
              </w:rPr>
              <w:t>，动员企业按照申报项目标准谋划，申报试点项目。</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auto"/>
                <w:sz w:val="32"/>
                <w:szCs w:val="32"/>
                <w:u w:val="none"/>
                <w:lang w:eastAsia="zh-CN"/>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完成项目推进，做好后续项目谋划申报</w:t>
            </w:r>
            <w:r>
              <w:rPr>
                <w:rFonts w:hint="default" w:ascii="Times New Roman" w:hAnsi="Times New Roman" w:cs="Times New Roman"/>
                <w:i w:val="0"/>
                <w:color w:val="auto"/>
                <w:sz w:val="32"/>
                <w:szCs w:val="32"/>
                <w:u w:val="none"/>
                <w:lang w:eastAsia="zh-CN"/>
              </w:rPr>
              <w:t>工作</w:t>
            </w:r>
            <w:r>
              <w:rPr>
                <w:rFonts w:hint="default" w:ascii="Times New Roman" w:hAnsi="Times New Roman" w:eastAsia="仿宋_GB2312" w:cs="Times New Roman"/>
                <w:i w:val="0"/>
                <w:color w:val="auto"/>
                <w:sz w:val="32"/>
                <w:szCs w:val="32"/>
                <w:u w:val="none"/>
                <w:lang w:eastAsia="zh-CN"/>
              </w:rPr>
              <w:t>，建立监督机制</w:t>
            </w:r>
            <w:r>
              <w:rPr>
                <w:rFonts w:hint="default" w:ascii="Times New Roman" w:hAnsi="Times New Roman" w:cs="Times New Roman"/>
                <w:i w:val="0"/>
                <w:color w:val="auto"/>
                <w:sz w:val="32"/>
                <w:szCs w:val="32"/>
                <w:u w:val="none"/>
                <w:lang w:eastAsia="zh-CN"/>
              </w:rPr>
              <w:t>，开展“以旧换新”政策宣传。</w:t>
            </w:r>
            <w:r>
              <w:rPr>
                <w:rFonts w:hint="default" w:ascii="Times New Roman" w:hAnsi="Times New Roman" w:eastAsia="仿宋_GB2312" w:cs="Times New Roman"/>
                <w:b/>
                <w:bCs/>
                <w:i w:val="0"/>
                <w:color w:val="auto"/>
                <w:sz w:val="32"/>
                <w:szCs w:val="32"/>
                <w:u w:val="none"/>
                <w:lang w:eastAsia="zh-CN"/>
              </w:rPr>
              <w:t>二季度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完成项目前期进度，指导完成资料收集与试运营</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lang w:eastAsia="zh-CN"/>
              </w:rPr>
              <w:t>三季度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完成项目中期建设工作，做好部分项目验收支付工作</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lang w:eastAsia="zh-CN"/>
              </w:rPr>
              <w:t>四季度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完成闽宁协作</w:t>
            </w:r>
            <w:r>
              <w:rPr>
                <w:rFonts w:hint="default" w:ascii="Times New Roman" w:hAnsi="Times New Roman" w:cs="Times New Roman"/>
                <w:i w:val="0"/>
                <w:color w:val="auto"/>
                <w:sz w:val="32"/>
                <w:szCs w:val="32"/>
                <w:u w:val="none"/>
                <w:lang w:eastAsia="zh-CN"/>
              </w:rPr>
              <w:t>消费帮扶项目</w:t>
            </w:r>
            <w:r>
              <w:rPr>
                <w:rFonts w:hint="default" w:ascii="Times New Roman" w:hAnsi="Times New Roman" w:eastAsia="仿宋_GB2312" w:cs="Times New Roman"/>
                <w:i w:val="0"/>
                <w:color w:val="auto"/>
                <w:sz w:val="32"/>
                <w:szCs w:val="32"/>
                <w:u w:val="none"/>
                <w:lang w:eastAsia="zh-CN"/>
              </w:rPr>
              <w:t>与试点城市工作验收与支付</w:t>
            </w:r>
            <w:r>
              <w:rPr>
                <w:rFonts w:hint="default" w:ascii="Times New Roman" w:hAnsi="Times New Roman" w:cs="Times New Roman"/>
                <w:i w:val="0"/>
                <w:color w:val="auto"/>
                <w:sz w:val="32"/>
                <w:szCs w:val="32"/>
                <w:u w:val="none"/>
                <w:lang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积极争取闽宁协作消费帮扶资金，加快世纪购物中心改造升级进度，推动商贸流通消费产品增长，打造消费新业态。</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落实</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以旧换新</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工作，严格审核企业资质，简化流程，加强监督管理，打击违规行为，确保以旧换新工作取得实效。</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0"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（一）大力提振消费</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持续办好山花节、冰雪嘉年华等特色活动，培育“假日经济”“夜间经济”“冰雪经济”新业态。</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精心策划全年特色文旅活动，“确保月月有主题，周周有活动”。紧扣“春节”“五一”“十一”等节假日，开展六盘山山花节、音乐节、汽摩节、森林健康跑以及文旅促消费等品牌活动，培育“假日经济”，促进假日消费。</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1月底</w:t>
            </w:r>
            <w:r>
              <w:rPr>
                <w:rFonts w:hint="default" w:ascii="Times New Roman" w:hAnsi="Times New Roman" w:eastAsia="仿宋_GB2312" w:cs="Times New Roman"/>
                <w:i w:val="0"/>
                <w:color w:val="000000"/>
                <w:kern w:val="0"/>
                <w:sz w:val="32"/>
                <w:szCs w:val="32"/>
                <w:u w:val="none"/>
                <w:rtl w:val="0"/>
                <w:lang w:val="en-US" w:eastAsia="zh-CN" w:bidi="ar"/>
              </w:rPr>
              <w:t>完成全年文化旅游活动计划</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完成迎新春系列文化活动。</w:t>
            </w:r>
            <w:r>
              <w:rPr>
                <w:rFonts w:hint="default" w:ascii="Times New Roman" w:hAnsi="Times New Roman" w:eastAsia="仿宋_GB2312" w:cs="Times New Roman"/>
                <w:b/>
                <w:bCs/>
                <w:i w:val="0"/>
                <w:color w:val="000000"/>
                <w:kern w:val="0"/>
                <w:sz w:val="32"/>
                <w:szCs w:val="32"/>
                <w:u w:val="none"/>
                <w:rtl w:val="0"/>
                <w:lang w:val="en-US" w:eastAsia="zh-CN" w:bidi="ar"/>
              </w:rPr>
              <w:t>二季度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完成六盘山山花节活动</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完成音乐节、汽摩节、森林健康跑、牛街沉浸式演艺、阅读推广活动</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完成冰雪嘉年华系列活动，开展雪地音乐季、美食体验、冰雪体验活动。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县委宣传部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工信和商务局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融媒体中心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2"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办好冰雪嘉年华，开展雪地音乐季、美食体验、冰雪体验等冬季促消费系列活动，创新、拓展冬季旅游场景和冰雪经济新业态。</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继续以泾源“牛街”特色旅游街区为载体，开展“盛世欢腾 牛市华章”沉浸式演出、文艺演出、阅读推广等活动，通过活动聚集人气，带动住宿、餐饮、娱乐消费，促进夜间经济发展。</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深化“泾源优选”区域公共品牌建设</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依托现代商贸流通体系试点城市建设，加快百佳商贸配送中心及连锁超市改造提升项目实施，深化</w:t>
            </w:r>
            <w:r>
              <w:rPr>
                <w:rFonts w:hint="default" w:ascii="Times New Roman" w:hAnsi="Times New Roman" w:cs="Times New Roman"/>
                <w:i w:val="0"/>
                <w:color w:val="auto"/>
                <w:sz w:val="32"/>
                <w:szCs w:val="32"/>
                <w:u w:val="none"/>
                <w:rtl w:val="0"/>
                <w:lang w:val="en-US" w:eastAsia="zh-CN"/>
              </w:rPr>
              <w:t>“泾源优选”社区团购小程序，打造县域本地化线上服务平台，构建起“农产品上行+日用品下行”的双向流通体系，线上线下终端客户超500家。</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i w:val="0"/>
                <w:color w:val="auto"/>
                <w:sz w:val="32"/>
                <w:szCs w:val="32"/>
                <w:u w:val="none"/>
                <w:lang w:val="en-US" w:eastAsia="zh-CN"/>
              </w:rPr>
              <w:t>指导完成项目资料梳理，开展前期建设。</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指导完成分区建设与连锁超市升级改造。</w:t>
            </w:r>
            <w:r>
              <w:rPr>
                <w:rFonts w:hint="default" w:ascii="Times New Roman" w:hAnsi="Times New Roman" w:cs="Times New Roman"/>
                <w:b/>
                <w:bCs/>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完成项目验收及资金兑付。</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i w:val="0"/>
                <w:color w:val="auto"/>
                <w:sz w:val="32"/>
                <w:szCs w:val="32"/>
                <w:u w:val="none"/>
                <w:lang w:val="en-US" w:eastAsia="zh-CN"/>
              </w:rPr>
              <w:t>正式投产并运营。</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3"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（一）大力提振消费</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做优一桌泾源菜、泾源香酥牛肉饼、泾源黄牛肉火锅等特色餐饮品牌</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制定《泾源县2026年特色餐饮产业高质量发展实施方案》，明确补贴标准，鼓励企业打造专属招牌菜品。</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完成方案制定并印发，同时成立餐饮协会，承办一期餐饮培训。</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举办两期餐饮培训，对企业打造专属招牌菜品进行补贴。</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开展美食大赛活动。</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按照方案进行补贴，补完为止。</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成立餐饮协会，发挥带头作用，承办美食大赛等各类活动。</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强化餐饮技能培训，依托行业协会开展泾源县香酥牛肉饼、黄牛肉火锅、一桌泾源菜等特色餐饮专题培训，每期培训不少于50人，选树一批餐饮行业优秀人才。</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新增限上商贸企业2家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eastAsia="zh-CN"/>
              </w:rPr>
              <w:t>向社会公开征集符合条件的企业，定期了解销售情况，督促企业提前准备入限资料，确保年底前成功入限</w:t>
            </w:r>
            <w:r>
              <w:rPr>
                <w:rFonts w:hint="default" w:ascii="Times New Roman" w:hAnsi="Times New Roman" w:cs="Times New Roman"/>
                <w:i w:val="0"/>
                <w:color w:val="auto"/>
                <w:sz w:val="32"/>
                <w:szCs w:val="32"/>
                <w:u w:val="none"/>
                <w:lang w:val="en-US" w:eastAsia="zh-CN"/>
              </w:rPr>
              <w:t>2</w:t>
            </w:r>
            <w:r>
              <w:rPr>
                <w:rFonts w:hint="default" w:ascii="Times New Roman" w:hAnsi="Times New Roman" w:cs="Times New Roman"/>
                <w:i w:val="0"/>
                <w:color w:val="auto"/>
                <w:sz w:val="32"/>
                <w:szCs w:val="32"/>
                <w:u w:val="none"/>
                <w:lang w:eastAsia="zh-CN"/>
              </w:rPr>
              <w:t>家企业。</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摸排全县商贸企业</w:t>
            </w:r>
            <w:r>
              <w:rPr>
                <w:rFonts w:hint="eastAsia" w:ascii="Times New Roman" w:hAnsi="Times New Roman" w:cs="Times New Roman"/>
                <w:b w:val="0"/>
                <w:bCs w:val="0"/>
                <w:i w:val="0"/>
                <w:color w:val="000000"/>
                <w:sz w:val="32"/>
                <w:szCs w:val="32"/>
                <w:u w:val="none"/>
                <w:lang w:val="en-US" w:eastAsia="zh-CN"/>
              </w:rPr>
              <w:t>经营</w:t>
            </w:r>
            <w:r>
              <w:rPr>
                <w:rFonts w:hint="default" w:ascii="Times New Roman" w:hAnsi="Times New Roman" w:cs="Times New Roman"/>
                <w:b w:val="0"/>
                <w:bCs w:val="0"/>
                <w:i w:val="0"/>
                <w:color w:val="000000"/>
                <w:sz w:val="32"/>
                <w:szCs w:val="32"/>
                <w:u w:val="none"/>
                <w:lang w:val="en-US" w:eastAsia="zh-CN"/>
              </w:rPr>
              <w:t>情况并建立台账。</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指导可达标企业完善资料。</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帮助企业提高销售额，助力企业销售额达标。</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指导2家企业成功入限。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1051"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落实带薪错峰休假</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按照县委、政府关于干部带薪错峰休假具体安排执行。</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按照县委、政府统一安排时限执行。</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7"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强化投资牵引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用</w:t>
            </w:r>
            <w:r>
              <w:rPr>
                <w:rFonts w:hint="default" w:ascii="Times New Roman" w:hAnsi="Times New Roman" w:eastAsia="仿宋_GB2312" w:cs="Times New Roman"/>
                <w:i w:val="0"/>
                <w:color w:val="000000"/>
                <w:kern w:val="0"/>
                <w:sz w:val="32"/>
                <w:szCs w:val="32"/>
                <w:u w:val="none"/>
                <w:rtl w:val="0"/>
                <w:lang w:val="en-US" w:eastAsia="zh-CN" w:bidi="ar"/>
              </w:rPr>
              <w:t>足用好“两重”“两新”等增量政策，健全项目全周期管理机制</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auto"/>
                <w:sz w:val="32"/>
                <w:szCs w:val="32"/>
                <w:u w:val="none"/>
                <w:lang w:eastAsia="zh-CN"/>
              </w:rPr>
              <w:t>建立重点项目包抓分工机制，加快推进泾源县防洪排涝二期项目、泾源县西峡路以西片区地下管网建设改造工程（一期</w:t>
            </w:r>
            <w:r>
              <w:rPr>
                <w:rFonts w:hint="eastAsia" w:ascii="Times New Roman" w:hAnsi="Times New Roman" w:cs="Times New Roman"/>
                <w:i w:val="0"/>
                <w:color w:val="auto"/>
                <w:sz w:val="32"/>
                <w:szCs w:val="32"/>
                <w:u w:val="none"/>
                <w:lang w:eastAsia="zh-CN"/>
              </w:rPr>
              <w:t>、</w:t>
            </w:r>
            <w:r>
              <w:rPr>
                <w:rFonts w:hint="default" w:ascii="Times New Roman" w:hAnsi="Times New Roman" w:cs="Times New Roman"/>
                <w:i w:val="0"/>
                <w:color w:val="auto"/>
                <w:sz w:val="32"/>
                <w:szCs w:val="32"/>
                <w:u w:val="none"/>
                <w:lang w:eastAsia="zh-CN"/>
              </w:rPr>
              <w:t>二期）等“两重”“两新”领域重点项目，围绕资金投向、政策导向，继续谋划、储备、申报项目。</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auto"/>
                <w:sz w:val="32"/>
                <w:szCs w:val="32"/>
                <w:u w:val="none"/>
                <w:lang w:eastAsia="zh-CN"/>
              </w:rPr>
              <w:t>一季度：</w:t>
            </w:r>
            <w:r>
              <w:rPr>
                <w:rFonts w:hint="default" w:ascii="Times New Roman" w:hAnsi="Times New Roman" w:cs="Times New Roman"/>
                <w:i w:val="0"/>
                <w:color w:val="auto"/>
                <w:sz w:val="32"/>
                <w:szCs w:val="32"/>
                <w:u w:val="none"/>
                <w:lang w:eastAsia="zh-CN"/>
              </w:rPr>
              <w:t>完</w:t>
            </w:r>
            <w:r>
              <w:rPr>
                <w:rFonts w:hint="eastAsia" w:ascii="Times New Roman" w:hAnsi="Times New Roman" w:cs="Times New Roman"/>
                <w:i w:val="0"/>
                <w:color w:val="auto"/>
                <w:sz w:val="32"/>
                <w:szCs w:val="32"/>
                <w:u w:val="none"/>
                <w:lang w:eastAsia="zh-CN"/>
              </w:rPr>
              <w:t>成</w:t>
            </w:r>
            <w:r>
              <w:rPr>
                <w:rFonts w:hint="default" w:ascii="Times New Roman" w:hAnsi="Times New Roman" w:cs="Times New Roman"/>
                <w:i w:val="0"/>
                <w:color w:val="auto"/>
                <w:sz w:val="32"/>
                <w:szCs w:val="32"/>
                <w:u w:val="none"/>
                <w:lang w:eastAsia="zh-CN"/>
              </w:rPr>
              <w:t>防洪排涝二期项目，完成西峡路以西片区地下管网建设改造工程一期、二期开（复）工作。</w:t>
            </w:r>
            <w:r>
              <w:rPr>
                <w:rFonts w:hint="default" w:ascii="Times New Roman" w:hAnsi="Times New Roman" w:cs="Times New Roman"/>
                <w:b/>
                <w:bCs/>
                <w:i w:val="0"/>
                <w:color w:val="auto"/>
                <w:sz w:val="32"/>
                <w:szCs w:val="32"/>
                <w:u w:val="none"/>
                <w:lang w:eastAsia="zh-CN"/>
              </w:rPr>
              <w:t>二季度：</w:t>
            </w:r>
            <w:r>
              <w:rPr>
                <w:rFonts w:hint="default" w:ascii="Times New Roman" w:hAnsi="Times New Roman" w:cs="Times New Roman"/>
                <w:i w:val="0"/>
                <w:color w:val="auto"/>
                <w:sz w:val="32"/>
                <w:szCs w:val="32"/>
                <w:u w:val="none"/>
                <w:lang w:eastAsia="zh-CN"/>
              </w:rPr>
              <w:t>完成工程量的50%。</w:t>
            </w:r>
            <w:r>
              <w:rPr>
                <w:rFonts w:hint="default" w:ascii="Times New Roman" w:hAnsi="Times New Roman" w:cs="Times New Roman"/>
                <w:b/>
                <w:bCs/>
                <w:i w:val="0"/>
                <w:color w:val="auto"/>
                <w:sz w:val="32"/>
                <w:szCs w:val="32"/>
                <w:u w:val="none"/>
                <w:lang w:eastAsia="zh-CN"/>
              </w:rPr>
              <w:t>四季度：</w:t>
            </w:r>
            <w:r>
              <w:rPr>
                <w:rFonts w:hint="default" w:ascii="Times New Roman" w:hAnsi="Times New Roman" w:cs="Times New Roman"/>
                <w:i w:val="0"/>
                <w:color w:val="auto"/>
                <w:sz w:val="32"/>
                <w:szCs w:val="32"/>
                <w:u w:val="none"/>
                <w:lang w:eastAsia="zh-CN"/>
              </w:rPr>
              <w:t>全面完工。</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攻坚泾河流域生态农康旅开发</w:t>
            </w:r>
            <w:r>
              <w:rPr>
                <w:rFonts w:hint="default" w:ascii="Times New Roman" w:hAnsi="Times New Roman" w:eastAsia="仿宋_GB2312" w:cs="Times New Roman"/>
                <w:i w:val="0"/>
                <w:color w:val="auto"/>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严格落实生态环保各项指标，保护泾河源头，发展绿色农业与低碳旅游，探索生态价值转化。</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积极对接争取</w:t>
            </w:r>
            <w:r>
              <w:rPr>
                <w:rFonts w:hint="default" w:ascii="Times New Roman" w:hAnsi="Times New Roman" w:eastAsia="仿宋_GB2312" w:cs="Times New Roman"/>
                <w:i w:val="0"/>
                <w:color w:val="auto"/>
                <w:kern w:val="0"/>
                <w:sz w:val="32"/>
                <w:szCs w:val="32"/>
                <w:u w:val="none"/>
                <w:rtl w:val="0"/>
                <w:lang w:val="en-US" w:eastAsia="zh-CN" w:bidi="ar"/>
              </w:rPr>
              <w:t>泾河流域生态农康旅开发</w:t>
            </w:r>
            <w:r>
              <w:rPr>
                <w:rFonts w:hint="default" w:ascii="Times New Roman" w:hAnsi="Times New Roman" w:cs="Times New Roman"/>
                <w:i w:val="0"/>
                <w:color w:val="auto"/>
                <w:kern w:val="0"/>
                <w:sz w:val="32"/>
                <w:szCs w:val="32"/>
                <w:u w:val="none"/>
                <w:rtl w:val="0"/>
                <w:lang w:val="en-US" w:eastAsia="zh-CN" w:bidi="ar"/>
              </w:rPr>
              <w:t>项目。</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卫生健康局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pacing w:val="1"/>
                <w:w w:val="83"/>
                <w:kern w:val="0"/>
                <w:sz w:val="32"/>
                <w:szCs w:val="32"/>
                <w:u w:val="none"/>
                <w:fitText w:val="1600" w:id="-1076111186"/>
                <w:lang w:eastAsia="zh-CN"/>
              </w:rPr>
              <w:t>林业和草原</w:t>
            </w:r>
            <w:r>
              <w:rPr>
                <w:rFonts w:hint="default" w:ascii="Times New Roman" w:hAnsi="Times New Roman" w:cs="Times New Roman"/>
                <w:i w:val="0"/>
                <w:color w:val="auto"/>
                <w:spacing w:val="4"/>
                <w:w w:val="83"/>
                <w:kern w:val="0"/>
                <w:sz w:val="32"/>
                <w:szCs w:val="32"/>
                <w:u w:val="none"/>
                <w:fitText w:val="1600" w:id="-1076111186"/>
                <w:lang w:eastAsia="zh-CN"/>
              </w:rPr>
              <w:t>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打造特色农业品牌与高品质体验场景，发展森林与中医药康养，深化</w:t>
            </w:r>
            <w:bookmarkStart w:id="0" w:name="_GoBack"/>
            <w:bookmarkEnd w:id="0"/>
            <w:r>
              <w:rPr>
                <w:rFonts w:hint="default" w:ascii="Times New Roman" w:hAnsi="Times New Roman" w:eastAsia="仿宋_GB2312" w:cs="Times New Roman"/>
                <w:i w:val="0"/>
                <w:color w:val="auto"/>
                <w:sz w:val="32"/>
                <w:szCs w:val="32"/>
                <w:u w:val="none"/>
                <w:lang w:val="en-US" w:eastAsia="zh-CN"/>
              </w:rPr>
              <w:t>文化与旅游融合。</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保障实施，完善设施与服务，创新投融资与共建共享机制，加强品牌营销与区域协作。</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县城至滑雪场公路</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项目全长约7.</w:t>
            </w:r>
            <w:r>
              <w:rPr>
                <w:rFonts w:hint="default" w:ascii="Times New Roman" w:hAnsi="Times New Roman" w:cs="Times New Roman"/>
                <w:i w:val="0"/>
                <w:color w:val="000000"/>
                <w:sz w:val="32"/>
                <w:szCs w:val="32"/>
                <w:u w:val="none"/>
                <w:lang w:val="en-US" w:eastAsia="zh-CN"/>
              </w:rPr>
              <w:t>3</w:t>
            </w:r>
            <w:r>
              <w:rPr>
                <w:rFonts w:hint="default" w:ascii="Times New Roman" w:hAnsi="Times New Roman" w:eastAsia="仿宋_GB2312" w:cs="Times New Roman"/>
                <w:i w:val="0"/>
                <w:color w:val="000000"/>
                <w:sz w:val="32"/>
                <w:szCs w:val="32"/>
                <w:u w:val="none"/>
              </w:rPr>
              <w:t>公里，估算总投资1.9亿元，已分别于2025年10月27日、12月18日完成项目建议书及可行性研究报告审批。交通厅同意支持资金6500万，其中2026年交通运输领域第一批专项资金</w:t>
            </w:r>
            <w:r>
              <w:rPr>
                <w:rFonts w:hint="default" w:ascii="Times New Roman" w:hAnsi="Times New Roman" w:cs="Times New Roman"/>
                <w:i w:val="0"/>
                <w:color w:val="000000"/>
                <w:sz w:val="32"/>
                <w:szCs w:val="32"/>
                <w:u w:val="none"/>
                <w:lang w:val="en-US" w:eastAsia="zh-CN"/>
              </w:rPr>
              <w:t>3900</w:t>
            </w:r>
            <w:r>
              <w:rPr>
                <w:rFonts w:hint="default" w:ascii="Times New Roman" w:hAnsi="Times New Roman" w:eastAsia="仿宋_GB2312" w:cs="Times New Roman"/>
                <w:i w:val="0"/>
                <w:color w:val="000000"/>
                <w:sz w:val="32"/>
                <w:szCs w:val="32"/>
                <w:u w:val="none"/>
              </w:rPr>
              <w:t>万已于2025年12月12日下达。全力推进项目前期工作，力争降低工程投资，保障项目顺利实施。</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eastAsia="仿宋_GB2312" w:cs="Times New Roman"/>
                <w:b/>
                <w:bCs/>
                <w:i w:val="0"/>
                <w:color w:val="000000"/>
                <w:sz w:val="32"/>
                <w:szCs w:val="32"/>
                <w:u w:val="none"/>
                <w:lang w:val="en-US" w:eastAsia="zh-CN"/>
              </w:rPr>
              <w:t>1月底前</w:t>
            </w:r>
            <w:r>
              <w:rPr>
                <w:rFonts w:hint="default" w:ascii="Times New Roman" w:hAnsi="Times New Roman" w:eastAsia="仿宋_GB2312" w:cs="Times New Roman"/>
                <w:i w:val="0"/>
                <w:color w:val="000000"/>
                <w:sz w:val="32"/>
                <w:szCs w:val="32"/>
                <w:u w:val="none"/>
                <w:lang w:val="en-US" w:eastAsia="zh-CN"/>
              </w:rPr>
              <w:t>完成项目初步设计编制</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完成环境影响、水土保持等各项前期评估和项目招投标并开工建设</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完成总工程量的60%</w:t>
            </w:r>
            <w:r>
              <w:rPr>
                <w:rFonts w:hint="default" w:ascii="Times New Roman" w:hAnsi="Times New Roman" w:cs="Times New Roman"/>
                <w:i w:val="0"/>
                <w:color w:val="000000"/>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9"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强化投资牵引</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百美村庄</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保障新旗村基础设施以工代赈项目和红旗村2025年和美村庄试点项目落地3月中旬施工，7月按期竣工。扎实推进安全防护、道路建设、排水渠修建等工程，全面夯实发展基础。</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eastAsia="仿宋_GB2312" w:cs="Times New Roman"/>
                <w:i w:val="0"/>
                <w:color w:val="auto"/>
                <w:kern w:val="0"/>
                <w:sz w:val="32"/>
                <w:szCs w:val="32"/>
                <w:u w:val="none"/>
                <w:rtl w:val="0"/>
                <w:lang w:val="en-US" w:eastAsia="zh-CN" w:bidi="ar"/>
              </w:rPr>
              <w:t>保障新旗村基础设施以工代赈项目和红旗村2025年和美村庄试点项目落地施工</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cs="Times New Roman"/>
                <w:b/>
                <w:bCs/>
                <w:i w:val="0"/>
                <w:color w:val="auto"/>
                <w:kern w:val="0"/>
                <w:sz w:val="32"/>
                <w:szCs w:val="32"/>
                <w:u w:val="none"/>
                <w:rtl w:val="0"/>
                <w:lang w:val="en-US" w:eastAsia="zh-CN" w:bidi="ar"/>
              </w:rPr>
              <w:t>7月</w:t>
            </w:r>
            <w:r>
              <w:rPr>
                <w:rFonts w:hint="default" w:ascii="Times New Roman" w:hAnsi="Times New Roman" w:cs="Times New Roman"/>
                <w:i w:val="0"/>
                <w:color w:val="auto"/>
                <w:kern w:val="0"/>
                <w:sz w:val="32"/>
                <w:szCs w:val="32"/>
                <w:u w:val="none"/>
                <w:rtl w:val="0"/>
                <w:lang w:val="en-US" w:eastAsia="zh-CN" w:bidi="ar"/>
              </w:rPr>
              <w:t>按期竣工验收。</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兴盛乡</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生态环境局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着力构建特色产业体系，积极引进吴忠“刘三朵”食品加工企业，对新旗闲置锅炉房进行升级改造，建成特色美食加工厂。</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围绕文旅等产业链薄弱环节积极争取1500万元，建设滑雪场精品民宿，形成更具规模的乡村旅游住宿集群，提升综合竞争力和吸引力。</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6"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世纪金源酒店</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积极协调自然资源、城建和交通、审批等部门，于</w:t>
            </w:r>
            <w:r>
              <w:rPr>
                <w:rFonts w:hint="default" w:ascii="Times New Roman" w:hAnsi="Times New Roman" w:cs="Times New Roman"/>
                <w:i w:val="0"/>
                <w:color w:val="auto"/>
                <w:sz w:val="32"/>
                <w:szCs w:val="32"/>
                <w:u w:val="none"/>
                <w:lang w:val="en-US" w:eastAsia="zh-CN"/>
              </w:rPr>
              <w:t>3月中旬完成土地挂拍、施工许可等项目前期手续，力争4月初正式开工建设。项目建设过程中做好企业服务工作，及时协调项目有关问题，保障项目进展顺利，12月底完成一期建设，2027年10月底前完成所有建设内容，并通过所有验收、正式运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i w:val="0"/>
                <w:color w:val="auto"/>
                <w:sz w:val="32"/>
                <w:szCs w:val="32"/>
                <w:u w:val="none"/>
                <w:lang w:val="en-US" w:eastAsia="zh-CN"/>
              </w:rPr>
              <w:t>完成土地挂拍、施工许可等项目前期手续。</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开工建设并做好企业服务工作。</w:t>
            </w:r>
            <w:r>
              <w:rPr>
                <w:rFonts w:hint="default" w:ascii="Times New Roman" w:hAnsi="Times New Roman" w:cs="Times New Roman"/>
                <w:b/>
                <w:bCs/>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及时协调项目有关问题，保障项目进展顺利。</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i w:val="0"/>
                <w:color w:val="auto"/>
                <w:sz w:val="32"/>
                <w:szCs w:val="32"/>
                <w:u w:val="none"/>
                <w:lang w:val="en-US" w:eastAsia="zh-CN"/>
              </w:rPr>
              <w:t>完成项目一期建设。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w:t>
            </w:r>
            <w:r>
              <w:rPr>
                <w:rFonts w:hint="default" w:ascii="Times New Roman" w:hAnsi="Times New Roman" w:cs="Times New Roman"/>
                <w:i w:val="0"/>
                <w:color w:val="000000"/>
                <w:kern w:val="0"/>
                <w:sz w:val="32"/>
                <w:szCs w:val="32"/>
                <w:u w:val="none"/>
                <w:lang w:val="en-US" w:eastAsia="zh-CN" w:bidi="ar"/>
              </w:rPr>
              <w:t>和</w:t>
            </w:r>
            <w:r>
              <w:rPr>
                <w:rFonts w:hint="default" w:ascii="Times New Roman" w:hAnsi="Times New Roman" w:cs="Times New Roman"/>
                <w:i w:val="0"/>
                <w:color w:val="auto"/>
                <w:kern w:val="0"/>
                <w:sz w:val="32"/>
                <w:szCs w:val="32"/>
                <w:u w:val="none"/>
                <w:lang w:val="en-US" w:eastAsia="zh-CN" w:bidi="ar"/>
              </w:rPr>
              <w:t>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pacing w:val="1"/>
                <w:w w:val="83"/>
                <w:kern w:val="0"/>
                <w:sz w:val="32"/>
                <w:szCs w:val="32"/>
                <w:u w:val="none"/>
                <w:fitText w:val="1600" w:id="1006467668"/>
                <w:lang w:eastAsia="zh-CN"/>
              </w:rPr>
              <w:t>城建和交通</w:t>
            </w:r>
            <w:r>
              <w:rPr>
                <w:rFonts w:hint="default" w:ascii="Times New Roman" w:hAnsi="Times New Roman" w:cs="Times New Roman"/>
                <w:i w:val="0"/>
                <w:color w:val="auto"/>
                <w:spacing w:val="4"/>
                <w:w w:val="83"/>
                <w:kern w:val="0"/>
                <w:sz w:val="32"/>
                <w:szCs w:val="32"/>
                <w:u w:val="none"/>
                <w:fitText w:val="1600" w:id="1006467668"/>
                <w:lang w:eastAsia="zh-CN"/>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2"/>
                <w:sz w:val="32"/>
                <w:szCs w:val="32"/>
                <w:u w:val="none"/>
                <w:lang w:val="en-US" w:eastAsia="zh-CN" w:bidi="ar-SA"/>
              </w:rPr>
              <w:t>审批服务管理局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7"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强化投资牵引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全年计划实施重点项</w:t>
            </w:r>
            <w:r>
              <w:rPr>
                <w:rFonts w:hint="default" w:ascii="Times New Roman" w:hAnsi="Times New Roman" w:cs="Times New Roman"/>
                <w:i w:val="0"/>
                <w:color w:val="000000"/>
                <w:kern w:val="0"/>
                <w:sz w:val="32"/>
                <w:szCs w:val="32"/>
                <w:u w:val="none"/>
                <w:rtl w:val="0"/>
                <w:lang w:val="en-US" w:eastAsia="zh-CN" w:bidi="ar"/>
              </w:rPr>
              <w:t>目</w:t>
            </w:r>
            <w:r>
              <w:rPr>
                <w:rFonts w:hint="default" w:ascii="Times New Roman" w:hAnsi="Times New Roman" w:eastAsia="仿宋_GB2312" w:cs="Times New Roman"/>
                <w:i w:val="0"/>
                <w:color w:val="000000"/>
                <w:kern w:val="0"/>
                <w:sz w:val="32"/>
                <w:szCs w:val="32"/>
                <w:u w:val="none"/>
                <w:rtl w:val="0"/>
                <w:lang w:val="en-US" w:eastAsia="zh-CN" w:bidi="ar"/>
              </w:rPr>
              <w:t>103个，强化前期论证和包装策划，接续推进谋划储备项目落地建设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全县2026年第一批103个重点项目，全面落实“一个项目、一名领导、一套专班、一抓到底”工作机制，由县级领导牵头统筹专班推进、倒排工期、挂图作战，强化督查督办，及时破解项目建设堵点难点，全程做好协调服务保障。通过县级领导实打实包抓、硬碰硬推进，确保3月底项目开复工率达到66%，实现一季度“开门红”；上半年投资完成率超50%，三季度投资完成率超80%，全年投资完成率达100%。</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u w:val="none"/>
                <w:rtl w:val="0"/>
                <w:lang w:val="en-US" w:eastAsia="zh-CN" w:bidi="ar"/>
              </w:rPr>
              <w:t>一季度</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开复工项目68个，开复工率达到66%，实现“开门红”</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上半年</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投资完成率达到50%以上</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三季度</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投资完成率达到80%以上</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全年</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达到100%。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力争</w:t>
            </w:r>
            <w:r>
              <w:rPr>
                <w:rFonts w:hint="default" w:ascii="Times New Roman" w:hAnsi="Times New Roman" w:cs="Times New Roman"/>
                <w:i w:val="0"/>
                <w:color w:val="auto"/>
                <w:kern w:val="0"/>
                <w:sz w:val="32"/>
                <w:szCs w:val="32"/>
                <w:u w:val="none"/>
                <w:lang w:val="en-US" w:eastAsia="zh-CN" w:bidi="ar"/>
              </w:rPr>
              <w:t>“双争”</w:t>
            </w:r>
            <w:r>
              <w:rPr>
                <w:rFonts w:hint="default" w:ascii="Times New Roman" w:hAnsi="Times New Roman" w:eastAsia="仿宋_GB2312" w:cs="Times New Roman"/>
                <w:i w:val="0"/>
                <w:color w:val="auto"/>
                <w:kern w:val="0"/>
                <w:sz w:val="32"/>
                <w:szCs w:val="32"/>
                <w:u w:val="none"/>
                <w:lang w:val="en-US" w:eastAsia="zh-CN" w:bidi="ar"/>
              </w:rPr>
              <w:t>到位资金增长</w:t>
            </w:r>
            <w:r>
              <w:rPr>
                <w:rFonts w:hint="default" w:ascii="Times New Roman" w:hAnsi="Times New Roman" w:cs="Times New Roman"/>
                <w:i w:val="0"/>
                <w:color w:val="auto"/>
                <w:kern w:val="0"/>
                <w:sz w:val="32"/>
                <w:szCs w:val="32"/>
                <w:u w:val="none"/>
                <w:lang w:val="en-US" w:eastAsia="zh-CN" w:bidi="ar"/>
              </w:rPr>
              <w:t>10</w:t>
            </w:r>
            <w:r>
              <w:rPr>
                <w:rFonts w:hint="default" w:ascii="Times New Roman" w:hAnsi="Times New Roman" w:eastAsia="仿宋_GB2312" w:cs="Times New Roman"/>
                <w:i w:val="0"/>
                <w:color w:val="auto"/>
                <w:kern w:val="0"/>
                <w:sz w:val="32"/>
                <w:szCs w:val="32"/>
                <w:u w:val="none"/>
                <w:lang w:val="en-US" w:eastAsia="zh-CN" w:bidi="ar"/>
              </w:rPr>
              <w:t>%以上。</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常态化跟踪国家</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自治区重点政策及特色优势产业发展部署，按照"专项债适配有收益项目，特别国债对接设备更新与重大基建，中央预算内投资补民生短板"分类谋划，形成"政策支持-需求匹配-项目储备"闭环，确保项目谋划与政策导向同频共</w:t>
            </w:r>
            <w:r>
              <w:rPr>
                <w:rFonts w:hint="default" w:ascii="Times New Roman" w:hAnsi="Times New Roman" w:cs="Times New Roman"/>
                <w:i w:val="0"/>
                <w:color w:val="000000"/>
                <w:sz w:val="32"/>
                <w:szCs w:val="32"/>
                <w:u w:val="none"/>
                <w:lang w:eastAsia="zh-CN"/>
              </w:rPr>
              <w:t>振</w:t>
            </w:r>
            <w:r>
              <w:rPr>
                <w:rFonts w:hint="default" w:ascii="Times New Roman" w:hAnsi="Times New Roman" w:eastAsia="仿宋_GB2312" w:cs="Times New Roman"/>
                <w:i w:val="0"/>
                <w:color w:val="000000"/>
                <w:sz w:val="32"/>
                <w:szCs w:val="32"/>
                <w:u w:val="none"/>
              </w:rPr>
              <w:t>。</w:t>
            </w:r>
          </w:p>
        </w:tc>
        <w:tc>
          <w:tcPr>
            <w:tcW w:w="45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rPr>
              <w:t>加强与上级部门对接，跟踪资金申报要求与额度分配动态，确保项目谋划与政策导向同频共</w:t>
            </w:r>
            <w:r>
              <w:rPr>
                <w:rFonts w:hint="default" w:ascii="Times New Roman" w:hAnsi="Times New Roman" w:cs="Times New Roman"/>
                <w:i w:val="0"/>
                <w:color w:val="000000"/>
                <w:sz w:val="32"/>
                <w:szCs w:val="32"/>
                <w:u w:val="none"/>
                <w:lang w:eastAsia="zh-CN"/>
              </w:rPr>
              <w:t>振</w:t>
            </w:r>
            <w:r>
              <w:rPr>
                <w:rFonts w:hint="default" w:ascii="Times New Roman" w:hAnsi="Times New Roman" w:eastAsia="仿宋_GB2312" w:cs="Times New Roman"/>
                <w:i w:val="0"/>
                <w:color w:val="000000"/>
                <w:sz w:val="32"/>
                <w:szCs w:val="32"/>
                <w:u w:val="none"/>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cs="Times New Roman"/>
                <w:i w:val="0"/>
                <w:color w:val="000000"/>
                <w:kern w:val="0"/>
                <w:sz w:val="32"/>
                <w:szCs w:val="32"/>
                <w:u w:val="none"/>
                <w:rtl w:val="0"/>
                <w:lang w:val="en-US" w:eastAsia="zh-CN" w:bidi="ar"/>
              </w:rPr>
              <w:t>力争</w:t>
            </w:r>
            <w:r>
              <w:rPr>
                <w:rFonts w:hint="default" w:ascii="Times New Roman" w:hAnsi="Times New Roman" w:cs="Times New Roman"/>
                <w:i w:val="0"/>
                <w:color w:val="auto"/>
                <w:kern w:val="0"/>
                <w:sz w:val="32"/>
                <w:szCs w:val="32"/>
                <w:u w:val="none"/>
                <w:lang w:val="en-US" w:eastAsia="zh-CN" w:bidi="ar"/>
              </w:rPr>
              <w:t>“双争”</w:t>
            </w:r>
            <w:r>
              <w:rPr>
                <w:rFonts w:hint="default" w:ascii="Times New Roman" w:hAnsi="Times New Roman" w:eastAsia="仿宋_GB2312" w:cs="Times New Roman"/>
                <w:i w:val="0"/>
                <w:color w:val="auto"/>
                <w:kern w:val="0"/>
                <w:sz w:val="32"/>
                <w:szCs w:val="32"/>
                <w:u w:val="none"/>
                <w:lang w:val="en-US" w:eastAsia="zh-CN" w:bidi="ar"/>
              </w:rPr>
              <w:t>到位资金增长</w:t>
            </w:r>
            <w:r>
              <w:rPr>
                <w:rFonts w:hint="default" w:ascii="Times New Roman" w:hAnsi="Times New Roman" w:cs="Times New Roman"/>
                <w:i w:val="0"/>
                <w:color w:val="auto"/>
                <w:kern w:val="0"/>
                <w:sz w:val="32"/>
                <w:szCs w:val="32"/>
                <w:u w:val="none"/>
                <w:lang w:val="en-US" w:eastAsia="zh-CN" w:bidi="ar"/>
              </w:rPr>
              <w:t>10</w:t>
            </w:r>
            <w:r>
              <w:rPr>
                <w:rFonts w:hint="default" w:ascii="Times New Roman" w:hAnsi="Times New Roman" w:eastAsia="仿宋_GB2312" w:cs="Times New Roman"/>
                <w:i w:val="0"/>
                <w:color w:val="auto"/>
                <w:kern w:val="0"/>
                <w:sz w:val="32"/>
                <w:szCs w:val="32"/>
                <w:u w:val="none"/>
                <w:lang w:val="en-US" w:eastAsia="zh-CN" w:bidi="ar"/>
              </w:rPr>
              <w:t>%以上。</w:t>
            </w:r>
          </w:p>
        </w:tc>
        <w:tc>
          <w:tcPr>
            <w:tcW w:w="12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加强与上级部门对接，跟踪资金申报要求与额度分配动态，积极争取发展后劲强，能解决群众急难愁盼的项目。</w:t>
            </w:r>
          </w:p>
        </w:tc>
        <w:tc>
          <w:tcPr>
            <w:tcW w:w="4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0" w:hRule="atLeast"/>
        </w:trPr>
        <w:tc>
          <w:tcPr>
            <w:tcW w:w="1519"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突出精准招商</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引进重点企业3家以上，以优质项目赋能产业升级。</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rPr>
              <w:t>成立产业</w:t>
            </w:r>
            <w:r>
              <w:rPr>
                <w:rFonts w:hint="default" w:ascii="Times New Roman" w:hAnsi="Times New Roman" w:cs="Times New Roman"/>
                <w:i w:val="0"/>
                <w:color w:val="auto"/>
                <w:sz w:val="32"/>
                <w:szCs w:val="32"/>
                <w:u w:val="none"/>
                <w:lang w:eastAsia="zh-CN"/>
              </w:rPr>
              <w:t>专班发挥带头作用，加大“走出去”力度，</w:t>
            </w:r>
            <w:r>
              <w:rPr>
                <w:rFonts w:hint="default" w:ascii="Times New Roman" w:hAnsi="Times New Roman" w:eastAsia="仿宋_GB2312" w:cs="Times New Roman"/>
                <w:i w:val="0"/>
                <w:color w:val="auto"/>
                <w:sz w:val="32"/>
                <w:szCs w:val="32"/>
                <w:u w:val="none"/>
              </w:rPr>
              <w:t>围绕肉牛、蜂蜜、菌菇、中药材等特色产业</w:t>
            </w:r>
            <w:r>
              <w:rPr>
                <w:rFonts w:hint="default" w:ascii="Times New Roman" w:hAnsi="Times New Roman" w:cs="Times New Roman"/>
                <w:i w:val="0"/>
                <w:color w:val="auto"/>
                <w:sz w:val="32"/>
                <w:szCs w:val="32"/>
                <w:u w:val="none"/>
                <w:lang w:eastAsia="zh-CN"/>
              </w:rPr>
              <w:t>精准招商，用好宁夏商会、闽宁协作、央国企带动、以商招商等平台和机制，</w:t>
            </w:r>
            <w:r>
              <w:rPr>
                <w:rFonts w:hint="default" w:ascii="Times New Roman" w:hAnsi="Times New Roman" w:eastAsia="仿宋_GB2312" w:cs="Times New Roman"/>
                <w:i w:val="0"/>
                <w:color w:val="auto"/>
                <w:sz w:val="32"/>
                <w:szCs w:val="32"/>
                <w:u w:val="none"/>
              </w:rPr>
              <w:t>重点引进菌菇精深加工、牛肉精深加工</w:t>
            </w:r>
            <w:r>
              <w:rPr>
                <w:rFonts w:hint="default" w:ascii="Times New Roman" w:hAnsi="Times New Roman" w:cs="Times New Roman"/>
                <w:i w:val="0"/>
                <w:color w:val="auto"/>
                <w:sz w:val="32"/>
                <w:szCs w:val="32"/>
                <w:u w:val="none"/>
                <w:lang w:eastAsia="zh-CN"/>
              </w:rPr>
              <w:t>、药食开发加工</w:t>
            </w:r>
            <w:r>
              <w:rPr>
                <w:rFonts w:hint="default" w:ascii="Times New Roman" w:hAnsi="Times New Roman" w:eastAsia="仿宋_GB2312" w:cs="Times New Roman"/>
                <w:i w:val="0"/>
                <w:color w:val="auto"/>
                <w:sz w:val="32"/>
                <w:szCs w:val="32"/>
                <w:u w:val="none"/>
              </w:rPr>
              <w:t>等技术含量高、附加值大的关键环节企业与核心配套项目，</w:t>
            </w:r>
            <w:r>
              <w:rPr>
                <w:rFonts w:hint="default" w:ascii="Times New Roman" w:hAnsi="Times New Roman" w:cs="Times New Roman"/>
                <w:i w:val="0"/>
                <w:color w:val="auto"/>
                <w:sz w:val="32"/>
                <w:szCs w:val="32"/>
                <w:u w:val="none"/>
                <w:lang w:eastAsia="zh-CN"/>
              </w:rPr>
              <w:t>补齐</w:t>
            </w:r>
            <w:r>
              <w:rPr>
                <w:rFonts w:hint="default" w:ascii="Times New Roman" w:hAnsi="Times New Roman" w:eastAsia="仿宋_GB2312" w:cs="Times New Roman"/>
                <w:i w:val="0"/>
                <w:color w:val="auto"/>
                <w:sz w:val="32"/>
                <w:szCs w:val="32"/>
                <w:u w:val="none"/>
              </w:rPr>
              <w:t>产业链条短板。</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建立重大项目“全生命周期”服务机制。</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开展精准招商，引进1家重点企业。</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创新招商方式，引进1家深加工企业。</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引进1家重点企业。</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各乡镇</w:t>
            </w:r>
            <w:r>
              <w:rPr>
                <w:rFonts w:hint="default" w:ascii="Times New Roman" w:hAnsi="Times New Roman" w:eastAsia="仿宋_GB2312" w:cs="Times New Roman"/>
                <w:i w:val="0"/>
                <w:color w:val="000000"/>
                <w:kern w:val="0"/>
                <w:sz w:val="32"/>
                <w:szCs w:val="32"/>
                <w:u w:val="none"/>
                <w:lang w:val="en-US" w:eastAsia="zh-CN" w:bidi="ar"/>
              </w:rPr>
              <w:br w:type="textWrapp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全周期跟踪服务龙房宫康养、万合共享储能等15个项目加快建设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val="0"/>
                <w:bCs w:val="0"/>
                <w:i w:val="0"/>
                <w:color w:val="auto"/>
                <w:sz w:val="32"/>
                <w:szCs w:val="32"/>
                <w:u w:val="none"/>
              </w:rPr>
              <w:t>坚持问题导向，聚焦项目用地、资金、审批、施工等关键堵点，包抓县级领导每月至少1次赴项目现场蹲点办公，通过现场研判、即时交办、跟踪督办等方式，推动项目建设单位落实主体责任，确保问题在一线发现、在一线解决。</w:t>
            </w:r>
          </w:p>
        </w:tc>
        <w:tc>
          <w:tcPr>
            <w:tcW w:w="45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val="0"/>
                <w:bCs w:val="0"/>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之前全部开工。</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各项目单位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highlight w:val="yellow"/>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招商引资到位资金增长6%以上。</w:t>
            </w: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印发《2026年招商引资工作方案》，强化目标任务，精准开展产业链招商，协调各有关单位强化要素保障与政策支持，严格落实项目包抓责任制，以“保姆式”服务保障</w:t>
            </w:r>
            <w:r>
              <w:rPr>
                <w:rFonts w:hint="default" w:ascii="Times New Roman" w:hAnsi="Times New Roman" w:cs="Times New Roman"/>
                <w:i w:val="0"/>
                <w:color w:val="000000"/>
                <w:kern w:val="0"/>
                <w:sz w:val="32"/>
                <w:szCs w:val="32"/>
                <w:u w:val="none"/>
                <w:rtl w:val="0"/>
                <w:lang w:val="en-US" w:eastAsia="zh-CN" w:bidi="ar"/>
              </w:rPr>
              <w:t>项目</w:t>
            </w:r>
            <w:r>
              <w:rPr>
                <w:rFonts w:hint="default" w:ascii="Times New Roman" w:hAnsi="Times New Roman" w:eastAsia="仿宋_GB2312" w:cs="Times New Roman"/>
                <w:i w:val="0"/>
                <w:color w:val="000000"/>
                <w:kern w:val="0"/>
                <w:sz w:val="32"/>
                <w:szCs w:val="32"/>
                <w:u w:val="none"/>
                <w:rtl w:val="0"/>
                <w:lang w:val="en-US" w:eastAsia="zh-CN" w:bidi="ar"/>
              </w:rPr>
              <w:t>落地投产。</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起草并印发</w:t>
            </w:r>
            <w:r>
              <w:rPr>
                <w:rFonts w:hint="default" w:ascii="Times New Roman" w:hAnsi="Times New Roman" w:eastAsia="仿宋_GB2312" w:cs="Times New Roman"/>
                <w:i w:val="0"/>
                <w:color w:val="000000"/>
                <w:kern w:val="0"/>
                <w:sz w:val="32"/>
                <w:szCs w:val="32"/>
                <w:u w:val="none"/>
                <w:rtl w:val="0"/>
                <w:lang w:val="en-US" w:eastAsia="zh-CN" w:bidi="ar"/>
              </w:rPr>
              <w:t>《2026年招商引资工作方案》</w:t>
            </w:r>
            <w:r>
              <w:rPr>
                <w:rFonts w:hint="default" w:ascii="Times New Roman" w:hAnsi="Times New Roman" w:cs="Times New Roman"/>
                <w:i w:val="0"/>
                <w:color w:val="000000"/>
                <w:kern w:val="0"/>
                <w:sz w:val="32"/>
                <w:szCs w:val="32"/>
                <w:u w:val="none"/>
                <w:rtl w:val="0"/>
                <w:lang w:val="en-US" w:eastAsia="zh-CN" w:bidi="ar"/>
              </w:rPr>
              <w:t>，明确各单位目标任务。</w:t>
            </w:r>
            <w:r>
              <w:rPr>
                <w:rFonts w:hint="default" w:ascii="Times New Roman" w:hAnsi="Times New Roman" w:cs="Times New Roman"/>
                <w:b/>
                <w:bCs/>
                <w:i w:val="0"/>
                <w:color w:val="000000"/>
                <w:kern w:val="0"/>
                <w:sz w:val="32"/>
                <w:szCs w:val="32"/>
                <w:u w:val="none"/>
                <w:rtl w:val="0"/>
                <w:lang w:val="en-US" w:eastAsia="zh-CN" w:bidi="ar"/>
              </w:rPr>
              <w:t>二季度：</w:t>
            </w:r>
            <w:r>
              <w:rPr>
                <w:rFonts w:hint="default" w:ascii="Times New Roman" w:hAnsi="Times New Roman" w:cs="Times New Roman"/>
                <w:i w:val="0"/>
                <w:color w:val="000000"/>
                <w:kern w:val="0"/>
                <w:sz w:val="32"/>
                <w:szCs w:val="32"/>
                <w:u w:val="none"/>
                <w:rtl w:val="0"/>
                <w:lang w:val="en-US" w:eastAsia="zh-CN" w:bidi="ar"/>
              </w:rPr>
              <w:t>开展一次招商引资专题培训班，并开展招商工作。</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cs="Times New Roman"/>
                <w:i w:val="0"/>
                <w:color w:val="000000"/>
                <w:kern w:val="0"/>
                <w:sz w:val="32"/>
                <w:szCs w:val="32"/>
                <w:u w:val="none"/>
                <w:rtl w:val="0"/>
                <w:lang w:val="en-US" w:eastAsia="zh-CN" w:bidi="ar"/>
              </w:rPr>
              <w:t>完成外出招商15次以上。</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力争完成全年招商引资到位资金目标任务。</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加强与京津冀、长三角、粤港澳地区合作对接，利用各地宁夏商会、闽宁协作、宣传推介活动等平台，主动“走出去”招商20次以上，“请进来”40次以上。</w:t>
            </w:r>
          </w:p>
        </w:tc>
        <w:tc>
          <w:tcPr>
            <w:tcW w:w="4575"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开展1次招商引资专题培训班，为我县招商引资工作开展一次专业性、针对性的招商引资培训，提升招商队伍的招</w:t>
            </w:r>
            <w:r>
              <w:rPr>
                <w:rFonts w:hint="default" w:ascii="Times New Roman" w:hAnsi="Times New Roman" w:cs="Times New Roman"/>
                <w:i w:val="0"/>
                <w:color w:val="000000"/>
                <w:kern w:val="0"/>
                <w:sz w:val="32"/>
                <w:szCs w:val="32"/>
                <w:u w:val="none"/>
                <w:rtl w:val="0"/>
                <w:lang w:val="en-US" w:eastAsia="zh-CN" w:bidi="ar"/>
              </w:rPr>
              <w:t>引</w:t>
            </w:r>
            <w:r>
              <w:rPr>
                <w:rFonts w:hint="default" w:ascii="Times New Roman" w:hAnsi="Times New Roman" w:eastAsia="仿宋_GB2312" w:cs="Times New Roman"/>
                <w:i w:val="0"/>
                <w:color w:val="000000"/>
                <w:kern w:val="0"/>
                <w:sz w:val="32"/>
                <w:szCs w:val="32"/>
                <w:u w:val="none"/>
                <w:rtl w:val="0"/>
                <w:lang w:val="en-US" w:eastAsia="zh-CN" w:bidi="ar"/>
              </w:rPr>
              <w:t>能力。</w:t>
            </w:r>
          </w:p>
        </w:tc>
        <w:tc>
          <w:tcPr>
            <w:tcW w:w="4575"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7"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加快生态休闲文旅特色县建设</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聚焦“泾河源头・避暑胜地”品牌定位，积极打造泾河源国家级旅游度假区，着力推进六盘山国家森林公园冲刺5A级景区，老龙潭、胭脂峡争创4A级景区，串联杨岭红色教育基地、泾河源生态康养度假区、雅豪滑雪场等核心景点</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系统推进六盘山森林公园5A级创建。2月至4月委托专业机构完成创建总体规划与申报材料的编制工作，全面梳理前期资料；5月至6月集中实施硬件设施改造提升，重点协调完善旅游专线、建设生态停车场与A级旅游厕所等，</w:t>
            </w:r>
            <w:r>
              <w:rPr>
                <w:rFonts w:hint="default" w:ascii="Times New Roman" w:hAnsi="Times New Roman" w:cs="Times New Roman"/>
                <w:i w:val="0"/>
                <w:color w:val="000000"/>
                <w:kern w:val="0"/>
                <w:sz w:val="32"/>
                <w:szCs w:val="32"/>
                <w:u w:val="none"/>
                <w:rtl w:val="0"/>
                <w:lang w:val="en-US" w:eastAsia="zh-CN" w:bidi="ar"/>
              </w:rPr>
              <w:t>开展</w:t>
            </w:r>
            <w:r>
              <w:rPr>
                <w:rFonts w:hint="default" w:ascii="Times New Roman" w:hAnsi="Times New Roman" w:eastAsia="仿宋_GB2312" w:cs="Times New Roman"/>
                <w:i w:val="0"/>
                <w:color w:val="000000"/>
                <w:kern w:val="0"/>
                <w:sz w:val="32"/>
                <w:szCs w:val="32"/>
                <w:u w:val="none"/>
                <w:rtl w:val="0"/>
                <w:lang w:val="en-US" w:eastAsia="zh-CN" w:bidi="ar"/>
              </w:rPr>
              <w:t>整体申报筹备工作</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2026年底前完成</w:t>
            </w:r>
            <w:r>
              <w:rPr>
                <w:rFonts w:hint="default" w:ascii="Times New Roman" w:hAnsi="Times New Roman" w:cs="Times New Roman"/>
                <w:i w:val="0"/>
                <w:color w:val="000000"/>
                <w:kern w:val="0"/>
                <w:sz w:val="32"/>
                <w:szCs w:val="32"/>
                <w:u w:val="none"/>
                <w:rtl w:val="0"/>
                <w:lang w:val="en-US" w:eastAsia="zh-CN" w:bidi="ar"/>
              </w:rPr>
              <w:t>申报</w:t>
            </w:r>
            <w:r>
              <w:rPr>
                <w:rFonts w:hint="default" w:ascii="Times New Roman" w:hAnsi="Times New Roman" w:eastAsia="仿宋_GB2312" w:cs="Times New Roman"/>
                <w:i w:val="0"/>
                <w:color w:val="000000"/>
                <w:kern w:val="0"/>
                <w:sz w:val="32"/>
                <w:szCs w:val="32"/>
                <w:u w:val="none"/>
                <w:rtl w:val="0"/>
                <w:lang w:val="en-US" w:eastAsia="zh-CN" w:bidi="ar"/>
              </w:rPr>
              <w:t>。</w:t>
            </w:r>
          </w:p>
        </w:tc>
        <w:tc>
          <w:tcPr>
            <w:tcW w:w="4575"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b/>
                <w:bCs/>
                <w:i w:val="0"/>
                <w:color w:val="000000"/>
                <w:sz w:val="32"/>
                <w:szCs w:val="32"/>
                <w:u w:val="none"/>
                <w:lang w:val="en-US" w:eastAsia="zh-CN"/>
              </w:rPr>
              <w:t>12月</w:t>
            </w:r>
            <w:r>
              <w:rPr>
                <w:rFonts w:hint="default" w:ascii="Times New Roman" w:hAnsi="Times New Roman" w:eastAsia="仿宋_GB2312" w:cs="Times New Roman"/>
                <w:b/>
                <w:bCs/>
                <w:i w:val="0"/>
                <w:color w:val="000000"/>
                <w:sz w:val="32"/>
                <w:szCs w:val="32"/>
                <w:u w:val="none"/>
              </w:rPr>
              <w:t>底前</w:t>
            </w:r>
            <w:r>
              <w:rPr>
                <w:rFonts w:hint="default" w:ascii="Times New Roman" w:hAnsi="Times New Roman" w:eastAsia="仿宋_GB2312" w:cs="Times New Roman"/>
                <w:i w:val="0"/>
                <w:color w:val="000000"/>
                <w:sz w:val="32"/>
                <w:szCs w:val="32"/>
                <w:u w:val="none"/>
              </w:rPr>
              <w:t>完成老龙潭、胭脂峡4A级景区申报工作，完成森林公园5A级申报筹备工作</w:t>
            </w:r>
            <w:r>
              <w:rPr>
                <w:rFonts w:hint="default" w:ascii="Times New Roman" w:hAnsi="Times New Roman" w:cs="Times New Roman"/>
                <w:i w:val="0"/>
                <w:color w:val="000000"/>
                <w:sz w:val="32"/>
                <w:szCs w:val="32"/>
                <w:u w:val="none"/>
                <w:lang w:eastAsia="zh-CN"/>
              </w:rPr>
              <w:t>。</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广电局</w:t>
            </w:r>
          </w:p>
          <w:p>
            <w:pPr>
              <w:pStyle w:val="4"/>
              <w:keepNext w:val="0"/>
              <w:keepLines w:val="0"/>
              <w:pageBreakBefore w:val="0"/>
              <w:kinsoku/>
              <w:wordWrap/>
              <w:overflowPunct/>
              <w:topLinePunct w:val="0"/>
              <w:autoSpaceDE/>
              <w:autoSpaceDN/>
              <w:bidi w:val="0"/>
              <w:adjustRightInd/>
              <w:snapToGrid/>
              <w:spacing w:line="500" w:lineRule="exact"/>
              <w:ind w:left="0" w:leftChars="0" w:firstLine="0" w:firstLineChars="0"/>
              <w:jc w:val="center"/>
              <w:rPr>
                <w:rFonts w:hint="default" w:ascii="Times New Roman" w:hAnsi="Times New Roman" w:cs="Times New Roman"/>
                <w:sz w:val="32"/>
                <w:szCs w:val="32"/>
              </w:rPr>
            </w:pPr>
            <w:r>
              <w:rPr>
                <w:rFonts w:hint="default" w:ascii="Times New Roman" w:hAnsi="Times New Roman" w:cs="Times New Roman"/>
                <w:i w:val="0"/>
                <w:color w:val="000000"/>
                <w:kern w:val="0"/>
                <w:sz w:val="32"/>
                <w:szCs w:val="32"/>
                <w:u w:val="none"/>
                <w:lang w:val="en-US" w:eastAsia="zh-CN" w:bidi="ar"/>
              </w:rPr>
              <w:t>国投公司</w:t>
            </w:r>
          </w:p>
        </w:tc>
        <w:tc>
          <w:tcPr>
            <w:tcW w:w="19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pacing w:val="1"/>
                <w:w w:val="83"/>
                <w:kern w:val="0"/>
                <w:sz w:val="32"/>
                <w:szCs w:val="32"/>
                <w:u w:val="none"/>
                <w:fitText w:val="1600" w:id="-34632685"/>
                <w:lang w:eastAsia="zh-CN"/>
              </w:rPr>
              <w:t>城建和交通</w:t>
            </w:r>
            <w:r>
              <w:rPr>
                <w:rFonts w:hint="default" w:ascii="Times New Roman" w:hAnsi="Times New Roman" w:cs="Times New Roman"/>
                <w:i w:val="0"/>
                <w:color w:val="000000"/>
                <w:spacing w:val="4"/>
                <w:w w:val="83"/>
                <w:kern w:val="0"/>
                <w:sz w:val="32"/>
                <w:szCs w:val="32"/>
                <w:u w:val="none"/>
                <w:fitText w:val="1600" w:id="-34632685"/>
                <w:lang w:eastAsia="zh-CN"/>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w w:val="80"/>
                <w:sz w:val="32"/>
                <w:szCs w:val="32"/>
                <w:u w:val="none"/>
                <w:lang w:eastAsia="zh-CN"/>
              </w:rPr>
              <w:t>林业和草原局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生态环境局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泾河源镇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黄花乡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同步启动老龙潭、胭脂峡4A级创建。1月底成立工作专班</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组织初步评估，2月至4月邀请区内星评专家并聘请第三方专业机构进行全面指导与查漏补缺，形成针对性创建规划</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组织景区主要负责人及业务骨干赴延安等地考察学习先进经验。</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积极争取区、市各级扶持资金，全力推进老龙潭、胭脂峡景区基础设施整体提升，2026年底前完成4A级景区申报工作。</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有序推动区域联动发展，以雅豪滑雪场创建自治区级旅游度假区为基础，协同</w:t>
            </w:r>
            <w:r>
              <w:rPr>
                <w:rFonts w:hint="default" w:ascii="Times New Roman" w:hAnsi="Times New Roman" w:cs="Times New Roman"/>
                <w:i w:val="0"/>
                <w:color w:val="000000"/>
                <w:kern w:val="0"/>
                <w:sz w:val="32"/>
                <w:szCs w:val="32"/>
                <w:u w:val="none"/>
                <w:rtl w:val="0"/>
                <w:lang w:val="en-US" w:eastAsia="zh-CN" w:bidi="ar"/>
              </w:rPr>
              <w:t>规划建设</w:t>
            </w:r>
            <w:r>
              <w:rPr>
                <w:rFonts w:hint="default" w:ascii="Times New Roman" w:hAnsi="Times New Roman" w:eastAsia="仿宋_GB2312" w:cs="Times New Roman"/>
                <w:i w:val="0"/>
                <w:color w:val="000000"/>
                <w:kern w:val="0"/>
                <w:sz w:val="32"/>
                <w:szCs w:val="32"/>
                <w:u w:val="none"/>
                <w:rtl w:val="0"/>
                <w:lang w:val="en-US" w:eastAsia="zh-CN" w:bidi="ar"/>
              </w:rPr>
              <w:t>六盘山森林公园、老龙潭及胭脂峡景区，</w:t>
            </w:r>
            <w:r>
              <w:rPr>
                <w:rFonts w:hint="default" w:ascii="Times New Roman" w:hAnsi="Times New Roman" w:cs="Times New Roman"/>
                <w:i w:val="0"/>
                <w:color w:val="000000"/>
                <w:kern w:val="0"/>
                <w:sz w:val="32"/>
                <w:szCs w:val="32"/>
                <w:u w:val="none"/>
                <w:rtl w:val="0"/>
                <w:lang w:val="en-US" w:eastAsia="zh-CN" w:bidi="ar"/>
              </w:rPr>
              <w:t>串联核心景点</w:t>
            </w:r>
            <w:r>
              <w:rPr>
                <w:rFonts w:hint="default" w:ascii="Times New Roman" w:hAnsi="Times New Roman" w:eastAsia="仿宋_GB2312" w:cs="Times New Roman"/>
                <w:i w:val="0"/>
                <w:color w:val="000000"/>
                <w:kern w:val="0"/>
                <w:sz w:val="32"/>
                <w:szCs w:val="32"/>
                <w:u w:val="none"/>
                <w:rtl w:val="0"/>
                <w:lang w:val="en-US" w:eastAsia="zh-CN" w:bidi="ar"/>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加快生态休闲文旅特色县建设</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设计“红色研学+生态康养+乡村体验”精品线路，深度挖掘历史文化、民俗文化、泾水文化等核心资源，加大文创产品开发</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精品线路打造。整合县域资源，规划3条“红色研学+生态康养+乡村体验”主题精品线路，加强沿线设施配套与宣传推广，提升游客体验。</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整合县域资源，完成3条精品线路的初步规划。完成光影纸雕灯、四角</w:t>
            </w:r>
            <w:r>
              <w:rPr>
                <w:rFonts w:hint="default" w:ascii="Times New Roman" w:hAnsi="Times New Roman" w:cs="Times New Roman"/>
                <w:i w:val="0"/>
                <w:color w:val="000000"/>
                <w:kern w:val="0"/>
                <w:sz w:val="32"/>
                <w:szCs w:val="32"/>
                <w:u w:val="none"/>
                <w:rtl w:val="0"/>
                <w:lang w:val="en-US" w:eastAsia="zh-CN" w:bidi="ar"/>
              </w:rPr>
              <w:t>与</w:t>
            </w:r>
            <w:r>
              <w:rPr>
                <w:rFonts w:hint="default" w:ascii="Times New Roman" w:hAnsi="Times New Roman" w:eastAsia="仿宋_GB2312" w:cs="Times New Roman"/>
                <w:i w:val="0"/>
                <w:color w:val="000000"/>
                <w:kern w:val="0"/>
                <w:sz w:val="32"/>
                <w:szCs w:val="32"/>
                <w:u w:val="none"/>
                <w:rtl w:val="0"/>
                <w:lang w:val="en-US" w:eastAsia="zh-CN" w:bidi="ar"/>
              </w:rPr>
              <w:t>六角宫灯、毛绒滑雪企鹅、企鹅包包、冰箱贴钥匙扣、泾源印象本、泾河龙韵本、通关文牒及打卡章等</w:t>
            </w:r>
            <w:r>
              <w:rPr>
                <w:rFonts w:hint="default" w:ascii="Times New Roman" w:hAnsi="Times New Roman" w:cs="Times New Roman"/>
                <w:i w:val="0"/>
                <w:color w:val="000000"/>
                <w:kern w:val="0"/>
                <w:sz w:val="32"/>
                <w:szCs w:val="32"/>
                <w:u w:val="none"/>
                <w:rtl w:val="0"/>
                <w:lang w:val="en-US" w:eastAsia="zh-CN" w:bidi="ar"/>
              </w:rPr>
              <w:t>文创</w:t>
            </w:r>
            <w:r>
              <w:rPr>
                <w:rFonts w:hint="default" w:ascii="Times New Roman" w:hAnsi="Times New Roman" w:eastAsia="仿宋_GB2312" w:cs="Times New Roman"/>
                <w:i w:val="0"/>
                <w:color w:val="000000"/>
                <w:kern w:val="0"/>
                <w:sz w:val="32"/>
                <w:szCs w:val="32"/>
                <w:u w:val="none"/>
                <w:rtl w:val="0"/>
                <w:lang w:val="en-US" w:eastAsia="zh-CN" w:bidi="ar"/>
              </w:rPr>
              <w:t>产品的设计定稿。完成作品征集及县级初评工作。</w:t>
            </w:r>
            <w:r>
              <w:rPr>
                <w:rFonts w:hint="default" w:ascii="Times New Roman" w:hAnsi="Times New Roman" w:eastAsia="仿宋_GB2312" w:cs="Times New Roman"/>
                <w:b/>
                <w:bCs/>
                <w:i w:val="0"/>
                <w:color w:val="000000"/>
                <w:kern w:val="0"/>
                <w:sz w:val="32"/>
                <w:szCs w:val="32"/>
                <w:u w:val="none"/>
                <w:rtl w:val="0"/>
                <w:lang w:val="en-US" w:eastAsia="zh-CN" w:bidi="ar"/>
              </w:rPr>
              <w:t>二季度、三季度：</w:t>
            </w:r>
            <w:r>
              <w:rPr>
                <w:rFonts w:hint="default" w:ascii="Times New Roman" w:hAnsi="Times New Roman" w:eastAsia="仿宋_GB2312" w:cs="Times New Roman"/>
                <w:i w:val="0"/>
                <w:color w:val="000000"/>
                <w:kern w:val="0"/>
                <w:sz w:val="32"/>
                <w:szCs w:val="32"/>
                <w:u w:val="none"/>
                <w:rtl w:val="0"/>
                <w:lang w:val="en-US" w:eastAsia="zh-CN" w:bidi="ar"/>
              </w:rPr>
              <w:t>制定线路，开展针对性的宣传，通过新媒体平台、旅行社渠道等进行线路预热和初期推介。完成首批重点文创产品的打样，参加固原市第三届文创产品大赛，完成终评工作。</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全面铺开系列文创产品的生产和铺货。加强线上线下宣传推广，通过文旅节庆、电商平台、景区商店等渠道进行重点推介和销售。</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持续加强文创产品开发。精心筹备参加固原市第三届文创产品大赛，加快以“泾源印象”为核心的系列文创</w:t>
            </w:r>
            <w:r>
              <w:rPr>
                <w:rFonts w:hint="default" w:ascii="Times New Roman" w:hAnsi="Times New Roman" w:cs="Times New Roman"/>
                <w:i w:val="0"/>
                <w:color w:val="000000"/>
                <w:kern w:val="0"/>
                <w:sz w:val="32"/>
                <w:szCs w:val="32"/>
                <w:u w:val="none"/>
                <w:rtl w:val="0"/>
                <w:lang w:val="en-US" w:eastAsia="zh-CN" w:bidi="ar"/>
              </w:rPr>
              <w:t>产品</w:t>
            </w:r>
            <w:r>
              <w:rPr>
                <w:rFonts w:hint="default" w:ascii="Times New Roman" w:hAnsi="Times New Roman" w:eastAsia="仿宋_GB2312" w:cs="Times New Roman"/>
                <w:i w:val="0"/>
                <w:color w:val="000000"/>
                <w:kern w:val="0"/>
                <w:sz w:val="32"/>
                <w:szCs w:val="32"/>
                <w:u w:val="none"/>
                <w:rtl w:val="0"/>
                <w:lang w:val="en-US" w:eastAsia="zh-CN" w:bidi="ar"/>
              </w:rPr>
              <w:t>落地，重点开发光影纸雕灯、四角与六角宫灯、毛绒滑雪企鹅、企鹅包包、冰箱贴钥匙扣、泾源印象本、泾河龙韵本、通关文牒及打卡章等产品，丰富文旅消费选择。</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持续办好特色文旅活动，丰富农文旅体健商融合消费新场景。</w:t>
            </w:r>
          </w:p>
        </w:tc>
        <w:tc>
          <w:tcPr>
            <w:tcW w:w="7042" w:type="dxa"/>
            <w:gridSpan w:val="2"/>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精心</w:t>
            </w:r>
            <w:r>
              <w:rPr>
                <w:rFonts w:hint="default" w:ascii="Times New Roman" w:hAnsi="Times New Roman" w:eastAsia="仿宋_GB2312" w:cs="Times New Roman"/>
                <w:i w:val="0"/>
                <w:color w:val="000000"/>
                <w:sz w:val="32"/>
                <w:szCs w:val="32"/>
                <w:u w:val="none"/>
              </w:rPr>
              <w:t>策划举办山花节、汽摩节、</w:t>
            </w:r>
            <w:r>
              <w:rPr>
                <w:rFonts w:hint="default" w:ascii="Times New Roman" w:hAnsi="Times New Roman" w:cs="Times New Roman"/>
                <w:i w:val="0"/>
                <w:color w:val="000000"/>
                <w:sz w:val="32"/>
                <w:szCs w:val="32"/>
                <w:u w:val="none"/>
                <w:lang w:eastAsia="zh-CN"/>
              </w:rPr>
              <w:t>森林</w:t>
            </w:r>
            <w:r>
              <w:rPr>
                <w:rFonts w:hint="default" w:ascii="Times New Roman" w:hAnsi="Times New Roman" w:eastAsia="仿宋_GB2312" w:cs="Times New Roman"/>
                <w:i w:val="0"/>
                <w:color w:val="000000"/>
                <w:sz w:val="32"/>
                <w:szCs w:val="32"/>
                <w:u w:val="none"/>
              </w:rPr>
              <w:t>健康跑、</w:t>
            </w:r>
            <w:r>
              <w:rPr>
                <w:rFonts w:hint="default" w:ascii="Times New Roman" w:hAnsi="Times New Roman" w:cs="Times New Roman"/>
                <w:i w:val="0"/>
                <w:color w:val="000000"/>
                <w:sz w:val="32"/>
                <w:szCs w:val="32"/>
                <w:u w:val="none"/>
                <w:lang w:eastAsia="zh-CN"/>
              </w:rPr>
              <w:t>篮球赛、</w:t>
            </w:r>
            <w:r>
              <w:rPr>
                <w:rFonts w:hint="default" w:ascii="Times New Roman" w:hAnsi="Times New Roman" w:eastAsia="仿宋_GB2312" w:cs="Times New Roman"/>
                <w:i w:val="0"/>
                <w:color w:val="000000"/>
                <w:sz w:val="32"/>
                <w:szCs w:val="32"/>
                <w:u w:val="none"/>
              </w:rPr>
              <w:t>冰雪嘉年华</w:t>
            </w:r>
            <w:r>
              <w:rPr>
                <w:rFonts w:hint="default" w:ascii="Times New Roman" w:hAnsi="Times New Roman" w:cs="Times New Roman"/>
                <w:i w:val="0"/>
                <w:color w:val="000000"/>
                <w:sz w:val="32"/>
                <w:szCs w:val="32"/>
                <w:u w:val="none"/>
                <w:lang w:eastAsia="zh-CN"/>
              </w:rPr>
              <w:t>、冰雪赛事活动、赛牛大会</w:t>
            </w:r>
            <w:r>
              <w:rPr>
                <w:rFonts w:hint="default" w:ascii="Times New Roman" w:hAnsi="Times New Roman" w:eastAsia="仿宋_GB2312" w:cs="Times New Roman"/>
                <w:i w:val="0"/>
                <w:color w:val="000000"/>
                <w:sz w:val="32"/>
                <w:szCs w:val="32"/>
                <w:u w:val="none"/>
              </w:rPr>
              <w:t>、农文旅促消费</w:t>
            </w:r>
            <w:r>
              <w:rPr>
                <w:rFonts w:hint="default" w:ascii="Times New Roman" w:hAnsi="Times New Roman" w:cs="Times New Roman"/>
                <w:i w:val="0"/>
                <w:color w:val="000000"/>
                <w:sz w:val="32"/>
                <w:szCs w:val="32"/>
                <w:u w:val="none"/>
                <w:lang w:eastAsia="zh-CN"/>
              </w:rPr>
              <w:t>、登山徒步骑行等</w:t>
            </w:r>
            <w:r>
              <w:rPr>
                <w:rFonts w:hint="default" w:ascii="Times New Roman" w:hAnsi="Times New Roman" w:eastAsia="仿宋_GB2312" w:cs="Times New Roman"/>
                <w:i w:val="0"/>
                <w:color w:val="000000"/>
                <w:sz w:val="32"/>
                <w:szCs w:val="32"/>
                <w:u w:val="none"/>
              </w:rPr>
              <w:t>30余场次，进一步促进农文旅体</w:t>
            </w:r>
            <w:r>
              <w:rPr>
                <w:rFonts w:hint="default" w:ascii="Times New Roman" w:hAnsi="Times New Roman" w:cs="Times New Roman"/>
                <w:i w:val="0"/>
                <w:color w:val="000000"/>
                <w:sz w:val="32"/>
                <w:szCs w:val="32"/>
                <w:u w:val="none"/>
                <w:lang w:eastAsia="zh-CN"/>
              </w:rPr>
              <w:t>健商</w:t>
            </w:r>
            <w:r>
              <w:rPr>
                <w:rFonts w:hint="default" w:ascii="Times New Roman" w:hAnsi="Times New Roman" w:eastAsia="仿宋_GB2312" w:cs="Times New Roman"/>
                <w:i w:val="0"/>
                <w:color w:val="000000"/>
                <w:sz w:val="32"/>
                <w:szCs w:val="32"/>
                <w:u w:val="none"/>
              </w:rPr>
              <w:t>融合发展，</w:t>
            </w:r>
            <w:r>
              <w:rPr>
                <w:rFonts w:hint="default" w:ascii="Times New Roman" w:hAnsi="Times New Roman" w:cs="Times New Roman"/>
                <w:i w:val="0"/>
                <w:color w:val="000000"/>
                <w:sz w:val="32"/>
                <w:szCs w:val="32"/>
                <w:u w:val="none"/>
                <w:lang w:eastAsia="zh-CN"/>
              </w:rPr>
              <w:t>拓展多元融合消费场景，</w:t>
            </w:r>
            <w:r>
              <w:rPr>
                <w:rFonts w:hint="default" w:ascii="Times New Roman" w:hAnsi="Times New Roman" w:eastAsia="仿宋_GB2312" w:cs="Times New Roman"/>
                <w:i w:val="0"/>
                <w:color w:val="000000"/>
                <w:sz w:val="32"/>
                <w:szCs w:val="32"/>
                <w:u w:val="none"/>
              </w:rPr>
              <w:t>激活消费</w:t>
            </w:r>
            <w:r>
              <w:rPr>
                <w:rFonts w:hint="default" w:ascii="Times New Roman" w:hAnsi="Times New Roman" w:cs="Times New Roman"/>
                <w:i w:val="0"/>
                <w:color w:val="000000"/>
                <w:sz w:val="32"/>
                <w:szCs w:val="32"/>
                <w:u w:val="none"/>
                <w:lang w:eastAsia="zh-CN"/>
              </w:rPr>
              <w:t>活力</w:t>
            </w:r>
            <w:r>
              <w:rPr>
                <w:rFonts w:hint="default" w:ascii="Times New Roman" w:hAnsi="Times New Roman" w:eastAsia="仿宋_GB2312" w:cs="Times New Roman"/>
                <w:i w:val="0"/>
                <w:color w:val="000000"/>
                <w:sz w:val="32"/>
                <w:szCs w:val="32"/>
                <w:u w:val="none"/>
              </w:rPr>
              <w:t>。</w:t>
            </w:r>
          </w:p>
        </w:tc>
        <w:tc>
          <w:tcPr>
            <w:tcW w:w="457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完成篮球赛活动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完成山花节活动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完成音乐节、汽摩节、森林健康跑、赛牛大会、农文旅促消费、登山徒步活动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完成冰雪嘉年华、冰雪赛事活动。</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eastAsia="zh-CN" w:bidi="ar"/>
              </w:rPr>
            </w:pPr>
            <w:r>
              <w:rPr>
                <w:rFonts w:hint="default" w:ascii="Times New Roman" w:hAnsi="Times New Roman" w:eastAsia="仿宋_GB2312"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广电局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教育体育局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县委宣传部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spacing w:val="1"/>
                <w:w w:val="83"/>
                <w:kern w:val="0"/>
                <w:sz w:val="32"/>
                <w:szCs w:val="32"/>
                <w:u w:val="none"/>
                <w:fitText w:val="1600" w:id="1999623168"/>
                <w:lang w:val="en-US" w:eastAsia="zh-CN" w:bidi="ar"/>
              </w:rPr>
              <w:t>工信和商务</w:t>
            </w:r>
            <w:r>
              <w:rPr>
                <w:rFonts w:hint="default" w:ascii="Times New Roman" w:hAnsi="Times New Roman" w:cs="Times New Roman"/>
                <w:i w:val="0"/>
                <w:color w:val="000000"/>
                <w:spacing w:val="4"/>
                <w:w w:val="83"/>
                <w:kern w:val="0"/>
                <w:sz w:val="32"/>
                <w:szCs w:val="32"/>
                <w:u w:val="none"/>
                <w:fitText w:val="1600" w:id="1999623168"/>
                <w:lang w:val="en-US" w:eastAsia="zh-CN" w:bidi="ar"/>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融媒体中心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3"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加快生态休闲文旅特色县建设</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健全旅游服务标准体系，指导香水风情堡申评国家等级民宿，培育规上文旅企业1家、乡村旅游示范村3个、民宿集群3个</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加快建立地方标准</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制定《泾源县“泾河源头”精品民宿建设与服务规范及扶持办法（试行）》，1月完成起草，2月广泛征求意见并组织专家评审，3月正式印发实施，为全县民宿建设与服务提供统一依据。</w:t>
            </w:r>
          </w:p>
        </w:tc>
        <w:tc>
          <w:tcPr>
            <w:tcW w:w="4575"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完成《泾源县“泾河源头”精品民宿建设与服务规范及扶持办法（试行）》起草、征求意见</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3月底正式印发实施。启动香水风情堡申评国家等级民宿工作。制定民宿主理人培训第一期培训详细方案，确定课程、师资、场地。</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指导香水风情堡完成对标自查与设施整改提升。总结评估第一期培训效果，收集反馈意见。启动第二期培训筹备工作。</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编制完成香水风情堡国家级旅游民宿等级认定申报材料。7月中下旬举办第二期民宿主理人培训，深化经营管理和产业融合内容。</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对两期培训进行综合效果评估与成果追踪。提交香水风情堡国家级旅游民宿等级认定申报材料，力争在2026年内通过认定。</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着力打造示范标杆。2月至4月完成香水风情</w:t>
            </w:r>
            <w:r>
              <w:rPr>
                <w:rFonts w:hint="default" w:ascii="Times New Roman" w:hAnsi="Times New Roman" w:cs="Times New Roman"/>
                <w:i w:val="0"/>
                <w:color w:val="000000"/>
                <w:kern w:val="0"/>
                <w:sz w:val="32"/>
                <w:szCs w:val="32"/>
                <w:u w:val="none"/>
                <w:rtl w:val="0"/>
                <w:lang w:val="en-US" w:eastAsia="zh-CN" w:bidi="ar"/>
              </w:rPr>
              <w:t>堡</w:t>
            </w:r>
            <w:r>
              <w:rPr>
                <w:rFonts w:hint="default" w:ascii="Times New Roman" w:hAnsi="Times New Roman" w:eastAsia="仿宋_GB2312" w:cs="Times New Roman"/>
                <w:i w:val="0"/>
                <w:color w:val="000000"/>
                <w:kern w:val="0"/>
                <w:sz w:val="32"/>
                <w:szCs w:val="32"/>
                <w:u w:val="none"/>
                <w:rtl w:val="0"/>
                <w:lang w:val="en-US" w:eastAsia="zh-CN" w:bidi="ar"/>
              </w:rPr>
              <w:t>对标自查与设施整改提升，5月至7月完成国家级旅游民宿等级认定申报材料，力争在2026年内通过认定。</w:t>
            </w:r>
          </w:p>
        </w:tc>
        <w:tc>
          <w:tcPr>
            <w:tcW w:w="4575"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5"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推动兴盛宿集、香水花海、冶家村民宿集群化发展，对现有民宿进行改造，提升舒适度与文化特色，开展民宿主理人培训，积极</w:t>
            </w:r>
            <w:r>
              <w:rPr>
                <w:rFonts w:hint="default" w:ascii="Times New Roman" w:hAnsi="Times New Roman" w:cs="Times New Roman"/>
                <w:i w:val="0"/>
                <w:color w:val="000000"/>
                <w:kern w:val="0"/>
                <w:sz w:val="32"/>
                <w:szCs w:val="32"/>
                <w:u w:val="none"/>
                <w:rtl w:val="0"/>
                <w:lang w:val="en-US" w:eastAsia="zh-CN" w:bidi="ar"/>
              </w:rPr>
              <w:t>将</w:t>
            </w:r>
            <w:r>
              <w:rPr>
                <w:rFonts w:hint="default" w:ascii="Times New Roman" w:hAnsi="Times New Roman" w:eastAsia="仿宋_GB2312" w:cs="Times New Roman"/>
                <w:i w:val="0"/>
                <w:color w:val="000000"/>
                <w:kern w:val="0"/>
                <w:sz w:val="32"/>
                <w:szCs w:val="32"/>
                <w:u w:val="none"/>
                <w:rtl w:val="0"/>
                <w:lang w:val="en-US" w:eastAsia="zh-CN" w:bidi="ar"/>
              </w:rPr>
              <w:t>大庄村等乡村</w:t>
            </w:r>
            <w:r>
              <w:rPr>
                <w:rFonts w:hint="default" w:ascii="Times New Roman" w:hAnsi="Times New Roman" w:cs="Times New Roman"/>
                <w:i w:val="0"/>
                <w:color w:val="000000"/>
                <w:kern w:val="0"/>
                <w:sz w:val="32"/>
                <w:szCs w:val="32"/>
                <w:u w:val="none"/>
                <w:rtl w:val="0"/>
                <w:lang w:val="en-US" w:eastAsia="zh-CN" w:bidi="ar"/>
              </w:rPr>
              <w:t>申报为</w:t>
            </w:r>
            <w:r>
              <w:rPr>
                <w:rFonts w:hint="default" w:ascii="Times New Roman" w:hAnsi="Times New Roman" w:eastAsia="仿宋_GB2312" w:cs="Times New Roman"/>
                <w:i w:val="0"/>
                <w:color w:val="000000"/>
                <w:kern w:val="0"/>
                <w:sz w:val="32"/>
                <w:szCs w:val="32"/>
                <w:u w:val="none"/>
                <w:rtl w:val="0"/>
                <w:lang w:val="en-US" w:eastAsia="zh-CN" w:bidi="ar"/>
              </w:rPr>
              <w:t>旅游示范村。</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持续做好宣传推介拓展客源市场，力争全年接待游客突破210万人次、旅游总花费超12亿元，建成辐射陕甘宁和全国重点省市的生态休闲旅游目的地。</w:t>
            </w: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深化区域协作</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在陕西、甘肃、福建等地的重点城市开展宣传推介活动，精准开拓陕甘宁客源市场，扩大县域“朋友圈”</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积极筹备参加2026年固原市农文旅推介暨六盘山年货大集（西安站）活动，完成文旅微短剧拍摄工作</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争取开展全国避暑旅游消费季推介大会，邀请周边地区参加</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7月组织开展“百家旅游机构走进泾源”文旅资源市场推广活动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四季度</w:t>
            </w:r>
            <w:r>
              <w:rPr>
                <w:rFonts w:hint="default" w:ascii="Times New Roman" w:hAnsi="Times New Roman" w:eastAsia="仿宋_GB2312"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12月组织开展“百家旅游机构走进泾源”冬季文旅资源市场推广活动。</w:t>
            </w:r>
            <w:r>
              <w:rPr>
                <w:rFonts w:hint="default" w:ascii="Times New Roman" w:hAnsi="Times New Roman" w:eastAsia="仿宋_GB2312" w:cs="Times New Roman"/>
                <w:b/>
                <w:bCs/>
                <w:i w:val="0"/>
                <w:color w:val="000000"/>
                <w:sz w:val="32"/>
                <w:szCs w:val="32"/>
                <w:u w:val="none"/>
                <w:lang w:val="en-US" w:eastAsia="zh-CN"/>
              </w:rPr>
              <w:t>全年</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积极参加区市县组织开展的各类宣传推介活动。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积极参与区市县组织的各类宣传推介活动，开展差异化品牌形象、农文旅宣传推介</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持续扩大“泾河源头·避暑胜地”品牌影响力。</w:t>
            </w:r>
          </w:p>
        </w:tc>
        <w:tc>
          <w:tcPr>
            <w:tcW w:w="4575"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稳定13万亩优质饲草种植规模</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eastAsia="仿宋_GB2312" w:cs="Times New Roman"/>
                <w:i w:val="0"/>
                <w:color w:val="000000"/>
                <w:kern w:val="0"/>
                <w:sz w:val="32"/>
                <w:szCs w:val="32"/>
                <w:u w:val="none"/>
                <w:rtl w:val="0"/>
                <w:lang w:val="en-US" w:eastAsia="zh-CN" w:bidi="ar"/>
              </w:rPr>
              <w:t>种植青贮玉米11.5万亩、紫花苜蓿等牧草0.5万亩、一年生禾草1万亩</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印发产业方案，指导</w:t>
            </w:r>
            <w:r>
              <w:rPr>
                <w:rFonts w:hint="default" w:ascii="Times New Roman" w:hAnsi="Times New Roman" w:eastAsia="仿宋_GB2312" w:cs="Times New Roman"/>
                <w:i w:val="0"/>
                <w:color w:val="000000"/>
                <w:sz w:val="32"/>
                <w:szCs w:val="32"/>
                <w:u w:val="none"/>
                <w:lang w:val="en-US" w:eastAsia="zh-CN"/>
              </w:rPr>
              <w:t>7个乡镇</w:t>
            </w:r>
            <w:r>
              <w:rPr>
                <w:rFonts w:hint="default" w:ascii="Times New Roman" w:hAnsi="Times New Roman" w:eastAsia="仿宋_GB2312" w:cs="Times New Roman"/>
                <w:i w:val="0"/>
                <w:color w:val="000000"/>
                <w:sz w:val="32"/>
                <w:szCs w:val="32"/>
                <w:u w:val="none"/>
              </w:rPr>
              <w:t>开始种植</w:t>
            </w:r>
            <w:r>
              <w:rPr>
                <w:rFonts w:hint="default" w:ascii="Times New Roman" w:hAnsi="Times New Roman" w:eastAsia="仿宋_GB2312" w:cs="Times New Roman"/>
                <w:i w:val="0"/>
                <w:color w:val="000000"/>
                <w:sz w:val="32"/>
                <w:szCs w:val="32"/>
                <w:u w:val="none"/>
                <w:lang w:eastAsia="zh-CN"/>
              </w:rPr>
              <w:t>饲草</w:t>
            </w:r>
            <w:r>
              <w:rPr>
                <w:rFonts w:hint="default" w:ascii="Times New Roman" w:hAnsi="Times New Roman" w:eastAsia="仿宋_GB2312" w:cs="Times New Roman"/>
                <w:i w:val="0"/>
                <w:color w:val="000000"/>
                <w:sz w:val="32"/>
                <w:szCs w:val="32"/>
                <w:u w:val="none"/>
                <w:lang w:val="en-US" w:eastAsia="zh-CN"/>
              </w:rPr>
              <w:t>5万亩以上</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完成饲草种植任务</w:t>
            </w:r>
            <w:r>
              <w:rPr>
                <w:rFonts w:hint="default" w:ascii="Times New Roman" w:hAnsi="Times New Roman" w:cs="Times New Roman"/>
                <w:i w:val="0"/>
                <w:color w:val="000000"/>
                <w:sz w:val="32"/>
                <w:szCs w:val="32"/>
                <w:u w:val="none"/>
                <w:lang w:val="en-US" w:eastAsia="zh-CN"/>
              </w:rPr>
              <w:t>13万亩。</w:t>
            </w:r>
            <w:r>
              <w:rPr>
                <w:rFonts w:hint="default" w:ascii="Times New Roman" w:hAnsi="Times New Roman" w:cs="Times New Roman"/>
                <w:b/>
                <w:bCs/>
                <w:i w:val="0"/>
                <w:color w:val="000000"/>
                <w:sz w:val="32"/>
                <w:szCs w:val="32"/>
                <w:u w:val="none"/>
                <w:lang w:val="en-US"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指导</w:t>
            </w:r>
            <w:r>
              <w:rPr>
                <w:rFonts w:hint="default" w:ascii="Times New Roman" w:hAnsi="Times New Roman" w:eastAsia="仿宋_GB2312" w:cs="Times New Roman"/>
                <w:i w:val="0"/>
                <w:color w:val="000000"/>
                <w:sz w:val="32"/>
                <w:szCs w:val="32"/>
                <w:u w:val="none"/>
                <w:lang w:val="en-US" w:eastAsia="zh-CN"/>
              </w:rPr>
              <w:t>7个乡镇养殖企业（农户），</w:t>
            </w:r>
            <w:r>
              <w:rPr>
                <w:rFonts w:hint="default" w:ascii="Times New Roman" w:hAnsi="Times New Roman" w:eastAsia="仿宋_GB2312" w:cs="Times New Roman"/>
                <w:i w:val="0"/>
                <w:color w:val="000000"/>
                <w:sz w:val="32"/>
                <w:szCs w:val="32"/>
                <w:u w:val="none"/>
              </w:rPr>
              <w:t>开始加工调制青贮</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w:t>
            </w:r>
            <w:r>
              <w:rPr>
                <w:rFonts w:hint="default" w:ascii="Times New Roman" w:hAnsi="Times New Roman" w:cs="Times New Roman"/>
                <w:i w:val="0"/>
                <w:color w:val="000000"/>
                <w:sz w:val="32"/>
                <w:szCs w:val="32"/>
                <w:u w:val="none"/>
                <w:lang w:eastAsia="zh-CN"/>
              </w:rPr>
              <w:t>全面饲草</w:t>
            </w:r>
            <w:r>
              <w:rPr>
                <w:rFonts w:hint="default" w:ascii="Times New Roman" w:hAnsi="Times New Roman" w:eastAsia="仿宋_GB2312" w:cs="Times New Roman"/>
                <w:i w:val="0"/>
                <w:color w:val="000000"/>
                <w:sz w:val="32"/>
                <w:szCs w:val="32"/>
                <w:u w:val="none"/>
              </w:rPr>
              <w:t>加工</w:t>
            </w:r>
            <w:r>
              <w:rPr>
                <w:rFonts w:hint="default" w:ascii="Times New Roman" w:hAnsi="Times New Roman" w:cs="Times New Roman"/>
                <w:i w:val="0"/>
                <w:color w:val="000000"/>
                <w:sz w:val="32"/>
                <w:szCs w:val="32"/>
                <w:u w:val="none"/>
                <w:lang w:val="en-US" w:eastAsia="zh-CN"/>
              </w:rPr>
              <w:t>40万吨</w:t>
            </w:r>
            <w:r>
              <w:rPr>
                <w:rFonts w:hint="default" w:ascii="Times New Roman" w:hAnsi="Times New Roman" w:eastAsia="仿宋_GB2312" w:cs="Times New Roman"/>
                <w:i w:val="0"/>
                <w:color w:val="000000"/>
                <w:sz w:val="32"/>
                <w:szCs w:val="32"/>
                <w:u w:val="none"/>
              </w:rPr>
              <w:t>任务。</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通过青贮池、专用青贮袋及打捆包膜等方式加工调制优质青贮40万吨。</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培育核心繁育场5家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持续推进“泾源黄牛”扩繁，</w:t>
            </w:r>
            <w:r>
              <w:rPr>
                <w:rFonts w:hint="default" w:ascii="Times New Roman" w:hAnsi="Times New Roman" w:eastAsia="仿宋_GB2312" w:cs="Times New Roman"/>
                <w:i w:val="0"/>
                <w:color w:val="000000"/>
                <w:sz w:val="32"/>
                <w:szCs w:val="32"/>
                <w:u w:val="none"/>
                <w:lang w:val="en-US" w:eastAsia="zh-CN"/>
              </w:rPr>
              <w:t>培育百头“泾源黄牛”核心繁育场2家、示范户10户，全年改良繁育“泾源黄牛”犊牛300头，保栏达500头以上</w:t>
            </w:r>
            <w:r>
              <w:rPr>
                <w:rFonts w:hint="default" w:ascii="Times New Roman" w:hAnsi="Times New Roman" w:eastAsia="仿宋_GB2312" w:cs="Times New Roman"/>
                <w:i w:val="0"/>
                <w:color w:val="000000"/>
                <w:sz w:val="32"/>
                <w:szCs w:val="32"/>
                <w:u w:val="none"/>
                <w:rtl w:val="0"/>
                <w:lang w:val="en-US" w:eastAsia="zh-CN"/>
              </w:rPr>
              <w:t>。</w:t>
            </w:r>
          </w:p>
        </w:tc>
        <w:tc>
          <w:tcPr>
            <w:tcW w:w="4575" w:type="dxa"/>
            <w:vMerge w:val="restart"/>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遴选培育核心</w:t>
            </w:r>
            <w:r>
              <w:rPr>
                <w:rFonts w:hint="default" w:ascii="Times New Roman" w:hAnsi="Times New Roman" w:eastAsia="仿宋_GB2312" w:cs="Times New Roman"/>
                <w:i w:val="0"/>
                <w:color w:val="000000"/>
                <w:sz w:val="32"/>
                <w:szCs w:val="32"/>
                <w:u w:val="none"/>
              </w:rPr>
              <w:t>繁育场</w:t>
            </w:r>
            <w:r>
              <w:rPr>
                <w:rFonts w:hint="default" w:ascii="Times New Roman" w:hAnsi="Times New Roman" w:cs="Times New Roman"/>
                <w:i w:val="0"/>
                <w:color w:val="000000"/>
                <w:sz w:val="32"/>
                <w:szCs w:val="32"/>
                <w:u w:val="none"/>
                <w:lang w:val="en-US" w:eastAsia="zh-CN"/>
              </w:rPr>
              <w:t>5家。</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培育示范户</w:t>
            </w:r>
            <w:r>
              <w:rPr>
                <w:rFonts w:hint="default" w:ascii="Times New Roman" w:hAnsi="Times New Roman" w:cs="Times New Roman"/>
                <w:i w:val="0"/>
                <w:color w:val="000000"/>
                <w:sz w:val="32"/>
                <w:szCs w:val="32"/>
                <w:u w:val="none"/>
                <w:lang w:val="en-US" w:eastAsia="zh-CN"/>
              </w:rPr>
              <w:t>10户。</w:t>
            </w:r>
            <w:r>
              <w:rPr>
                <w:rFonts w:hint="default" w:ascii="Times New Roman" w:hAnsi="Times New Roman" w:eastAsia="仿宋_GB2312" w:cs="Times New Roman"/>
                <w:b/>
                <w:bCs/>
                <w:i w:val="0"/>
                <w:color w:val="000000"/>
                <w:sz w:val="32"/>
                <w:szCs w:val="32"/>
                <w:u w:val="none"/>
              </w:rPr>
              <w:t>前三季度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完成改良繁育犊牛300头、繁育选育纯种安格犊牛1000头的任务</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完成“泾源黄牛”保栏500头以上，全县稳定安格斯能繁母牛3万头以上的任务</w:t>
            </w:r>
            <w:r>
              <w:rPr>
                <w:rFonts w:hint="default" w:ascii="Times New Roman" w:hAnsi="Times New Roman" w:cs="Times New Roman"/>
                <w:i w:val="0"/>
                <w:color w:val="000000"/>
                <w:sz w:val="32"/>
                <w:szCs w:val="32"/>
                <w:u w:val="none"/>
                <w:lang w:eastAsia="zh-CN"/>
              </w:rPr>
              <w:t>。</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3"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配强安格斯基础母牛保育计划，培育百头纯种安格斯母牛核心繁育场3家，建立健全选育体系，繁育选育纯种安格犊牛1000头，全县稳定安格斯能繁母牛3万头以上。</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0"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tc>
        <w:tc>
          <w:tcPr>
            <w:tcW w:w="234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冷配改良肉牛3万头，良种化率达到95%，扎牢重大动物疫病防控网</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实施种业振兴行动，引进基础母牛5500头，确保基础母牛存栏稳定在4.6万头以上，冷配改良肉牛3.8万头；完善高端“泾源黄牛”品牌繁育体系，推动良种化率达到95%以上，饲养量稳定在12万头以上；</w:t>
            </w:r>
            <w:r>
              <w:rPr>
                <w:rFonts w:hint="default" w:ascii="Times New Roman" w:hAnsi="Times New Roman" w:cs="Times New Roman"/>
                <w:i w:val="0"/>
                <w:color w:val="000000"/>
                <w:kern w:val="0"/>
                <w:sz w:val="32"/>
                <w:szCs w:val="32"/>
                <w:u w:val="none"/>
                <w:rtl w:val="0"/>
                <w:lang w:val="en-US" w:eastAsia="zh-CN" w:bidi="ar"/>
              </w:rPr>
              <w:t>完成</w:t>
            </w:r>
            <w:r>
              <w:rPr>
                <w:rFonts w:hint="default" w:ascii="Times New Roman" w:hAnsi="Times New Roman" w:eastAsia="仿宋_GB2312" w:cs="Times New Roman"/>
                <w:i w:val="0"/>
                <w:color w:val="000000"/>
                <w:kern w:val="0"/>
                <w:sz w:val="32"/>
                <w:szCs w:val="32"/>
                <w:u w:val="none"/>
                <w:rtl w:val="0"/>
                <w:lang w:val="en-US" w:eastAsia="zh-CN" w:bidi="ar"/>
              </w:rPr>
              <w:t>辖区内养殖动物及犬类春、秋两季动物强制免疫及“先打后补”工作，筑牢我县动物防疫屏障。</w:t>
            </w:r>
          </w:p>
        </w:tc>
        <w:tc>
          <w:tcPr>
            <w:tcW w:w="4575"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b/>
                <w:bCs/>
                <w:i w:val="0"/>
                <w:color w:val="000000"/>
                <w:sz w:val="30"/>
                <w:szCs w:val="30"/>
                <w:u w:val="none"/>
                <w:lang w:eastAsia="zh-CN"/>
              </w:rPr>
              <w:t>一季度：</w:t>
            </w:r>
            <w:r>
              <w:rPr>
                <w:rFonts w:hint="default" w:ascii="Times New Roman" w:hAnsi="Times New Roman" w:eastAsia="仿宋_GB2312" w:cs="Times New Roman"/>
                <w:i w:val="0"/>
                <w:color w:val="000000"/>
                <w:kern w:val="0"/>
                <w:sz w:val="30"/>
                <w:szCs w:val="30"/>
                <w:u w:val="none"/>
                <w:rtl w:val="0"/>
                <w:lang w:val="en-US" w:eastAsia="zh-CN" w:bidi="ar"/>
              </w:rPr>
              <w:t>引进基础母牛750头，冷配改良肉牛9500头，开展春季动物防疫工作，基础母牛存量稳定在1.1万头以上，肉牛饲养量达</w:t>
            </w:r>
            <w:r>
              <w:rPr>
                <w:rFonts w:hint="default" w:ascii="Times New Roman" w:hAnsi="Times New Roman" w:cs="Times New Roman"/>
                <w:i w:val="0"/>
                <w:color w:val="000000"/>
                <w:kern w:val="0"/>
                <w:sz w:val="30"/>
                <w:szCs w:val="30"/>
                <w:u w:val="none"/>
                <w:rtl w:val="0"/>
                <w:lang w:val="en-US" w:eastAsia="zh-CN" w:bidi="ar"/>
              </w:rPr>
              <w:t>8</w:t>
            </w:r>
            <w:r>
              <w:rPr>
                <w:rFonts w:hint="default" w:ascii="Times New Roman" w:hAnsi="Times New Roman" w:eastAsia="仿宋_GB2312" w:cs="Times New Roman"/>
                <w:i w:val="0"/>
                <w:color w:val="000000"/>
                <w:kern w:val="0"/>
                <w:sz w:val="30"/>
                <w:szCs w:val="30"/>
                <w:u w:val="none"/>
                <w:rtl w:val="0"/>
                <w:lang w:val="en-US" w:eastAsia="zh-CN" w:bidi="ar"/>
              </w:rPr>
              <w:t>.5万头。</w:t>
            </w:r>
            <w:r>
              <w:rPr>
                <w:rFonts w:hint="default" w:ascii="Times New Roman" w:hAnsi="Times New Roman" w:cs="Times New Roman"/>
                <w:b/>
                <w:bCs/>
                <w:i w:val="0"/>
                <w:color w:val="000000"/>
                <w:sz w:val="30"/>
                <w:szCs w:val="30"/>
                <w:u w:val="none"/>
                <w:lang w:eastAsia="zh-CN"/>
              </w:rPr>
              <w:t>上半年：</w:t>
            </w:r>
            <w:r>
              <w:rPr>
                <w:rFonts w:hint="default" w:ascii="Times New Roman" w:hAnsi="Times New Roman" w:cs="Times New Roman"/>
                <w:b w:val="0"/>
                <w:bCs w:val="0"/>
                <w:i w:val="0"/>
                <w:color w:val="000000"/>
                <w:sz w:val="30"/>
                <w:szCs w:val="30"/>
                <w:u w:val="none"/>
                <w:lang w:eastAsia="zh-CN"/>
              </w:rPr>
              <w:t>累计</w:t>
            </w:r>
            <w:r>
              <w:rPr>
                <w:rFonts w:hint="default" w:ascii="Times New Roman" w:hAnsi="Times New Roman" w:eastAsia="仿宋_GB2312" w:cs="Times New Roman"/>
                <w:i w:val="0"/>
                <w:color w:val="000000"/>
                <w:kern w:val="0"/>
                <w:sz w:val="30"/>
                <w:szCs w:val="30"/>
                <w:u w:val="none"/>
                <w:rtl w:val="0"/>
                <w:lang w:val="en-US" w:eastAsia="zh-CN" w:bidi="ar"/>
              </w:rPr>
              <w:t>引进基础母牛</w:t>
            </w:r>
            <w:r>
              <w:rPr>
                <w:rFonts w:hint="default" w:ascii="Times New Roman" w:hAnsi="Times New Roman" w:cs="Times New Roman"/>
                <w:i w:val="0"/>
                <w:color w:val="000000"/>
                <w:kern w:val="0"/>
                <w:sz w:val="30"/>
                <w:szCs w:val="30"/>
                <w:u w:val="none"/>
                <w:rtl w:val="0"/>
                <w:lang w:val="en-US" w:eastAsia="zh-CN" w:bidi="ar"/>
              </w:rPr>
              <w:t>2100</w:t>
            </w:r>
            <w:r>
              <w:rPr>
                <w:rFonts w:hint="default" w:ascii="Times New Roman" w:hAnsi="Times New Roman" w:eastAsia="仿宋_GB2312" w:cs="Times New Roman"/>
                <w:i w:val="0"/>
                <w:color w:val="000000"/>
                <w:kern w:val="0"/>
                <w:sz w:val="30"/>
                <w:szCs w:val="30"/>
                <w:u w:val="none"/>
                <w:rtl w:val="0"/>
                <w:lang w:val="en-US" w:eastAsia="zh-CN" w:bidi="ar"/>
              </w:rPr>
              <w:t>头，冷配改良肉牛</w:t>
            </w:r>
            <w:r>
              <w:rPr>
                <w:rFonts w:hint="default" w:ascii="Times New Roman" w:hAnsi="Times New Roman" w:cs="Times New Roman"/>
                <w:i w:val="0"/>
                <w:color w:val="000000"/>
                <w:kern w:val="0"/>
                <w:sz w:val="30"/>
                <w:szCs w:val="30"/>
                <w:u w:val="none"/>
                <w:rtl w:val="0"/>
                <w:lang w:val="en-US" w:eastAsia="zh-CN" w:bidi="ar"/>
              </w:rPr>
              <w:t>1.9万</w:t>
            </w:r>
            <w:r>
              <w:rPr>
                <w:rFonts w:hint="default" w:ascii="Times New Roman" w:hAnsi="Times New Roman" w:eastAsia="仿宋_GB2312" w:cs="Times New Roman"/>
                <w:i w:val="0"/>
                <w:color w:val="000000"/>
                <w:kern w:val="0"/>
                <w:sz w:val="30"/>
                <w:szCs w:val="30"/>
                <w:u w:val="none"/>
                <w:rtl w:val="0"/>
                <w:lang w:val="en-US" w:eastAsia="zh-CN" w:bidi="ar"/>
              </w:rPr>
              <w:t>头，基础母牛存量稳定在</w:t>
            </w:r>
            <w:r>
              <w:rPr>
                <w:rFonts w:hint="default" w:ascii="Times New Roman" w:hAnsi="Times New Roman" w:cs="Times New Roman"/>
                <w:i w:val="0"/>
                <w:color w:val="000000"/>
                <w:kern w:val="0"/>
                <w:sz w:val="30"/>
                <w:szCs w:val="30"/>
                <w:u w:val="none"/>
                <w:rtl w:val="0"/>
                <w:lang w:val="en-US" w:eastAsia="zh-CN" w:bidi="ar"/>
              </w:rPr>
              <w:t>2.25</w:t>
            </w:r>
            <w:r>
              <w:rPr>
                <w:rFonts w:hint="default" w:ascii="Times New Roman" w:hAnsi="Times New Roman" w:eastAsia="仿宋_GB2312" w:cs="Times New Roman"/>
                <w:i w:val="0"/>
                <w:color w:val="000000"/>
                <w:kern w:val="0"/>
                <w:sz w:val="30"/>
                <w:szCs w:val="30"/>
                <w:u w:val="none"/>
                <w:rtl w:val="0"/>
                <w:lang w:val="en-US" w:eastAsia="zh-CN" w:bidi="ar"/>
              </w:rPr>
              <w:t>万头以上，肉牛饲养量达</w:t>
            </w:r>
            <w:r>
              <w:rPr>
                <w:rFonts w:hint="default" w:ascii="Times New Roman" w:hAnsi="Times New Roman" w:cs="Times New Roman"/>
                <w:i w:val="0"/>
                <w:color w:val="000000"/>
                <w:kern w:val="0"/>
                <w:sz w:val="30"/>
                <w:szCs w:val="30"/>
                <w:u w:val="none"/>
                <w:rtl w:val="0"/>
                <w:lang w:val="en-US" w:eastAsia="zh-CN" w:bidi="ar"/>
              </w:rPr>
              <w:t>9.3</w:t>
            </w:r>
            <w:r>
              <w:rPr>
                <w:rFonts w:hint="default" w:ascii="Times New Roman" w:hAnsi="Times New Roman" w:eastAsia="仿宋_GB2312" w:cs="Times New Roman"/>
                <w:i w:val="0"/>
                <w:color w:val="000000"/>
                <w:kern w:val="0"/>
                <w:sz w:val="30"/>
                <w:szCs w:val="30"/>
                <w:u w:val="none"/>
                <w:rtl w:val="0"/>
                <w:lang w:val="en-US" w:eastAsia="zh-CN" w:bidi="ar"/>
              </w:rPr>
              <w:t>万头。</w:t>
            </w:r>
            <w:r>
              <w:rPr>
                <w:rFonts w:hint="default" w:ascii="Times New Roman" w:hAnsi="Times New Roman" w:cs="Times New Roman"/>
                <w:b/>
                <w:bCs/>
                <w:i w:val="0"/>
                <w:color w:val="000000"/>
                <w:sz w:val="30"/>
                <w:szCs w:val="30"/>
                <w:u w:val="none"/>
                <w:lang w:eastAsia="zh-CN"/>
              </w:rPr>
              <w:t>前三季度：</w:t>
            </w:r>
            <w:r>
              <w:rPr>
                <w:rFonts w:hint="default" w:ascii="Times New Roman" w:hAnsi="Times New Roman" w:cs="Times New Roman"/>
                <w:b w:val="0"/>
                <w:bCs w:val="0"/>
                <w:i w:val="0"/>
                <w:color w:val="000000"/>
                <w:sz w:val="30"/>
                <w:szCs w:val="30"/>
                <w:u w:val="none"/>
                <w:lang w:eastAsia="zh-CN"/>
              </w:rPr>
              <w:t>累计</w:t>
            </w:r>
            <w:r>
              <w:rPr>
                <w:rFonts w:hint="default" w:ascii="Times New Roman" w:hAnsi="Times New Roman" w:eastAsia="仿宋_GB2312" w:cs="Times New Roman"/>
                <w:i w:val="0"/>
                <w:color w:val="000000"/>
                <w:kern w:val="0"/>
                <w:sz w:val="30"/>
                <w:szCs w:val="30"/>
                <w:u w:val="none"/>
                <w:rtl w:val="0"/>
                <w:lang w:val="en-US" w:eastAsia="zh-CN" w:bidi="ar"/>
              </w:rPr>
              <w:t>引进基础母牛</w:t>
            </w:r>
            <w:r>
              <w:rPr>
                <w:rFonts w:hint="default" w:ascii="Times New Roman" w:hAnsi="Times New Roman" w:cs="Times New Roman"/>
                <w:i w:val="0"/>
                <w:color w:val="000000"/>
                <w:kern w:val="0"/>
                <w:sz w:val="30"/>
                <w:szCs w:val="30"/>
                <w:u w:val="none"/>
                <w:rtl w:val="0"/>
                <w:lang w:val="en-US" w:eastAsia="zh-CN" w:bidi="ar"/>
              </w:rPr>
              <w:t>4500</w:t>
            </w:r>
            <w:r>
              <w:rPr>
                <w:rFonts w:hint="default" w:ascii="Times New Roman" w:hAnsi="Times New Roman" w:eastAsia="仿宋_GB2312" w:cs="Times New Roman"/>
                <w:i w:val="0"/>
                <w:color w:val="000000"/>
                <w:kern w:val="0"/>
                <w:sz w:val="30"/>
                <w:szCs w:val="30"/>
                <w:u w:val="none"/>
                <w:rtl w:val="0"/>
                <w:lang w:val="en-US" w:eastAsia="zh-CN" w:bidi="ar"/>
              </w:rPr>
              <w:t>头，冷配改良肉牛</w:t>
            </w:r>
            <w:r>
              <w:rPr>
                <w:rFonts w:hint="default" w:ascii="Times New Roman" w:hAnsi="Times New Roman" w:cs="Times New Roman"/>
                <w:i w:val="0"/>
                <w:color w:val="000000"/>
                <w:kern w:val="0"/>
                <w:sz w:val="30"/>
                <w:szCs w:val="30"/>
                <w:u w:val="none"/>
                <w:rtl w:val="0"/>
                <w:lang w:val="en-US" w:eastAsia="zh-CN" w:bidi="ar"/>
              </w:rPr>
              <w:t>3.1万</w:t>
            </w:r>
            <w:r>
              <w:rPr>
                <w:rFonts w:hint="default" w:ascii="Times New Roman" w:hAnsi="Times New Roman" w:eastAsia="仿宋_GB2312" w:cs="Times New Roman"/>
                <w:i w:val="0"/>
                <w:color w:val="000000"/>
                <w:kern w:val="0"/>
                <w:sz w:val="30"/>
                <w:szCs w:val="30"/>
                <w:u w:val="none"/>
                <w:rtl w:val="0"/>
                <w:lang w:val="en-US" w:eastAsia="zh-CN" w:bidi="ar"/>
              </w:rPr>
              <w:t>头，开展</w:t>
            </w:r>
            <w:r>
              <w:rPr>
                <w:rFonts w:hint="default" w:ascii="Times New Roman" w:hAnsi="Times New Roman" w:cs="Times New Roman"/>
                <w:i w:val="0"/>
                <w:color w:val="000000"/>
                <w:kern w:val="0"/>
                <w:sz w:val="30"/>
                <w:szCs w:val="30"/>
                <w:u w:val="none"/>
                <w:rtl w:val="0"/>
                <w:lang w:val="en-US" w:eastAsia="zh-CN" w:bidi="ar"/>
              </w:rPr>
              <w:t>秋季</w:t>
            </w:r>
            <w:r>
              <w:rPr>
                <w:rFonts w:hint="default" w:ascii="Times New Roman" w:hAnsi="Times New Roman" w:eastAsia="仿宋_GB2312" w:cs="Times New Roman"/>
                <w:i w:val="0"/>
                <w:color w:val="000000"/>
                <w:kern w:val="0"/>
                <w:sz w:val="30"/>
                <w:szCs w:val="30"/>
                <w:u w:val="none"/>
                <w:rtl w:val="0"/>
                <w:lang w:val="en-US" w:eastAsia="zh-CN" w:bidi="ar"/>
              </w:rPr>
              <w:t>动物防疫工作，基础母牛存量稳定在</w:t>
            </w:r>
            <w:r>
              <w:rPr>
                <w:rFonts w:hint="default" w:ascii="Times New Roman" w:hAnsi="Times New Roman" w:cs="Times New Roman"/>
                <w:i w:val="0"/>
                <w:color w:val="000000"/>
                <w:kern w:val="0"/>
                <w:sz w:val="30"/>
                <w:szCs w:val="30"/>
                <w:u w:val="none"/>
                <w:rtl w:val="0"/>
                <w:lang w:val="en-US" w:eastAsia="zh-CN" w:bidi="ar"/>
              </w:rPr>
              <w:t>3.5</w:t>
            </w:r>
            <w:r>
              <w:rPr>
                <w:rFonts w:hint="default" w:ascii="Times New Roman" w:hAnsi="Times New Roman" w:eastAsia="仿宋_GB2312" w:cs="Times New Roman"/>
                <w:i w:val="0"/>
                <w:color w:val="000000"/>
                <w:kern w:val="0"/>
                <w:sz w:val="30"/>
                <w:szCs w:val="30"/>
                <w:u w:val="none"/>
                <w:rtl w:val="0"/>
                <w:lang w:val="en-US" w:eastAsia="zh-CN" w:bidi="ar"/>
              </w:rPr>
              <w:t>万头以上，肉牛饲养量达</w:t>
            </w:r>
            <w:r>
              <w:rPr>
                <w:rFonts w:hint="default" w:ascii="Times New Roman" w:hAnsi="Times New Roman" w:cs="Times New Roman"/>
                <w:i w:val="0"/>
                <w:color w:val="000000"/>
                <w:kern w:val="0"/>
                <w:sz w:val="30"/>
                <w:szCs w:val="30"/>
                <w:u w:val="none"/>
                <w:rtl w:val="0"/>
                <w:lang w:val="en-US" w:eastAsia="zh-CN" w:bidi="ar"/>
              </w:rPr>
              <w:t>11.5</w:t>
            </w:r>
            <w:r>
              <w:rPr>
                <w:rFonts w:hint="default" w:ascii="Times New Roman" w:hAnsi="Times New Roman" w:eastAsia="仿宋_GB2312" w:cs="Times New Roman"/>
                <w:i w:val="0"/>
                <w:color w:val="000000"/>
                <w:kern w:val="0"/>
                <w:sz w:val="30"/>
                <w:szCs w:val="30"/>
                <w:u w:val="none"/>
                <w:rtl w:val="0"/>
                <w:lang w:val="en-US" w:eastAsia="zh-CN" w:bidi="ar"/>
              </w:rPr>
              <w:t>万头。</w:t>
            </w:r>
            <w:r>
              <w:rPr>
                <w:rFonts w:hint="default" w:ascii="Times New Roman" w:hAnsi="Times New Roman" w:cs="Times New Roman"/>
                <w:b/>
                <w:bCs/>
                <w:i w:val="0"/>
                <w:color w:val="000000"/>
                <w:sz w:val="30"/>
                <w:szCs w:val="30"/>
                <w:u w:val="none"/>
                <w:lang w:eastAsia="zh-CN"/>
              </w:rPr>
              <w:t>全年：</w:t>
            </w:r>
            <w:r>
              <w:rPr>
                <w:rFonts w:hint="default" w:ascii="Times New Roman" w:hAnsi="Times New Roman" w:eastAsia="仿宋_GB2312" w:cs="Times New Roman"/>
                <w:i w:val="0"/>
                <w:color w:val="000000"/>
                <w:kern w:val="0"/>
                <w:sz w:val="30"/>
                <w:szCs w:val="30"/>
                <w:u w:val="none"/>
                <w:rtl w:val="0"/>
                <w:lang w:val="en-US" w:eastAsia="zh-CN" w:bidi="ar"/>
              </w:rPr>
              <w:t>累计引进基础母牛</w:t>
            </w:r>
            <w:r>
              <w:rPr>
                <w:rFonts w:hint="default" w:ascii="Times New Roman" w:hAnsi="Times New Roman" w:cs="Times New Roman"/>
                <w:i w:val="0"/>
                <w:color w:val="000000"/>
                <w:kern w:val="0"/>
                <w:sz w:val="30"/>
                <w:szCs w:val="30"/>
                <w:u w:val="none"/>
                <w:rtl w:val="0"/>
                <w:lang w:val="en-US" w:eastAsia="zh-CN" w:bidi="ar"/>
              </w:rPr>
              <w:t>5500</w:t>
            </w:r>
            <w:r>
              <w:rPr>
                <w:rFonts w:hint="default" w:ascii="Times New Roman" w:hAnsi="Times New Roman" w:eastAsia="仿宋_GB2312" w:cs="Times New Roman"/>
                <w:i w:val="0"/>
                <w:color w:val="000000"/>
                <w:kern w:val="0"/>
                <w:sz w:val="30"/>
                <w:szCs w:val="30"/>
                <w:u w:val="none"/>
                <w:rtl w:val="0"/>
                <w:lang w:val="en-US" w:eastAsia="zh-CN" w:bidi="ar"/>
              </w:rPr>
              <w:t>头，冷配改良肉牛</w:t>
            </w:r>
            <w:r>
              <w:rPr>
                <w:rFonts w:hint="default" w:ascii="Times New Roman" w:hAnsi="Times New Roman" w:cs="Times New Roman"/>
                <w:i w:val="0"/>
                <w:color w:val="000000"/>
                <w:kern w:val="0"/>
                <w:sz w:val="30"/>
                <w:szCs w:val="30"/>
                <w:u w:val="none"/>
                <w:rtl w:val="0"/>
                <w:lang w:val="en-US" w:eastAsia="zh-CN" w:bidi="ar"/>
              </w:rPr>
              <w:t>3.8万</w:t>
            </w:r>
            <w:r>
              <w:rPr>
                <w:rFonts w:hint="default" w:ascii="Times New Roman" w:hAnsi="Times New Roman" w:eastAsia="仿宋_GB2312" w:cs="Times New Roman"/>
                <w:i w:val="0"/>
                <w:color w:val="000000"/>
                <w:kern w:val="0"/>
                <w:sz w:val="30"/>
                <w:szCs w:val="30"/>
                <w:u w:val="none"/>
                <w:rtl w:val="0"/>
                <w:lang w:val="en-US" w:eastAsia="zh-CN" w:bidi="ar"/>
              </w:rPr>
              <w:t>头，基础母牛存量稳定在</w:t>
            </w:r>
            <w:r>
              <w:rPr>
                <w:rFonts w:hint="default" w:ascii="Times New Roman" w:hAnsi="Times New Roman" w:cs="Times New Roman"/>
                <w:i w:val="0"/>
                <w:color w:val="000000"/>
                <w:kern w:val="0"/>
                <w:sz w:val="30"/>
                <w:szCs w:val="30"/>
                <w:u w:val="none"/>
                <w:rtl w:val="0"/>
                <w:lang w:val="en-US" w:eastAsia="zh-CN" w:bidi="ar"/>
              </w:rPr>
              <w:t>4.6</w:t>
            </w:r>
            <w:r>
              <w:rPr>
                <w:rFonts w:hint="default" w:ascii="Times New Roman" w:hAnsi="Times New Roman" w:eastAsia="仿宋_GB2312" w:cs="Times New Roman"/>
                <w:i w:val="0"/>
                <w:color w:val="000000"/>
                <w:kern w:val="0"/>
                <w:sz w:val="30"/>
                <w:szCs w:val="30"/>
                <w:u w:val="none"/>
                <w:rtl w:val="0"/>
                <w:lang w:val="en-US" w:eastAsia="zh-CN" w:bidi="ar"/>
              </w:rPr>
              <w:t>万头以上，良种化率达95%，肉牛饲养量</w:t>
            </w:r>
            <w:r>
              <w:rPr>
                <w:rFonts w:hint="default" w:ascii="Times New Roman" w:hAnsi="Times New Roman" w:cs="Times New Roman"/>
                <w:i w:val="0"/>
                <w:color w:val="000000"/>
                <w:kern w:val="0"/>
                <w:sz w:val="30"/>
                <w:szCs w:val="30"/>
                <w:u w:val="none"/>
                <w:rtl w:val="0"/>
                <w:lang w:val="en-US" w:eastAsia="zh-CN" w:bidi="ar"/>
              </w:rPr>
              <w:t>稳定在12</w:t>
            </w:r>
            <w:r>
              <w:rPr>
                <w:rFonts w:hint="default" w:ascii="Times New Roman" w:hAnsi="Times New Roman" w:eastAsia="仿宋_GB2312" w:cs="Times New Roman"/>
                <w:i w:val="0"/>
                <w:color w:val="000000"/>
                <w:kern w:val="0"/>
                <w:sz w:val="30"/>
                <w:szCs w:val="30"/>
                <w:u w:val="none"/>
                <w:rtl w:val="0"/>
                <w:lang w:val="en-US" w:eastAsia="zh-CN" w:bidi="ar"/>
              </w:rPr>
              <w:t>万头。</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7"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推进自治区肉牛产业科技园区建设</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eastAsia="仿宋_GB2312" w:cs="Times New Roman"/>
                <w:i w:val="0"/>
                <w:color w:val="000000"/>
                <w:kern w:val="0"/>
                <w:sz w:val="32"/>
                <w:szCs w:val="32"/>
                <w:u w:val="none"/>
                <w:rtl w:val="0"/>
                <w:lang w:val="en-US" w:eastAsia="zh-CN" w:bidi="ar"/>
              </w:rPr>
              <w:t>推动肉牛产业领域先进科技成果转化，研发新产品，培养技术人才</w:t>
            </w:r>
            <w:r>
              <w:rPr>
                <w:rFonts w:hint="default" w:ascii="Times New Roman" w:hAnsi="Times New Roman" w:cs="Times New Roman"/>
                <w:i w:val="0"/>
                <w:color w:val="000000"/>
                <w:kern w:val="0"/>
                <w:sz w:val="32"/>
                <w:szCs w:val="32"/>
                <w:u w:val="none"/>
                <w:rtl w:val="0"/>
                <w:lang w:val="en-US" w:eastAsia="zh-CN" w:bidi="ar"/>
              </w:rPr>
              <w:t>。</w:t>
            </w:r>
          </w:p>
        </w:tc>
        <w:tc>
          <w:tcPr>
            <w:tcW w:w="45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全年：</w:t>
            </w:r>
            <w:r>
              <w:rPr>
                <w:rFonts w:hint="default" w:ascii="Times New Roman" w:hAnsi="Times New Roman" w:eastAsia="仿宋_GB2312" w:cs="Times New Roman"/>
                <w:i w:val="0"/>
                <w:color w:val="auto"/>
                <w:sz w:val="32"/>
                <w:szCs w:val="32"/>
                <w:u w:val="none"/>
              </w:rPr>
              <w:t>转化</w:t>
            </w:r>
            <w:r>
              <w:rPr>
                <w:rFonts w:hint="default" w:ascii="Times New Roman" w:hAnsi="Times New Roman" w:cs="Times New Roman"/>
                <w:i w:val="0"/>
                <w:color w:val="auto"/>
                <w:sz w:val="32"/>
                <w:szCs w:val="32"/>
                <w:u w:val="none"/>
                <w:lang w:eastAsia="zh-CN"/>
              </w:rPr>
              <w:t>肉牛产业领域先进</w:t>
            </w:r>
            <w:r>
              <w:rPr>
                <w:rFonts w:hint="default" w:ascii="Times New Roman" w:hAnsi="Times New Roman" w:eastAsia="仿宋_GB2312" w:cs="Times New Roman"/>
                <w:i w:val="0"/>
                <w:color w:val="auto"/>
                <w:sz w:val="32"/>
                <w:szCs w:val="32"/>
                <w:u w:val="none"/>
              </w:rPr>
              <w:t>科技成果6项、研发系列新产品10项、培养</w:t>
            </w:r>
            <w:r>
              <w:rPr>
                <w:rFonts w:hint="default" w:ascii="Times New Roman" w:hAnsi="Times New Roman" w:cs="Times New Roman"/>
                <w:i w:val="0"/>
                <w:color w:val="auto"/>
                <w:sz w:val="32"/>
                <w:szCs w:val="32"/>
                <w:u w:val="none"/>
                <w:lang w:eastAsia="zh-CN"/>
              </w:rPr>
              <w:t>肉</w:t>
            </w:r>
            <w:r>
              <w:rPr>
                <w:rFonts w:hint="default" w:ascii="Times New Roman" w:hAnsi="Times New Roman" w:eastAsia="仿宋_GB2312" w:cs="Times New Roman"/>
                <w:i w:val="0"/>
                <w:color w:val="auto"/>
                <w:sz w:val="32"/>
                <w:szCs w:val="32"/>
                <w:u w:val="none"/>
              </w:rPr>
              <w:t>技术骨干10名。</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园区管委会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9"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深化全牛价值开发，新建精深分割及加工中心</w:t>
            </w:r>
            <w:r>
              <w:rPr>
                <w:rFonts w:hint="default" w:ascii="Times New Roman" w:hAnsi="Times New Roman" w:cs="Times New Roman"/>
                <w:i w:val="0"/>
                <w:color w:val="000000"/>
                <w:kern w:val="0"/>
                <w:sz w:val="32"/>
                <w:szCs w:val="32"/>
                <w:u w:val="none"/>
                <w:rtl w:val="0"/>
                <w:lang w:val="en-US" w:eastAsia="zh-CN" w:bidi="ar"/>
              </w:rPr>
              <w:t>5</w:t>
            </w:r>
            <w:r>
              <w:rPr>
                <w:rFonts w:hint="default" w:ascii="Times New Roman" w:hAnsi="Times New Roman" w:eastAsia="仿宋_GB2312" w:cs="Times New Roman"/>
                <w:i w:val="0"/>
                <w:color w:val="000000"/>
                <w:kern w:val="0"/>
                <w:sz w:val="32"/>
                <w:szCs w:val="32"/>
                <w:u w:val="none"/>
                <w:rtl w:val="0"/>
                <w:lang w:val="en-US" w:eastAsia="zh-CN" w:bidi="ar"/>
              </w:rPr>
              <w:t>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新建牛肉精深分割及加工中心5家(新民乡、泾河源镇、兴盛乡、香水镇、工业园区各1家，10月中旬完成建设任务)，配套分割包装、分级加工、冷藏与冷链运输等设施设备，投产后年分割加工牛肉100吨以上。</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印发产业方案，遴选建设主体，屠宰加工肉牛</w:t>
            </w:r>
            <w:r>
              <w:rPr>
                <w:rFonts w:hint="default" w:ascii="Times New Roman" w:hAnsi="Times New Roman" w:cs="Times New Roman"/>
                <w:i w:val="0"/>
                <w:color w:val="000000"/>
                <w:sz w:val="32"/>
                <w:szCs w:val="32"/>
                <w:u w:val="none"/>
                <w:lang w:val="en-US" w:eastAsia="zh-CN"/>
              </w:rPr>
              <w:t>4</w:t>
            </w:r>
            <w:r>
              <w:rPr>
                <w:rFonts w:hint="default" w:ascii="Times New Roman" w:hAnsi="Times New Roman" w:eastAsia="仿宋_GB2312" w:cs="Times New Roman"/>
                <w:i w:val="0"/>
                <w:color w:val="000000"/>
                <w:sz w:val="32"/>
                <w:szCs w:val="32"/>
                <w:u w:val="none"/>
                <w:lang w:val="en-US" w:eastAsia="zh-CN"/>
              </w:rPr>
              <w:t>800头。</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完成实施主体确定及开始建设任务</w:t>
            </w:r>
            <w:r>
              <w:rPr>
                <w:rFonts w:hint="default" w:ascii="Times New Roman" w:hAnsi="Times New Roman" w:cs="Times New Roman"/>
                <w:i w:val="0"/>
                <w:color w:val="000000"/>
                <w:sz w:val="32"/>
                <w:szCs w:val="32"/>
                <w:u w:val="none"/>
                <w:lang w:eastAsia="zh-CN"/>
              </w:rPr>
              <w:t>，累计</w:t>
            </w:r>
            <w:r>
              <w:rPr>
                <w:rFonts w:hint="default" w:ascii="Times New Roman" w:hAnsi="Times New Roman" w:eastAsia="仿宋_GB2312" w:cs="Times New Roman"/>
                <w:i w:val="0"/>
                <w:color w:val="000000"/>
                <w:sz w:val="32"/>
                <w:szCs w:val="32"/>
                <w:u w:val="none"/>
                <w:lang w:eastAsia="zh-CN"/>
              </w:rPr>
              <w:t>屠宰加工肉牛</w:t>
            </w:r>
            <w:r>
              <w:rPr>
                <w:rFonts w:hint="default" w:ascii="Times New Roman" w:hAnsi="Times New Roman" w:cs="Times New Roman"/>
                <w:i w:val="0"/>
                <w:color w:val="000000"/>
                <w:sz w:val="32"/>
                <w:szCs w:val="32"/>
                <w:u w:val="none"/>
                <w:lang w:val="en-US" w:eastAsia="zh-CN"/>
              </w:rPr>
              <w:t>1.2万</w:t>
            </w:r>
            <w:r>
              <w:rPr>
                <w:rFonts w:hint="default" w:ascii="Times New Roman" w:hAnsi="Times New Roman" w:eastAsia="仿宋_GB2312" w:cs="Times New Roman"/>
                <w:i w:val="0"/>
                <w:color w:val="000000"/>
                <w:sz w:val="32"/>
                <w:szCs w:val="32"/>
                <w:u w:val="none"/>
                <w:lang w:val="en-US" w:eastAsia="zh-CN"/>
              </w:rPr>
              <w:t>头。</w:t>
            </w:r>
            <w:r>
              <w:rPr>
                <w:rFonts w:hint="default" w:ascii="Times New Roman" w:hAnsi="Times New Roman" w:eastAsia="仿宋_GB2312" w:cs="Times New Roman"/>
                <w:b/>
                <w:bCs/>
                <w:i w:val="0"/>
                <w:color w:val="000000"/>
                <w:sz w:val="32"/>
                <w:szCs w:val="32"/>
                <w:u w:val="none"/>
              </w:rPr>
              <w:t>前三季度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完成建成投产及加工量任务</w:t>
            </w:r>
            <w:r>
              <w:rPr>
                <w:rFonts w:hint="default" w:ascii="Times New Roman" w:hAnsi="Times New Roman" w:cs="Times New Roman"/>
                <w:i w:val="0"/>
                <w:color w:val="000000"/>
                <w:sz w:val="32"/>
                <w:szCs w:val="32"/>
                <w:u w:val="none"/>
                <w:lang w:eastAsia="zh-CN"/>
              </w:rPr>
              <w:t>，累计</w:t>
            </w:r>
            <w:r>
              <w:rPr>
                <w:rFonts w:hint="default" w:ascii="Times New Roman" w:hAnsi="Times New Roman" w:eastAsia="仿宋_GB2312" w:cs="Times New Roman"/>
                <w:i w:val="0"/>
                <w:color w:val="000000"/>
                <w:sz w:val="32"/>
                <w:szCs w:val="32"/>
                <w:u w:val="none"/>
                <w:lang w:eastAsia="zh-CN"/>
              </w:rPr>
              <w:t>屠宰加工肉牛</w:t>
            </w:r>
            <w:r>
              <w:rPr>
                <w:rFonts w:hint="default" w:ascii="Times New Roman" w:hAnsi="Times New Roman" w:cs="Times New Roman"/>
                <w:i w:val="0"/>
                <w:color w:val="000000"/>
                <w:sz w:val="32"/>
                <w:szCs w:val="32"/>
                <w:u w:val="none"/>
                <w:lang w:val="en-US" w:eastAsia="zh-CN"/>
              </w:rPr>
              <w:t>1.6万</w:t>
            </w:r>
            <w:r>
              <w:rPr>
                <w:rFonts w:hint="default" w:ascii="Times New Roman" w:hAnsi="Times New Roman" w:eastAsia="仿宋_GB2312" w:cs="Times New Roman"/>
                <w:i w:val="0"/>
                <w:color w:val="000000"/>
                <w:sz w:val="32"/>
                <w:szCs w:val="32"/>
                <w:u w:val="none"/>
                <w:lang w:val="en-US" w:eastAsia="zh-CN"/>
              </w:rPr>
              <w:t>头。</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tl w:val="0"/>
                <w:lang w:val="en-US" w:eastAsia="zh-CN"/>
              </w:rPr>
              <w:t>新建精深分割及加</w:t>
            </w:r>
            <w:r>
              <w:rPr>
                <w:rFonts w:hint="default" w:ascii="Times New Roman" w:hAnsi="Times New Roman" w:eastAsia="仿宋_GB2312" w:cs="Times New Roman"/>
                <w:i w:val="0"/>
                <w:color w:val="000000"/>
                <w:kern w:val="0"/>
                <w:sz w:val="32"/>
                <w:szCs w:val="32"/>
                <w:u w:val="none"/>
                <w:rtl w:val="0"/>
                <w:lang w:val="en-US" w:eastAsia="zh-CN" w:bidi="ar"/>
              </w:rPr>
              <w:t>工中心</w:t>
            </w:r>
            <w:r>
              <w:rPr>
                <w:rFonts w:hint="default" w:ascii="Times New Roman" w:hAnsi="Times New Roman" w:cs="Times New Roman"/>
                <w:i w:val="0"/>
                <w:color w:val="000000"/>
                <w:kern w:val="0"/>
                <w:sz w:val="32"/>
                <w:szCs w:val="32"/>
                <w:u w:val="none"/>
                <w:rtl w:val="0"/>
                <w:lang w:val="en-US" w:eastAsia="zh-CN" w:bidi="ar"/>
              </w:rPr>
              <w:t>5</w:t>
            </w:r>
            <w:r>
              <w:rPr>
                <w:rFonts w:hint="default" w:ascii="Times New Roman" w:hAnsi="Times New Roman" w:eastAsia="仿宋_GB2312" w:cs="Times New Roman"/>
                <w:i w:val="0"/>
                <w:color w:val="000000"/>
                <w:kern w:val="0"/>
                <w:sz w:val="32"/>
                <w:szCs w:val="32"/>
                <w:u w:val="none"/>
                <w:rtl w:val="0"/>
                <w:lang w:val="en-US" w:eastAsia="zh-CN" w:bidi="ar"/>
              </w:rPr>
              <w:t>家</w:t>
            </w:r>
            <w:r>
              <w:rPr>
                <w:rFonts w:hint="default" w:ascii="Times New Roman" w:hAnsi="Times New Roman" w:cs="Times New Roman"/>
                <w:i w:val="0"/>
                <w:color w:val="000000"/>
                <w:kern w:val="0"/>
                <w:sz w:val="32"/>
                <w:szCs w:val="32"/>
                <w:u w:val="none"/>
                <w:rtl w:val="0"/>
                <w:lang w:val="en-US" w:eastAsia="zh-CN" w:bidi="ar"/>
              </w:rPr>
              <w:t>任务，</w:t>
            </w:r>
            <w:r>
              <w:rPr>
                <w:rFonts w:hint="default" w:ascii="Times New Roman" w:hAnsi="Times New Roman" w:cs="Times New Roman"/>
                <w:i w:val="0"/>
                <w:color w:val="000000"/>
                <w:sz w:val="32"/>
                <w:szCs w:val="32"/>
                <w:u w:val="none"/>
                <w:lang w:eastAsia="zh-CN"/>
              </w:rPr>
              <w:t>累计</w:t>
            </w:r>
            <w:r>
              <w:rPr>
                <w:rFonts w:hint="default" w:ascii="Times New Roman" w:hAnsi="Times New Roman" w:eastAsia="仿宋_GB2312" w:cs="Times New Roman"/>
                <w:i w:val="0"/>
                <w:color w:val="000000"/>
                <w:sz w:val="32"/>
                <w:szCs w:val="32"/>
                <w:u w:val="none"/>
                <w:lang w:eastAsia="zh-CN"/>
              </w:rPr>
              <w:t>屠宰加工肉牛</w:t>
            </w:r>
            <w:r>
              <w:rPr>
                <w:rFonts w:hint="default" w:ascii="Times New Roman" w:hAnsi="Times New Roman" w:cs="Times New Roman"/>
                <w:i w:val="0"/>
                <w:color w:val="000000"/>
                <w:sz w:val="32"/>
                <w:szCs w:val="32"/>
                <w:u w:val="none"/>
                <w:lang w:val="en-US" w:eastAsia="zh-CN"/>
              </w:rPr>
              <w:t>2万</w:t>
            </w:r>
            <w:r>
              <w:rPr>
                <w:rFonts w:hint="default" w:ascii="Times New Roman" w:hAnsi="Times New Roman" w:eastAsia="仿宋_GB2312" w:cs="Times New Roman"/>
                <w:i w:val="0"/>
                <w:color w:val="000000"/>
                <w:sz w:val="32"/>
                <w:szCs w:val="32"/>
                <w:u w:val="none"/>
                <w:lang w:val="en-US" w:eastAsia="zh-CN"/>
              </w:rPr>
              <w:t>头</w:t>
            </w:r>
            <w:r>
              <w:rPr>
                <w:rFonts w:hint="default" w:ascii="Times New Roman" w:hAnsi="Times New Roman" w:cs="Times New Roman"/>
                <w:i w:val="0"/>
                <w:color w:val="000000"/>
                <w:sz w:val="32"/>
                <w:szCs w:val="32"/>
                <w:u w:val="none"/>
                <w:lang w:val="en-US" w:eastAsia="zh-CN"/>
              </w:rPr>
              <w:t>，推动</w:t>
            </w:r>
            <w:r>
              <w:rPr>
                <w:rFonts w:hint="default" w:ascii="Times New Roman" w:hAnsi="Times New Roman" w:eastAsia="仿宋_GB2312" w:cs="Times New Roman"/>
                <w:i w:val="0"/>
                <w:color w:val="000000"/>
                <w:kern w:val="0"/>
                <w:sz w:val="32"/>
                <w:szCs w:val="32"/>
                <w:u w:val="none"/>
                <w:rtl w:val="0"/>
                <w:lang w:val="en-US" w:eastAsia="zh-CN" w:bidi="ar"/>
              </w:rPr>
              <w:t>肉牛全产业链产值达10亿元以上。</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园区管委会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8"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深化"1234”联农带农社会化服务屠宰机制，年定点屠宰肉牛2万头以上，研发牛肉薄脆(牛肉薄脆已经完成研发)等新产品，推动牛肉加工转化率提升至60%以上，实现肉牛全产业链产值达到10亿元以上。</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开设品牌直营店、餐饮体验店100家以上</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强化人才支撑</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依托协会搭建分区域、全覆盖培训平台，精准对接区内外特色餐饮企业负责人、门店经营者、个体商户、创业从业者及意向参与人员，创新采用“专家授课+实操演练”培训模式。分3期开展泾源县香酥牛肉饼、黄牛肉火锅、一桌泾源菜特色餐饮培训，每期培训不少于50人，累计培育150人左右，选树一批餐饮行业优秀人才。</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摸排我县在外就业人员数量并建立台账，开展1期餐饮培训，申请闽宁资金，印发香酥牛肉饼、黄牛肉火锅补贴方案。</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b w:val="0"/>
                <w:bCs w:val="0"/>
                <w:i w:val="0"/>
                <w:color w:val="auto"/>
                <w:sz w:val="32"/>
                <w:szCs w:val="32"/>
                <w:u w:val="none"/>
                <w:lang w:val="en-US" w:eastAsia="zh-CN"/>
              </w:rPr>
              <w:t>按照方案对新开设门店进行补贴，并开展2期餐饮培训。</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b w:val="0"/>
                <w:bCs w:val="0"/>
                <w:i w:val="0"/>
                <w:color w:val="auto"/>
                <w:sz w:val="32"/>
                <w:szCs w:val="32"/>
                <w:u w:val="none"/>
                <w:lang w:val="en-US" w:eastAsia="zh-CN"/>
              </w:rPr>
              <w:t>按照方案进行补贴，补完为止。</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市场监督管理局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卫生健康局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8"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000000" w:themeColor="text1"/>
                <w:kern w:val="0"/>
                <w:sz w:val="32"/>
                <w:szCs w:val="32"/>
                <w:u w:val="none"/>
                <w:rtl w:val="0"/>
                <w:lang w:val="en-US" w:eastAsia="zh-CN" w:bidi="ar"/>
                <w14:textFill>
                  <w14:solidFill>
                    <w14:schemeClr w14:val="tx1"/>
                  </w14:solidFill>
                </w14:textFill>
              </w:rPr>
              <w:t>完善政策补贴</w:t>
            </w:r>
            <w:r>
              <w:rPr>
                <w:rFonts w:hint="default" w:ascii="Times New Roman" w:hAnsi="Times New Roman" w:cs="Times New Roman"/>
                <w:i w:val="0"/>
                <w:color w:val="000000" w:themeColor="text1"/>
                <w:kern w:val="0"/>
                <w:sz w:val="32"/>
                <w:szCs w:val="32"/>
                <w:u w:val="none"/>
                <w:rtl w:val="0"/>
                <w:lang w:val="en-US" w:eastAsia="zh-CN" w:bidi="ar"/>
                <w14:textFill>
                  <w14:solidFill>
                    <w14:schemeClr w14:val="tx1"/>
                  </w14:solidFill>
                </w14:textFill>
              </w:rPr>
              <w:t>，</w:t>
            </w:r>
            <w:r>
              <w:rPr>
                <w:rFonts w:hint="default" w:ascii="Times New Roman" w:hAnsi="Times New Roman" w:eastAsia="仿宋_GB2312" w:cs="Times New Roman"/>
                <w:i w:val="0"/>
                <w:color w:val="000000" w:themeColor="text1"/>
                <w:kern w:val="0"/>
                <w:sz w:val="32"/>
                <w:szCs w:val="32"/>
                <w:u w:val="none"/>
                <w:rtl w:val="0"/>
                <w:lang w:val="en-US" w:eastAsia="zh-CN" w:bidi="ar"/>
                <w14:textFill>
                  <w14:solidFill>
                    <w14:schemeClr w14:val="tx1"/>
                  </w14:solidFill>
                </w14:textFill>
              </w:rPr>
              <w:t>以泾源黄牛肉作为核心原料，在区内外单独创办牛肉饼店，依法注册登记，证照齐全，开办泾源黄牛肉为核心原料制作销售牛肉饼的，给予一次性</w:t>
            </w:r>
            <w:r>
              <w:rPr>
                <w:rFonts w:hint="default" w:ascii="Times New Roman" w:hAnsi="Times New Roman" w:cs="Times New Roman"/>
                <w:i w:val="0"/>
                <w:color w:val="000000" w:themeColor="text1"/>
                <w:kern w:val="0"/>
                <w:sz w:val="32"/>
                <w:szCs w:val="32"/>
                <w:u w:val="none"/>
                <w:rtl w:val="0"/>
                <w:lang w:val="en-US" w:eastAsia="zh-CN" w:bidi="ar"/>
                <w14:textFill>
                  <w14:solidFill>
                    <w14:schemeClr w14:val="tx1"/>
                  </w14:solidFill>
                </w14:textFill>
              </w:rPr>
              <w:t>补贴。</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加快“蜂旅”融合发展，打造中蜂产业示范镇1个，提升示范村10个、标准化蜂场10家，蜂群稳定在4万箱</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打造泾河源镇中蜂产业强镇</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0"/>
                <w:szCs w:val="30"/>
                <w:u w:val="none"/>
                <w:lang w:eastAsia="zh-CN"/>
              </w:rPr>
              <w:t>一季度：</w:t>
            </w:r>
            <w:r>
              <w:rPr>
                <w:rFonts w:hint="default" w:ascii="Times New Roman" w:hAnsi="Times New Roman" w:eastAsia="仿宋_GB2312" w:cs="Times New Roman"/>
                <w:i w:val="0"/>
                <w:color w:val="000000"/>
                <w:sz w:val="30"/>
                <w:szCs w:val="30"/>
                <w:u w:val="none"/>
                <w:lang w:eastAsia="zh-CN"/>
              </w:rPr>
              <w:t>印发产业方案，遴选建设主体</w:t>
            </w:r>
            <w:r>
              <w:rPr>
                <w:rFonts w:hint="default" w:ascii="Times New Roman" w:hAnsi="Times New Roman" w:cs="Times New Roman"/>
                <w:i w:val="0"/>
                <w:color w:val="000000"/>
                <w:sz w:val="30"/>
                <w:szCs w:val="30"/>
                <w:u w:val="none"/>
                <w:lang w:eastAsia="zh-CN"/>
              </w:rPr>
              <w:t>。</w:t>
            </w:r>
            <w:r>
              <w:rPr>
                <w:rFonts w:hint="default" w:ascii="Times New Roman" w:hAnsi="Times New Roman" w:eastAsia="仿宋_GB2312" w:cs="Times New Roman"/>
                <w:b/>
                <w:bCs/>
                <w:i w:val="0"/>
                <w:color w:val="000000"/>
                <w:sz w:val="30"/>
                <w:szCs w:val="30"/>
                <w:u w:val="none"/>
              </w:rPr>
              <w:t>上半年</w:t>
            </w:r>
            <w:r>
              <w:rPr>
                <w:rFonts w:hint="default" w:ascii="Times New Roman" w:hAnsi="Times New Roman" w:cs="Times New Roman"/>
                <w:b/>
                <w:bCs/>
                <w:i w:val="0"/>
                <w:color w:val="000000"/>
                <w:sz w:val="30"/>
                <w:szCs w:val="30"/>
                <w:u w:val="none"/>
                <w:lang w:eastAsia="zh-CN"/>
              </w:rPr>
              <w:t>：</w:t>
            </w:r>
            <w:r>
              <w:rPr>
                <w:rFonts w:hint="default" w:ascii="Times New Roman" w:hAnsi="Times New Roman" w:cs="Times New Roman"/>
                <w:i w:val="0"/>
                <w:color w:val="000000"/>
                <w:sz w:val="30"/>
                <w:szCs w:val="30"/>
                <w:u w:val="none"/>
                <w:lang w:eastAsia="zh-CN"/>
              </w:rPr>
              <w:t>指导泾河源镇</w:t>
            </w:r>
            <w:r>
              <w:rPr>
                <w:rFonts w:hint="default" w:ascii="Times New Roman" w:hAnsi="Times New Roman" w:eastAsia="仿宋_GB2312" w:cs="Times New Roman"/>
                <w:i w:val="0"/>
                <w:color w:val="000000"/>
                <w:kern w:val="0"/>
                <w:sz w:val="30"/>
                <w:szCs w:val="30"/>
                <w:u w:val="none"/>
                <w:rtl w:val="0"/>
                <w:lang w:val="en-US" w:eastAsia="zh-CN" w:bidi="ar"/>
              </w:rPr>
              <w:t>中蜂产业</w:t>
            </w:r>
            <w:r>
              <w:rPr>
                <w:rFonts w:hint="default" w:ascii="Times New Roman" w:hAnsi="Times New Roman" w:cs="Times New Roman"/>
                <w:i w:val="0"/>
                <w:color w:val="000000"/>
                <w:kern w:val="0"/>
                <w:sz w:val="30"/>
                <w:szCs w:val="30"/>
                <w:u w:val="none"/>
                <w:rtl w:val="0"/>
                <w:lang w:val="en-US" w:eastAsia="zh-CN" w:bidi="ar"/>
              </w:rPr>
              <w:t>强镇</w:t>
            </w:r>
            <w:r>
              <w:rPr>
                <w:rFonts w:hint="default" w:ascii="Times New Roman" w:hAnsi="Times New Roman" w:eastAsia="仿宋_GB2312" w:cs="Times New Roman"/>
                <w:i w:val="0"/>
                <w:color w:val="000000"/>
                <w:kern w:val="0"/>
                <w:sz w:val="30"/>
                <w:szCs w:val="30"/>
                <w:u w:val="none"/>
                <w:rtl w:val="0"/>
                <w:lang w:val="en-US" w:eastAsia="zh-CN" w:bidi="ar"/>
              </w:rPr>
              <w:t>，示范村10个、标准化蜂场10家</w:t>
            </w:r>
            <w:r>
              <w:rPr>
                <w:rFonts w:hint="default" w:ascii="Times New Roman" w:hAnsi="Times New Roman" w:cs="Times New Roman"/>
                <w:i w:val="0"/>
                <w:color w:val="000000"/>
                <w:kern w:val="0"/>
                <w:sz w:val="30"/>
                <w:szCs w:val="30"/>
                <w:u w:val="none"/>
                <w:rtl w:val="0"/>
                <w:lang w:val="en-US" w:eastAsia="zh-CN" w:bidi="ar"/>
              </w:rPr>
              <w:t>改造提升，分蜂扩群1.5万箱，中蜂蜂群达3万箱以上。</w:t>
            </w:r>
            <w:r>
              <w:rPr>
                <w:rFonts w:hint="default" w:ascii="Times New Roman" w:hAnsi="Times New Roman" w:eastAsia="仿宋_GB2312" w:cs="Times New Roman"/>
                <w:b/>
                <w:bCs/>
                <w:i w:val="0"/>
                <w:color w:val="000000"/>
                <w:sz w:val="30"/>
                <w:szCs w:val="30"/>
                <w:u w:val="none"/>
              </w:rPr>
              <w:t>前三季度</w:t>
            </w:r>
            <w:r>
              <w:rPr>
                <w:rFonts w:hint="default" w:ascii="Times New Roman" w:hAnsi="Times New Roman" w:cs="Times New Roman"/>
                <w:b/>
                <w:bCs/>
                <w:i w:val="0"/>
                <w:color w:val="000000"/>
                <w:sz w:val="30"/>
                <w:szCs w:val="30"/>
                <w:u w:val="none"/>
                <w:lang w:eastAsia="zh-CN"/>
              </w:rPr>
              <w:t>：</w:t>
            </w:r>
            <w:r>
              <w:rPr>
                <w:rFonts w:hint="default" w:ascii="Times New Roman" w:hAnsi="Times New Roman" w:eastAsia="仿宋_GB2312" w:cs="Times New Roman"/>
                <w:i w:val="0"/>
                <w:color w:val="000000"/>
                <w:sz w:val="30"/>
                <w:szCs w:val="30"/>
                <w:u w:val="none"/>
              </w:rPr>
              <w:t>完成</w:t>
            </w:r>
            <w:r>
              <w:rPr>
                <w:rFonts w:hint="default" w:ascii="Times New Roman" w:hAnsi="Times New Roman" w:cs="Times New Roman"/>
                <w:i w:val="0"/>
                <w:color w:val="000000"/>
                <w:sz w:val="30"/>
                <w:szCs w:val="30"/>
                <w:u w:val="none"/>
                <w:lang w:eastAsia="zh-CN"/>
              </w:rPr>
              <w:t>泾河源镇</w:t>
            </w:r>
            <w:r>
              <w:rPr>
                <w:rFonts w:hint="default" w:ascii="Times New Roman" w:hAnsi="Times New Roman" w:eastAsia="仿宋_GB2312" w:cs="Times New Roman"/>
                <w:i w:val="0"/>
                <w:color w:val="000000"/>
                <w:kern w:val="0"/>
                <w:sz w:val="30"/>
                <w:szCs w:val="30"/>
                <w:u w:val="none"/>
                <w:rtl w:val="0"/>
                <w:lang w:val="en-US" w:eastAsia="zh-CN" w:bidi="ar"/>
              </w:rPr>
              <w:t>中蜂产业</w:t>
            </w:r>
            <w:r>
              <w:rPr>
                <w:rFonts w:hint="default" w:ascii="Times New Roman" w:hAnsi="Times New Roman" w:cs="Times New Roman"/>
                <w:i w:val="0"/>
                <w:color w:val="000000"/>
                <w:kern w:val="0"/>
                <w:sz w:val="30"/>
                <w:szCs w:val="30"/>
                <w:u w:val="none"/>
                <w:rtl w:val="0"/>
                <w:lang w:val="en-US" w:eastAsia="zh-CN" w:bidi="ar"/>
              </w:rPr>
              <w:t>强镇</w:t>
            </w:r>
            <w:r>
              <w:rPr>
                <w:rFonts w:hint="default" w:ascii="Times New Roman" w:hAnsi="Times New Roman" w:eastAsia="仿宋_GB2312" w:cs="Times New Roman"/>
                <w:i w:val="0"/>
                <w:color w:val="000000"/>
                <w:kern w:val="0"/>
                <w:sz w:val="30"/>
                <w:szCs w:val="30"/>
                <w:u w:val="none"/>
                <w:rtl w:val="0"/>
                <w:lang w:val="en-US" w:eastAsia="zh-CN" w:bidi="ar"/>
              </w:rPr>
              <w:t>，10个示范村、10家标准</w:t>
            </w:r>
            <w:r>
              <w:rPr>
                <w:rFonts w:hint="default" w:ascii="Times New Roman" w:hAnsi="Times New Roman" w:eastAsia="仿宋_GB2312" w:cs="Times New Roman"/>
                <w:i w:val="0"/>
                <w:color w:val="000000"/>
                <w:sz w:val="30"/>
                <w:szCs w:val="30"/>
                <w:u w:val="none"/>
              </w:rPr>
              <w:t>建设任务</w:t>
            </w:r>
            <w:r>
              <w:rPr>
                <w:rFonts w:hint="default" w:ascii="Times New Roman" w:hAnsi="Times New Roman" w:cs="Times New Roman"/>
                <w:i w:val="0"/>
                <w:color w:val="000000"/>
                <w:sz w:val="30"/>
                <w:szCs w:val="30"/>
                <w:u w:val="none"/>
                <w:lang w:eastAsia="zh-CN"/>
              </w:rPr>
              <w:t>，</w:t>
            </w:r>
            <w:r>
              <w:rPr>
                <w:rFonts w:hint="default" w:ascii="Times New Roman" w:hAnsi="Times New Roman" w:cs="Times New Roman"/>
                <w:i w:val="0"/>
                <w:color w:val="000000"/>
                <w:kern w:val="0"/>
                <w:sz w:val="30"/>
                <w:szCs w:val="30"/>
                <w:u w:val="none"/>
                <w:rtl w:val="0"/>
                <w:lang w:val="en-US" w:eastAsia="zh-CN" w:bidi="ar"/>
              </w:rPr>
              <w:t>分蜂扩群1.8万箱，中蜂蜂群达3.7万箱。</w:t>
            </w:r>
            <w:r>
              <w:rPr>
                <w:rFonts w:hint="default" w:ascii="Times New Roman" w:hAnsi="Times New Roman" w:eastAsia="仿宋_GB2312" w:cs="Times New Roman"/>
                <w:b/>
                <w:bCs/>
                <w:i w:val="0"/>
                <w:color w:val="000000"/>
                <w:sz w:val="30"/>
                <w:szCs w:val="30"/>
                <w:u w:val="none"/>
              </w:rPr>
              <w:t>全年</w:t>
            </w:r>
            <w:r>
              <w:rPr>
                <w:rFonts w:hint="default" w:ascii="Times New Roman" w:hAnsi="Times New Roman" w:cs="Times New Roman"/>
                <w:b/>
                <w:bCs/>
                <w:i w:val="0"/>
                <w:color w:val="000000"/>
                <w:sz w:val="30"/>
                <w:szCs w:val="30"/>
                <w:u w:val="none"/>
                <w:lang w:eastAsia="zh-CN"/>
              </w:rPr>
              <w:t>：</w:t>
            </w:r>
            <w:r>
              <w:rPr>
                <w:rFonts w:hint="default" w:ascii="Times New Roman" w:hAnsi="Times New Roman" w:eastAsia="仿宋_GB2312" w:cs="Times New Roman"/>
                <w:i w:val="0"/>
                <w:color w:val="000000"/>
                <w:sz w:val="30"/>
                <w:szCs w:val="30"/>
                <w:u w:val="none"/>
              </w:rPr>
              <w:t>完成</w:t>
            </w:r>
            <w:r>
              <w:rPr>
                <w:rFonts w:hint="default" w:ascii="Times New Roman" w:hAnsi="Times New Roman" w:cs="Times New Roman"/>
                <w:i w:val="0"/>
                <w:color w:val="000000"/>
                <w:sz w:val="30"/>
                <w:szCs w:val="30"/>
                <w:u w:val="none"/>
                <w:lang w:eastAsia="zh-CN"/>
              </w:rPr>
              <w:t>建设奖补</w:t>
            </w:r>
            <w:r>
              <w:rPr>
                <w:rFonts w:hint="default" w:ascii="Times New Roman" w:hAnsi="Times New Roman" w:eastAsia="仿宋_GB2312" w:cs="Times New Roman"/>
                <w:i w:val="0"/>
                <w:color w:val="000000"/>
                <w:sz w:val="30"/>
                <w:szCs w:val="30"/>
                <w:u w:val="none"/>
              </w:rPr>
              <w:t>任务</w:t>
            </w:r>
            <w:r>
              <w:rPr>
                <w:rFonts w:hint="default" w:ascii="Times New Roman" w:hAnsi="Times New Roman" w:cs="Times New Roman"/>
                <w:i w:val="0"/>
                <w:color w:val="000000"/>
                <w:sz w:val="30"/>
                <w:szCs w:val="30"/>
                <w:u w:val="none"/>
                <w:lang w:eastAsia="zh-CN"/>
              </w:rPr>
              <w:t>，</w:t>
            </w:r>
            <w:r>
              <w:rPr>
                <w:rFonts w:hint="default" w:ascii="Times New Roman" w:hAnsi="Times New Roman" w:eastAsia="仿宋_GB2312" w:cs="Times New Roman"/>
                <w:i w:val="0"/>
                <w:color w:val="000000"/>
                <w:kern w:val="0"/>
                <w:sz w:val="30"/>
                <w:szCs w:val="30"/>
                <w:u w:val="none"/>
                <w:rtl w:val="0"/>
                <w:lang w:val="en-US" w:eastAsia="zh-CN" w:bidi="ar"/>
              </w:rPr>
              <w:t>蜂群稳定在4万箱</w:t>
            </w:r>
            <w:r>
              <w:rPr>
                <w:rFonts w:hint="default" w:ascii="Times New Roman" w:hAnsi="Times New Roman" w:eastAsia="仿宋_GB2312" w:cs="Times New Roman"/>
                <w:i w:val="0"/>
                <w:color w:val="000000"/>
                <w:sz w:val="30"/>
                <w:szCs w:val="30"/>
                <w:u w:val="none"/>
              </w:rPr>
              <w:t>。</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9"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提升示范村10个，标准化蜂场10家</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1"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通过扩大养殖规模，提升标准化、智慧化养殖水平、强化技术服务、落实扶持政策等措施，全县蜂群稳定在4万箱。</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6"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构建“4园4带”食用菌布局，实施“百千万亿”工程，打造种植小镇1个、示范村10个，种植规模达3000万棒，产值突破3亿元</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成立食用菌产业工作专班，印发专班方案，按照“扩规模提标准、延链条树品牌、多品种拓市场”的发展思路</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统筹推动菌菇产业发展，构建“4园4带”产业布局，实施“百千万亿”工程，培育食用菌种植工匠100名，培训种植能手1000名，食用菌种植规模达到3000万棒，实现产值3亿元。</w:t>
            </w:r>
          </w:p>
        </w:tc>
        <w:tc>
          <w:tcPr>
            <w:tcW w:w="45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印发产业工作专班方案</w:t>
            </w:r>
            <w:r>
              <w:rPr>
                <w:rFonts w:hint="default" w:ascii="Times New Roman" w:hAnsi="Times New Roman" w:cs="Times New Roman"/>
                <w:i w:val="0"/>
                <w:color w:val="000000"/>
                <w:sz w:val="32"/>
                <w:szCs w:val="32"/>
                <w:u w:val="none"/>
                <w:lang w:eastAsia="zh-CN"/>
              </w:rPr>
              <w:t>，开展种植能手培训。</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cs="Times New Roman"/>
                <w:b w:val="0"/>
                <w:bCs w:val="0"/>
                <w:i w:val="0"/>
                <w:color w:val="000000"/>
                <w:sz w:val="32"/>
                <w:szCs w:val="32"/>
                <w:u w:val="none"/>
                <w:lang w:eastAsia="zh-CN"/>
              </w:rPr>
              <w:t>指</w:t>
            </w:r>
            <w:r>
              <w:rPr>
                <w:rFonts w:hint="default" w:ascii="Times New Roman" w:hAnsi="Times New Roman" w:cs="Times New Roman"/>
                <w:i w:val="0"/>
                <w:color w:val="000000"/>
                <w:kern w:val="0"/>
                <w:sz w:val="32"/>
                <w:szCs w:val="32"/>
                <w:u w:val="none"/>
                <w:rtl w:val="0"/>
                <w:lang w:val="en-US" w:eastAsia="zh-CN" w:bidi="ar"/>
              </w:rPr>
              <w:t>导打造种植小镇1个、示范村10个，开展4个菌菇产业园和4条木耳产业带打造，</w:t>
            </w:r>
            <w:r>
              <w:rPr>
                <w:rFonts w:hint="default" w:ascii="Times New Roman" w:hAnsi="Times New Roman" w:eastAsia="仿宋_GB2312" w:cs="Times New Roman"/>
                <w:i w:val="0"/>
                <w:color w:val="000000"/>
                <w:sz w:val="32"/>
                <w:szCs w:val="32"/>
                <w:u w:val="none"/>
              </w:rPr>
              <w:t>组织</w:t>
            </w:r>
            <w:r>
              <w:rPr>
                <w:rFonts w:hint="default" w:ascii="Times New Roman" w:hAnsi="Times New Roman" w:cs="Times New Roman"/>
                <w:i w:val="0"/>
                <w:color w:val="000000"/>
                <w:kern w:val="0"/>
                <w:sz w:val="32"/>
                <w:szCs w:val="32"/>
                <w:u w:val="none"/>
                <w:rtl w:val="0"/>
                <w:lang w:val="en-US" w:eastAsia="zh-CN" w:bidi="ar"/>
              </w:rPr>
              <w:t>全县</w:t>
            </w:r>
            <w:r>
              <w:rPr>
                <w:rFonts w:hint="default" w:ascii="Times New Roman" w:hAnsi="Times New Roman" w:eastAsia="仿宋_GB2312" w:cs="Times New Roman"/>
                <w:i w:val="0"/>
                <w:color w:val="000000"/>
                <w:sz w:val="32"/>
                <w:szCs w:val="32"/>
                <w:u w:val="none"/>
              </w:rPr>
              <w:t>开展种植</w:t>
            </w:r>
            <w:r>
              <w:rPr>
                <w:rFonts w:hint="default" w:ascii="Times New Roman" w:hAnsi="Times New Roman" w:cs="Times New Roman"/>
                <w:i w:val="0"/>
                <w:color w:val="000000"/>
                <w:sz w:val="32"/>
                <w:szCs w:val="32"/>
                <w:u w:val="none"/>
                <w:lang w:val="en-US" w:eastAsia="zh-CN"/>
              </w:rPr>
              <w:t>1500万棒；培育</w:t>
            </w:r>
            <w:r>
              <w:rPr>
                <w:rFonts w:hint="default" w:ascii="Times New Roman" w:hAnsi="Times New Roman" w:eastAsia="仿宋_GB2312" w:cs="Times New Roman"/>
                <w:i w:val="0"/>
                <w:color w:val="000000"/>
                <w:sz w:val="32"/>
                <w:szCs w:val="32"/>
                <w:u w:val="none"/>
              </w:rPr>
              <w:t>培育食用菌种植工匠</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组织</w:t>
            </w:r>
            <w:r>
              <w:rPr>
                <w:rFonts w:hint="default" w:ascii="Times New Roman" w:hAnsi="Times New Roman" w:cs="Times New Roman"/>
                <w:i w:val="0"/>
                <w:color w:val="000000"/>
                <w:kern w:val="0"/>
                <w:sz w:val="32"/>
                <w:szCs w:val="32"/>
                <w:u w:val="none"/>
                <w:rtl w:val="0"/>
                <w:lang w:val="en-US" w:eastAsia="zh-CN" w:bidi="ar"/>
              </w:rPr>
              <w:t>全县</w:t>
            </w:r>
            <w:r>
              <w:rPr>
                <w:rFonts w:hint="default" w:ascii="Times New Roman" w:hAnsi="Times New Roman" w:eastAsia="仿宋_GB2312" w:cs="Times New Roman"/>
                <w:i w:val="0"/>
                <w:color w:val="000000"/>
                <w:sz w:val="32"/>
                <w:szCs w:val="32"/>
                <w:u w:val="none"/>
              </w:rPr>
              <w:t>开展种植</w:t>
            </w:r>
            <w:r>
              <w:rPr>
                <w:rFonts w:hint="default" w:ascii="Times New Roman" w:hAnsi="Times New Roman" w:cs="Times New Roman"/>
                <w:i w:val="0"/>
                <w:color w:val="000000"/>
                <w:sz w:val="32"/>
                <w:szCs w:val="32"/>
                <w:u w:val="none"/>
                <w:lang w:val="en-US" w:eastAsia="zh-CN"/>
              </w:rPr>
              <w:t>2100万棒；</w:t>
            </w:r>
            <w:r>
              <w:rPr>
                <w:rFonts w:hint="default" w:ascii="Times New Roman" w:hAnsi="Times New Roman" w:eastAsia="仿宋_GB2312" w:cs="Times New Roman"/>
                <w:i w:val="0"/>
                <w:color w:val="000000"/>
                <w:sz w:val="32"/>
                <w:szCs w:val="32"/>
                <w:u w:val="none"/>
                <w:lang w:eastAsia="zh-CN"/>
              </w:rPr>
              <w:t>开展菌菇种植验收</w:t>
            </w:r>
            <w:r>
              <w:rPr>
                <w:rFonts w:hint="default" w:ascii="Times New Roman" w:hAnsi="Times New Roman" w:eastAsia="仿宋_GB2312" w:cs="Times New Roman"/>
                <w:i w:val="0"/>
                <w:color w:val="000000"/>
                <w:sz w:val="32"/>
                <w:szCs w:val="32"/>
                <w:u w:val="none"/>
              </w:rPr>
              <w:t>验收，兑付</w:t>
            </w:r>
            <w:r>
              <w:rPr>
                <w:rFonts w:hint="default" w:ascii="Times New Roman" w:hAnsi="Times New Roman" w:cs="Times New Roman"/>
                <w:i w:val="0"/>
                <w:color w:val="000000"/>
                <w:sz w:val="32"/>
                <w:szCs w:val="32"/>
                <w:u w:val="none"/>
                <w:lang w:eastAsia="zh-CN"/>
              </w:rPr>
              <w:t>部分</w:t>
            </w:r>
            <w:r>
              <w:rPr>
                <w:rFonts w:hint="default" w:ascii="Times New Roman" w:hAnsi="Times New Roman" w:eastAsia="仿宋_GB2312" w:cs="Times New Roman"/>
                <w:i w:val="0"/>
                <w:color w:val="000000"/>
                <w:sz w:val="32"/>
                <w:szCs w:val="32"/>
                <w:u w:val="none"/>
              </w:rPr>
              <w:t>奖补资金</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组织</w:t>
            </w:r>
            <w:r>
              <w:rPr>
                <w:rFonts w:hint="default" w:ascii="Times New Roman" w:hAnsi="Times New Roman" w:cs="Times New Roman"/>
                <w:i w:val="0"/>
                <w:color w:val="000000"/>
                <w:kern w:val="0"/>
                <w:sz w:val="32"/>
                <w:szCs w:val="32"/>
                <w:u w:val="none"/>
                <w:rtl w:val="0"/>
                <w:lang w:val="en-US" w:eastAsia="zh-CN" w:bidi="ar"/>
              </w:rPr>
              <w:t>全县</w:t>
            </w:r>
            <w:r>
              <w:rPr>
                <w:rFonts w:hint="default" w:ascii="Times New Roman" w:hAnsi="Times New Roman" w:eastAsia="仿宋_GB2312" w:cs="Times New Roman"/>
                <w:i w:val="0"/>
                <w:color w:val="000000"/>
                <w:sz w:val="32"/>
                <w:szCs w:val="32"/>
                <w:u w:val="none"/>
              </w:rPr>
              <w:t>开展种植</w:t>
            </w:r>
            <w:r>
              <w:rPr>
                <w:rFonts w:hint="default" w:ascii="Times New Roman" w:hAnsi="Times New Roman" w:cs="Times New Roman"/>
                <w:i w:val="0"/>
                <w:color w:val="000000"/>
                <w:sz w:val="32"/>
                <w:szCs w:val="32"/>
                <w:u w:val="none"/>
                <w:lang w:val="en-US" w:eastAsia="zh-CN"/>
              </w:rPr>
              <w:t>3000万棒，生产鲜菇2.3万吨以上，</w:t>
            </w:r>
            <w:r>
              <w:rPr>
                <w:rFonts w:hint="default" w:ascii="Times New Roman" w:hAnsi="Times New Roman" w:eastAsia="仿宋_GB2312" w:cs="Times New Roman"/>
                <w:i w:val="0"/>
                <w:color w:val="000000"/>
                <w:sz w:val="32"/>
                <w:szCs w:val="32"/>
                <w:u w:val="none"/>
              </w:rPr>
              <w:t>实现产值3亿元。</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3"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打造六盘山道地中药材区域公共品牌，推广淫羊藿、黄精、重楼等优质品种，留床面积稳定在7.7万亩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成立中药材产业工作专班，</w:t>
            </w:r>
            <w:r>
              <w:rPr>
                <w:rFonts w:hint="default" w:ascii="Times New Roman" w:hAnsi="Times New Roman" w:cs="Times New Roman"/>
                <w:i w:val="0"/>
                <w:color w:val="000000"/>
                <w:sz w:val="32"/>
                <w:szCs w:val="32"/>
                <w:u w:val="none"/>
                <w:lang w:eastAsia="zh-CN"/>
              </w:rPr>
              <w:t>印发</w:t>
            </w:r>
            <w:r>
              <w:rPr>
                <w:rFonts w:hint="default" w:ascii="Times New Roman" w:hAnsi="Times New Roman" w:eastAsia="仿宋_GB2312" w:cs="Times New Roman"/>
                <w:i w:val="0"/>
                <w:color w:val="000000"/>
                <w:sz w:val="32"/>
                <w:szCs w:val="32"/>
                <w:u w:val="none"/>
              </w:rPr>
              <w:t>专班方案，按照“育良种、培基地、强带动、增效益”的思路，规范提升常规中药材良种繁育基地6个，开展淫羊藿繁育驯化，巩固提升中药材示范基地16个，打造泾源独有的中药材产业名片，带动1800户农户大田规模化种植，构建“驯化繁育+基地培育+推广种植”发展体系，出台产业奖补政策6条，种植中药材2万亩，带动林下种植5.7万亩，确保留床面积稳定在7.7万亩，实现产值1.2亿元。</w:t>
            </w:r>
          </w:p>
        </w:tc>
        <w:tc>
          <w:tcPr>
            <w:tcW w:w="45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印发产业工作专班方案</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eastAsia="仿宋_GB2312" w:cs="Times New Roman"/>
                <w:i w:val="0"/>
                <w:color w:val="000000"/>
                <w:sz w:val="32"/>
                <w:szCs w:val="32"/>
                <w:u w:val="none"/>
              </w:rPr>
              <w:t>提升良种繁育基地6个，开展淫羊藿繁育驯化，巩固中药材示范基地16个，</w:t>
            </w:r>
            <w:r>
              <w:rPr>
                <w:rFonts w:hint="default" w:ascii="Times New Roman" w:hAnsi="Times New Roman" w:cs="Times New Roman"/>
                <w:i w:val="0"/>
                <w:color w:val="000000"/>
                <w:sz w:val="32"/>
                <w:szCs w:val="32"/>
                <w:u w:val="none"/>
                <w:lang w:eastAsia="zh-CN"/>
              </w:rPr>
              <w:t>全县大田</w:t>
            </w:r>
            <w:r>
              <w:rPr>
                <w:rFonts w:hint="default" w:ascii="Times New Roman" w:hAnsi="Times New Roman" w:eastAsia="仿宋_GB2312" w:cs="Times New Roman"/>
                <w:i w:val="0"/>
                <w:color w:val="000000"/>
                <w:sz w:val="32"/>
                <w:szCs w:val="32"/>
                <w:u w:val="none"/>
              </w:rPr>
              <w:t>种植中药材</w:t>
            </w:r>
            <w:r>
              <w:rPr>
                <w:rFonts w:hint="default" w:ascii="Times New Roman" w:hAnsi="Times New Roman" w:cs="Times New Roman"/>
                <w:i w:val="0"/>
                <w:color w:val="000000"/>
                <w:sz w:val="32"/>
                <w:szCs w:val="32"/>
                <w:u w:val="none"/>
                <w:lang w:val="en-US" w:eastAsia="zh-CN"/>
              </w:rPr>
              <w:t>1.6</w:t>
            </w:r>
            <w:r>
              <w:rPr>
                <w:rFonts w:hint="default" w:ascii="Times New Roman" w:hAnsi="Times New Roman" w:eastAsia="仿宋_GB2312" w:cs="Times New Roman"/>
                <w:i w:val="0"/>
                <w:color w:val="000000"/>
                <w:sz w:val="32"/>
                <w:szCs w:val="32"/>
                <w:u w:val="none"/>
              </w:rPr>
              <w:t>万亩</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cs="Times New Roman"/>
                <w:i w:val="0"/>
                <w:color w:val="000000"/>
                <w:sz w:val="32"/>
                <w:szCs w:val="32"/>
                <w:u w:val="none"/>
                <w:lang w:eastAsia="zh-CN"/>
              </w:rPr>
              <w:t>全县大田</w:t>
            </w:r>
            <w:r>
              <w:rPr>
                <w:rFonts w:hint="default" w:ascii="Times New Roman" w:hAnsi="Times New Roman" w:eastAsia="仿宋_GB2312" w:cs="Times New Roman"/>
                <w:i w:val="0"/>
                <w:color w:val="000000"/>
                <w:sz w:val="32"/>
                <w:szCs w:val="32"/>
                <w:u w:val="none"/>
              </w:rPr>
              <w:t>种植中药材</w:t>
            </w:r>
            <w:r>
              <w:rPr>
                <w:rFonts w:hint="default" w:ascii="Times New Roman" w:hAnsi="Times New Roman" w:cs="Times New Roman"/>
                <w:i w:val="0"/>
                <w:color w:val="000000"/>
                <w:sz w:val="32"/>
                <w:szCs w:val="32"/>
                <w:u w:val="none"/>
                <w:lang w:val="en-US" w:eastAsia="zh-CN"/>
              </w:rPr>
              <w:t>2</w:t>
            </w:r>
            <w:r>
              <w:rPr>
                <w:rFonts w:hint="default" w:ascii="Times New Roman" w:hAnsi="Times New Roman" w:eastAsia="仿宋_GB2312" w:cs="Times New Roman"/>
                <w:i w:val="0"/>
                <w:color w:val="000000"/>
                <w:sz w:val="32"/>
                <w:szCs w:val="32"/>
                <w:u w:val="none"/>
              </w:rPr>
              <w:t>万亩</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留床面积稳定在7.7万亩，</w:t>
            </w:r>
            <w:r>
              <w:rPr>
                <w:rFonts w:hint="default" w:ascii="Times New Roman" w:hAnsi="Times New Roman" w:eastAsia="仿宋_GB2312" w:cs="Times New Roman"/>
                <w:i w:val="0"/>
                <w:color w:val="000000"/>
                <w:sz w:val="32"/>
                <w:szCs w:val="32"/>
                <w:u w:val="none"/>
                <w:lang w:eastAsia="zh-CN"/>
              </w:rPr>
              <w:t>开展种植</w:t>
            </w:r>
            <w:r>
              <w:rPr>
                <w:rFonts w:hint="default" w:ascii="Times New Roman" w:hAnsi="Times New Roman" w:eastAsia="仿宋_GB2312" w:cs="Times New Roman"/>
                <w:i w:val="0"/>
                <w:color w:val="000000"/>
                <w:sz w:val="32"/>
                <w:szCs w:val="32"/>
                <w:u w:val="none"/>
              </w:rPr>
              <w:t>验收，兑付奖补资金</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cs="Times New Roman"/>
                <w:i w:val="0"/>
                <w:color w:val="000000"/>
                <w:sz w:val="32"/>
                <w:szCs w:val="32"/>
                <w:u w:val="none"/>
                <w:lang w:eastAsia="zh-CN"/>
              </w:rPr>
              <w:t>全年加工中药材</w:t>
            </w:r>
            <w:r>
              <w:rPr>
                <w:rFonts w:hint="default" w:ascii="Times New Roman" w:hAnsi="Times New Roman" w:cs="Times New Roman"/>
                <w:i w:val="0"/>
                <w:color w:val="000000"/>
                <w:sz w:val="32"/>
                <w:szCs w:val="32"/>
                <w:u w:val="none"/>
                <w:lang w:val="en-US" w:eastAsia="zh-CN"/>
              </w:rPr>
              <w:t>7500吨以上，产值达1.2亿元。</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4"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推广“订单农业+净菜入超”模式，扩种水果玉米5000亩、冷凉蔬菜2万亩，肉羊饲养量达到5万只</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000000"/>
                <w:kern w:val="0"/>
                <w:sz w:val="32"/>
                <w:szCs w:val="32"/>
                <w:u w:val="none"/>
                <w:rtl w:val="0"/>
                <w:lang w:val="en-US" w:eastAsia="zh-CN" w:bidi="ar"/>
              </w:rPr>
              <w:t>印发</w:t>
            </w:r>
            <w:r>
              <w:rPr>
                <w:rFonts w:hint="default" w:ascii="Times New Roman" w:hAnsi="Times New Roman" w:eastAsia="仿宋_GB2312" w:cs="Times New Roman"/>
                <w:i w:val="0"/>
                <w:color w:val="000000"/>
                <w:kern w:val="0"/>
                <w:sz w:val="32"/>
                <w:szCs w:val="32"/>
                <w:u w:val="none"/>
                <w:rtl w:val="0"/>
                <w:lang w:val="en-US" w:eastAsia="zh-CN" w:bidi="ar"/>
              </w:rPr>
              <w:t>冷凉蔬菜产业专班方案，水果玉米种植5000亩，冷凉果蔬种植面积稳定在2万亩，推广1:1粮药套种模式。</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印发产业工作专班方案</w:t>
            </w:r>
            <w:r>
              <w:rPr>
                <w:rFonts w:hint="default" w:ascii="Times New Roman" w:hAnsi="Times New Roman" w:cs="Times New Roman"/>
                <w:i w:val="0"/>
                <w:color w:val="auto"/>
                <w:sz w:val="32"/>
                <w:szCs w:val="32"/>
                <w:u w:val="none"/>
                <w:lang w:eastAsia="zh-CN"/>
              </w:rPr>
              <w:t>，引进肉羊</w:t>
            </w:r>
            <w:r>
              <w:rPr>
                <w:rFonts w:hint="default" w:ascii="Times New Roman" w:hAnsi="Times New Roman" w:cs="Times New Roman"/>
                <w:i w:val="0"/>
                <w:color w:val="auto"/>
                <w:sz w:val="32"/>
                <w:szCs w:val="32"/>
                <w:u w:val="none"/>
                <w:lang w:val="en-US" w:eastAsia="zh-CN"/>
              </w:rPr>
              <w:t>3000只。</w:t>
            </w:r>
            <w:r>
              <w:rPr>
                <w:rFonts w:hint="default" w:ascii="Times New Roman" w:hAnsi="Times New Roman" w:eastAsia="仿宋_GB2312" w:cs="Times New Roman"/>
                <w:b/>
                <w:bCs/>
                <w:i w:val="0"/>
                <w:color w:val="auto"/>
                <w:sz w:val="32"/>
                <w:szCs w:val="32"/>
                <w:u w:val="none"/>
              </w:rPr>
              <w:t>二季度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cs="Times New Roman"/>
                <w:i w:val="0"/>
                <w:color w:val="auto"/>
                <w:sz w:val="32"/>
                <w:szCs w:val="32"/>
                <w:u w:val="none"/>
                <w:lang w:eastAsia="zh-CN"/>
              </w:rPr>
              <w:t>开展</w:t>
            </w:r>
            <w:r>
              <w:rPr>
                <w:rFonts w:hint="default" w:ascii="Times New Roman" w:hAnsi="Times New Roman" w:eastAsia="仿宋_GB2312" w:cs="Times New Roman"/>
                <w:i w:val="0"/>
                <w:color w:val="000000"/>
                <w:kern w:val="0"/>
                <w:sz w:val="32"/>
                <w:szCs w:val="32"/>
                <w:u w:val="none"/>
                <w:rtl w:val="0"/>
                <w:lang w:val="en-US" w:eastAsia="zh-CN" w:bidi="ar"/>
              </w:rPr>
              <w:t>水果玉米种植5000亩，冷凉果蔬种植面积稳定在</w:t>
            </w:r>
            <w:r>
              <w:rPr>
                <w:rFonts w:hint="default" w:ascii="Times New Roman" w:hAnsi="Times New Roman" w:cs="Times New Roman"/>
                <w:i w:val="0"/>
                <w:color w:val="000000"/>
                <w:kern w:val="0"/>
                <w:sz w:val="32"/>
                <w:szCs w:val="32"/>
                <w:u w:val="none"/>
                <w:rtl w:val="0"/>
                <w:lang w:val="en-US" w:eastAsia="zh-CN" w:bidi="ar"/>
              </w:rPr>
              <w:t>1.5</w:t>
            </w:r>
            <w:r>
              <w:rPr>
                <w:rFonts w:hint="default" w:ascii="Times New Roman" w:hAnsi="Times New Roman" w:eastAsia="仿宋_GB2312" w:cs="Times New Roman"/>
                <w:i w:val="0"/>
                <w:color w:val="000000"/>
                <w:kern w:val="0"/>
                <w:sz w:val="32"/>
                <w:szCs w:val="32"/>
                <w:u w:val="none"/>
                <w:rtl w:val="0"/>
                <w:lang w:val="en-US" w:eastAsia="zh-CN" w:bidi="ar"/>
              </w:rPr>
              <w:t>万亩</w:t>
            </w:r>
            <w:r>
              <w:rPr>
                <w:rFonts w:hint="default" w:ascii="Times New Roman" w:hAnsi="Times New Roman" w:cs="Times New Roman"/>
                <w:i w:val="0"/>
                <w:color w:val="000000"/>
                <w:kern w:val="0"/>
                <w:sz w:val="32"/>
                <w:szCs w:val="32"/>
                <w:u w:val="none"/>
                <w:rtl w:val="0"/>
                <w:lang w:val="en-US" w:eastAsia="zh-CN" w:bidi="ar"/>
              </w:rPr>
              <w:t>，引进肉羊5800只，饲养量达3.8万只</w:t>
            </w:r>
            <w:r>
              <w:rPr>
                <w:rFonts w:hint="default" w:ascii="Times New Roman" w:hAnsi="Times New Roman" w:eastAsia="仿宋_GB2312"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auto"/>
                <w:sz w:val="32"/>
                <w:szCs w:val="32"/>
                <w:u w:val="none"/>
              </w:rPr>
              <w:t>三季度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cs="Times New Roman"/>
                <w:i w:val="0"/>
                <w:color w:val="000000"/>
                <w:kern w:val="0"/>
                <w:sz w:val="32"/>
                <w:szCs w:val="32"/>
                <w:u w:val="none"/>
                <w:rtl w:val="0"/>
                <w:lang w:val="en-US" w:eastAsia="zh-CN" w:bidi="ar"/>
              </w:rPr>
              <w:t>种植冷</w:t>
            </w:r>
            <w:r>
              <w:rPr>
                <w:rFonts w:hint="default" w:ascii="Times New Roman" w:hAnsi="Times New Roman" w:eastAsia="仿宋_GB2312" w:cs="Times New Roman"/>
                <w:i w:val="0"/>
                <w:color w:val="000000"/>
                <w:kern w:val="0"/>
                <w:sz w:val="32"/>
                <w:szCs w:val="32"/>
                <w:u w:val="none"/>
                <w:rtl w:val="0"/>
                <w:lang w:val="en-US" w:eastAsia="zh-CN" w:bidi="ar"/>
              </w:rPr>
              <w:t>凉果蔬种植面积稳定在</w:t>
            </w:r>
            <w:r>
              <w:rPr>
                <w:rFonts w:hint="default" w:ascii="Times New Roman" w:hAnsi="Times New Roman" w:cs="Times New Roman"/>
                <w:i w:val="0"/>
                <w:color w:val="000000"/>
                <w:kern w:val="0"/>
                <w:sz w:val="32"/>
                <w:szCs w:val="32"/>
                <w:u w:val="none"/>
                <w:rtl w:val="0"/>
                <w:lang w:val="en-US" w:eastAsia="zh-CN" w:bidi="ar"/>
              </w:rPr>
              <w:t>2</w:t>
            </w:r>
            <w:r>
              <w:rPr>
                <w:rFonts w:hint="default" w:ascii="Times New Roman" w:hAnsi="Times New Roman" w:eastAsia="仿宋_GB2312" w:cs="Times New Roman"/>
                <w:i w:val="0"/>
                <w:color w:val="000000"/>
                <w:kern w:val="0"/>
                <w:sz w:val="32"/>
                <w:szCs w:val="32"/>
                <w:u w:val="none"/>
                <w:rtl w:val="0"/>
                <w:lang w:val="en-US" w:eastAsia="zh-CN" w:bidi="ar"/>
              </w:rPr>
              <w:t>万亩。</w:t>
            </w:r>
            <w:r>
              <w:rPr>
                <w:rFonts w:hint="default" w:ascii="Times New Roman" w:hAnsi="Times New Roman" w:cs="Times New Roman"/>
                <w:i w:val="0"/>
                <w:color w:val="000000"/>
                <w:kern w:val="0"/>
                <w:sz w:val="32"/>
                <w:szCs w:val="32"/>
                <w:u w:val="none"/>
                <w:rtl w:val="0"/>
                <w:lang w:val="en-US" w:eastAsia="zh-CN" w:bidi="ar"/>
              </w:rPr>
              <w:t>引进肉羊8000只，饲养量达4.5万只</w:t>
            </w:r>
            <w:r>
              <w:rPr>
                <w:rFonts w:hint="default" w:ascii="Times New Roman" w:hAnsi="Times New Roman" w:eastAsia="仿宋_GB2312"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auto"/>
                <w:sz w:val="32"/>
                <w:szCs w:val="32"/>
                <w:u w:val="none"/>
              </w:rPr>
              <w:t>四季度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cs="Times New Roman"/>
                <w:i w:val="0"/>
                <w:color w:val="000000"/>
                <w:kern w:val="0"/>
                <w:sz w:val="32"/>
                <w:szCs w:val="32"/>
                <w:u w:val="none"/>
                <w:rtl w:val="0"/>
                <w:lang w:val="en-US" w:eastAsia="zh-CN" w:bidi="ar"/>
              </w:rPr>
              <w:t>引进肉羊1万只，饲养量达5万只，</w:t>
            </w:r>
            <w:r>
              <w:rPr>
                <w:rFonts w:hint="default" w:ascii="Times New Roman" w:hAnsi="Times New Roman" w:eastAsia="仿宋_GB2312" w:cs="Times New Roman"/>
                <w:i w:val="0"/>
                <w:color w:val="auto"/>
                <w:sz w:val="32"/>
                <w:szCs w:val="32"/>
                <w:u w:val="none"/>
              </w:rPr>
              <w:t>总结整理资料。</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大湾乡</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3"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auto"/>
                <w:kern w:val="0"/>
                <w:sz w:val="32"/>
                <w:szCs w:val="32"/>
                <w:u w:val="none"/>
                <w:rtl w:val="0"/>
                <w:lang w:val="en-US" w:eastAsia="zh-CN" w:bidi="ar"/>
              </w:rPr>
              <w:t>印发</w:t>
            </w:r>
            <w:r>
              <w:rPr>
                <w:rFonts w:hint="default" w:ascii="Times New Roman" w:hAnsi="Times New Roman" w:eastAsia="仿宋_GB2312" w:cs="Times New Roman"/>
                <w:i w:val="0"/>
                <w:color w:val="auto"/>
                <w:kern w:val="0"/>
                <w:sz w:val="32"/>
                <w:szCs w:val="32"/>
                <w:u w:val="none"/>
                <w:rtl w:val="0"/>
                <w:lang w:val="en-US" w:eastAsia="zh-CN" w:bidi="ar"/>
              </w:rPr>
              <w:t>大湾肉羊产业专班方案，支持大湾羊引进1万只，全年肉羊饲养量达到5万只</w:t>
            </w:r>
            <w:r>
              <w:rPr>
                <w:rFonts w:hint="default" w:ascii="Times New Roman" w:hAnsi="Times New Roman" w:cs="Times New Roman"/>
                <w:i w:val="0"/>
                <w:color w:val="auto"/>
                <w:kern w:val="0"/>
                <w:sz w:val="32"/>
                <w:szCs w:val="32"/>
                <w:u w:val="none"/>
                <w:rtl w:val="0"/>
                <w:lang w:val="en-US" w:eastAsia="zh-CN" w:bidi="ar"/>
              </w:rPr>
              <w:t>。</w:t>
            </w:r>
          </w:p>
        </w:tc>
        <w:tc>
          <w:tcPr>
            <w:tcW w:w="4575" w:type="dxa"/>
            <w:vMerge w:val="continue"/>
            <w:tcBorders>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8"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发展智慧渔业，虹鳟鱼养殖规模达2万尾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建设冷水鱼(虹鳟)智慧渔业产业园(一期)，构建“鱼菜共生”’循环种养模式</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配套养殖设施，保障鱼苗投放及养殖管理，发展智慧渔业，</w:t>
            </w:r>
            <w:r>
              <w:rPr>
                <w:rFonts w:hint="default" w:ascii="Times New Roman" w:hAnsi="Times New Roman"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Pr>
              <w:t>虹鳟鱼养殖规模达2万尾。</w:t>
            </w:r>
          </w:p>
        </w:tc>
        <w:tc>
          <w:tcPr>
            <w:tcW w:w="45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印发产业工作专班方案</w:t>
            </w:r>
            <w:r>
              <w:rPr>
                <w:rFonts w:hint="default" w:ascii="Times New Roman" w:hAnsi="Times New Roman" w:cs="Times New Roman"/>
                <w:i w:val="0"/>
                <w:color w:val="000000"/>
                <w:sz w:val="32"/>
                <w:szCs w:val="32"/>
                <w:u w:val="none"/>
                <w:lang w:eastAsia="zh-CN"/>
              </w:rPr>
              <w:t>，签订建设协议。</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rPr>
              <w:t>完成产业园规划</w:t>
            </w:r>
            <w:r>
              <w:rPr>
                <w:rFonts w:hint="default" w:ascii="Times New Roman" w:hAnsi="Times New Roman" w:cs="Times New Roman"/>
                <w:i w:val="0"/>
                <w:color w:val="000000"/>
                <w:sz w:val="32"/>
                <w:szCs w:val="32"/>
                <w:u w:val="none"/>
                <w:lang w:eastAsia="zh-CN"/>
              </w:rPr>
              <w:t>，开工建设，完成建设任务</w:t>
            </w:r>
            <w:r>
              <w:rPr>
                <w:rFonts w:hint="default" w:ascii="Times New Roman" w:hAnsi="Times New Roman" w:cs="Times New Roman"/>
                <w:i w:val="0"/>
                <w:color w:val="000000"/>
                <w:sz w:val="32"/>
                <w:szCs w:val="32"/>
                <w:u w:val="none"/>
                <w:lang w:val="en-US" w:eastAsia="zh-CN"/>
              </w:rPr>
              <w:t>50%。</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建成兴盛乡冷水鱼(虹鳟)智慧渔业产业园(一期)</w:t>
            </w:r>
            <w:r>
              <w:rPr>
                <w:rFonts w:hint="default" w:ascii="Times New Roman" w:hAnsi="Times New Roman" w:cs="Times New Roman"/>
                <w:i w:val="0"/>
                <w:color w:val="000000"/>
                <w:sz w:val="32"/>
                <w:szCs w:val="32"/>
                <w:u w:val="none"/>
                <w:lang w:eastAsia="zh-CN"/>
              </w:rPr>
              <w:t>完成建设任务。</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Pr>
              <w:t>配套养殖设施，虹鳟鱼养殖规模达2万尾目标。</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兴盛乡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促进工业经济取得新提升</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以轻工产业园区为载体，引进龙头企业和配套项目，完善标准化厂房、冷链等配套设施，推动产业集群提质，全力推进10亿级园区建设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围绕园区主导产业定位开展靶向招商，重点引进牛肉，中蜂，菌菇，中药材等农副产品加工和轻工纺织，山泉水生产等行业龙头企业、链主企业及高成长性优质项目，推动产业规模化，集约化发展，形成集聚效应。</w:t>
            </w:r>
          </w:p>
        </w:tc>
        <w:tc>
          <w:tcPr>
            <w:tcW w:w="4575"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完成泾山农牧、福宁情、永润一期项目建设</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二季度：</w:t>
            </w:r>
            <w:r>
              <w:rPr>
                <w:rFonts w:hint="default" w:ascii="Times New Roman" w:hAnsi="Times New Roman" w:eastAsia="仿宋_GB2312" w:cs="Times New Roman"/>
                <w:i w:val="0"/>
                <w:color w:val="000000"/>
                <w:kern w:val="0"/>
                <w:sz w:val="32"/>
                <w:szCs w:val="32"/>
                <w:u w:val="none"/>
                <w:rtl w:val="0"/>
                <w:lang w:val="en-US" w:eastAsia="zh-CN" w:bidi="ar"/>
              </w:rPr>
              <w:t>投产运行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完成永润二期项目建设，并实现1500万瓶山泉水灌装，同时争取六盘源实业有限公司达到规上标准，并入规纳统</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完成全年工作任</w:t>
            </w:r>
            <w:r>
              <w:rPr>
                <w:rFonts w:hint="default" w:ascii="Times New Roman" w:hAnsi="Times New Roman" w:cs="Times New Roman"/>
                <w:i w:val="0"/>
                <w:color w:val="000000"/>
                <w:kern w:val="0"/>
                <w:sz w:val="32"/>
                <w:szCs w:val="32"/>
                <w:u w:val="none"/>
                <w:rtl w:val="0"/>
                <w:lang w:val="en-US" w:eastAsia="zh-CN" w:bidi="ar"/>
              </w:rPr>
              <w:t>务</w:t>
            </w:r>
            <w:r>
              <w:rPr>
                <w:rFonts w:hint="default" w:ascii="Times New Roman" w:hAnsi="Times New Roman" w:eastAsia="仿宋_GB2312" w:cs="Times New Roman"/>
                <w:i w:val="0"/>
                <w:color w:val="000000"/>
                <w:kern w:val="0"/>
                <w:sz w:val="32"/>
                <w:szCs w:val="32"/>
                <w:u w:val="none"/>
                <w:rtl w:val="0"/>
                <w:lang w:val="en-US" w:eastAsia="zh-CN" w:bidi="ar"/>
              </w:rPr>
              <w:t>，并积极争取引进一家冷链企业入驻园区。</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园区管委会</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加快泾山农牧、福宁情、永润等招商引资落地企业项目建设进度。</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力争上半年正式投产形成有效的经济数据。</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全年对接冷链企业，力争年内引进一家，入驻园区。</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推进山泉水加工和永润2万吨天然水项目投产，实现瓶装水年产量1.8亿瓶。</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做活“泾源好水”品牌。</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kern w:val="0"/>
                <w:sz w:val="32"/>
                <w:szCs w:val="32"/>
                <w:u w:val="none"/>
                <w:lang w:val="en-US" w:eastAsia="zh-CN" w:bidi="ar"/>
              </w:rPr>
              <w:t>园区管委会</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水务局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000000"/>
                <w:sz w:val="32"/>
                <w:szCs w:val="32"/>
                <w:u w:val="none"/>
                <w:lang w:val="en-US" w:eastAsia="zh-CN"/>
              </w:rPr>
              <w:t>督促永润公司加快二期项目投产。</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000000"/>
                <w:sz w:val="32"/>
                <w:szCs w:val="32"/>
                <w:u w:val="none"/>
                <w:lang w:val="en-US" w:eastAsia="zh-CN"/>
              </w:rPr>
              <w:t>支持宁夏六盘源实业有限公司投资500万元，新增苏打水、蜂蜜水等产品生产线。</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000000"/>
                <w:sz w:val="32"/>
                <w:szCs w:val="32"/>
                <w:u w:val="none"/>
                <w:lang w:val="en-US" w:eastAsia="zh-CN"/>
              </w:rPr>
              <w:t>积极争取资金实施山泉水水源地保护治理项目。</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5"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0"/>
                <w:szCs w:val="30"/>
                <w:u w:val="none"/>
                <w:rtl w:val="0"/>
                <w:lang w:val="en-US" w:eastAsia="zh-CN" w:bidi="ar"/>
              </w:rPr>
              <w:t>试点“分布式光伏+储能”模式，提速4个续建新能源项目进度，加快分布式储能电站落地，布局充换电设施120座，扩大新能源装机规模。</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i w:val="0"/>
                <w:color w:val="auto"/>
                <w:sz w:val="32"/>
                <w:szCs w:val="32"/>
                <w:u w:val="none"/>
              </w:rPr>
              <w:t>全力推进分布式光伏整县达标，完成剩余13.39MW装机任务，落实“集中汇流”接网模式，提高接网消纳能力。</w:t>
            </w:r>
            <w:r>
              <w:rPr>
                <w:rFonts w:hint="default" w:ascii="Times New Roman" w:hAnsi="Times New Roman" w:cs="Times New Roman"/>
                <w:i w:val="0"/>
                <w:color w:val="auto"/>
                <w:sz w:val="32"/>
                <w:szCs w:val="32"/>
                <w:u w:val="none"/>
                <w:lang w:eastAsia="zh-CN"/>
              </w:rPr>
              <w:t>加快</w:t>
            </w:r>
            <w:r>
              <w:rPr>
                <w:rFonts w:hint="default" w:ascii="Times New Roman" w:hAnsi="Times New Roman" w:eastAsia="仿宋_GB2312" w:cs="Times New Roman"/>
                <w:i w:val="0"/>
                <w:color w:val="auto"/>
                <w:sz w:val="32"/>
                <w:szCs w:val="32"/>
                <w:u w:val="none"/>
              </w:rPr>
              <w:t>中能建投40MW、万和能源100MW/400MWh共享储能项目建设，确保</w:t>
            </w:r>
            <w:r>
              <w:rPr>
                <w:rFonts w:hint="default" w:ascii="Times New Roman" w:hAnsi="Times New Roman" w:cs="Times New Roman"/>
                <w:i w:val="0"/>
                <w:color w:val="auto"/>
                <w:sz w:val="32"/>
                <w:szCs w:val="32"/>
                <w:u w:val="none"/>
                <w:lang w:eastAsia="zh-CN"/>
              </w:rPr>
              <w:t>年底</w:t>
            </w:r>
            <w:r>
              <w:rPr>
                <w:rFonts w:hint="default" w:ascii="Times New Roman" w:hAnsi="Times New Roman" w:eastAsia="仿宋_GB2312" w:cs="Times New Roman"/>
                <w:i w:val="0"/>
                <w:color w:val="auto"/>
                <w:sz w:val="32"/>
                <w:szCs w:val="32"/>
                <w:u w:val="none"/>
              </w:rPr>
              <w:t>并网运行</w:t>
            </w:r>
            <w:r>
              <w:rPr>
                <w:rFonts w:hint="default" w:ascii="Times New Roman" w:hAnsi="Times New Roman" w:cs="Times New Roman"/>
                <w:i w:val="0"/>
                <w:color w:val="auto"/>
                <w:sz w:val="32"/>
                <w:szCs w:val="32"/>
                <w:u w:val="none"/>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b/>
                <w:bCs/>
                <w:i w:val="0"/>
                <w:color w:val="auto"/>
                <w:kern w:val="0"/>
                <w:sz w:val="32"/>
                <w:szCs w:val="32"/>
                <w:u w:val="none"/>
                <w:rtl w:val="0"/>
                <w:lang w:val="en-US" w:eastAsia="zh-CN" w:bidi="ar"/>
              </w:rPr>
              <w:t>一季度</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前完成中能建投40MW</w:t>
            </w:r>
            <w:r>
              <w:rPr>
                <w:rFonts w:hint="default" w:ascii="Times New Roman" w:hAnsi="Times New Roman" w:cs="Times New Roman"/>
                <w:i w:val="0"/>
                <w:color w:val="000000"/>
                <w:kern w:val="0"/>
                <w:sz w:val="32"/>
                <w:szCs w:val="32"/>
                <w:u w:val="none"/>
                <w:rtl w:val="0"/>
                <w:lang w:val="en-US" w:eastAsia="zh-CN" w:bidi="ar"/>
              </w:rPr>
              <w:t>万</w:t>
            </w:r>
            <w:r>
              <w:rPr>
                <w:rFonts w:hint="default" w:ascii="Times New Roman" w:hAnsi="Times New Roman" w:eastAsia="仿宋_GB2312" w:cs="Times New Roman"/>
                <w:i w:val="0"/>
                <w:color w:val="000000"/>
                <w:kern w:val="0"/>
                <w:sz w:val="32"/>
                <w:szCs w:val="32"/>
                <w:u w:val="none"/>
                <w:rtl w:val="0"/>
                <w:lang w:val="en-US" w:eastAsia="zh-CN" w:bidi="ar"/>
              </w:rPr>
              <w:t>和能</w:t>
            </w:r>
            <w:r>
              <w:rPr>
                <w:rFonts w:hint="default" w:ascii="Times New Roman" w:hAnsi="Times New Roman" w:cs="Times New Roman"/>
                <w:i w:val="0"/>
                <w:color w:val="000000"/>
                <w:kern w:val="0"/>
                <w:sz w:val="32"/>
                <w:szCs w:val="32"/>
                <w:u w:val="none"/>
                <w:rtl w:val="0"/>
                <w:lang w:val="en-US" w:eastAsia="zh-CN" w:bidi="ar"/>
              </w:rPr>
              <w:t>源</w:t>
            </w:r>
            <w:r>
              <w:rPr>
                <w:rFonts w:hint="default" w:ascii="Times New Roman" w:hAnsi="Times New Roman" w:eastAsia="仿宋_GB2312" w:cs="Times New Roman"/>
                <w:i w:val="0"/>
                <w:color w:val="000000"/>
                <w:kern w:val="0"/>
                <w:sz w:val="32"/>
                <w:szCs w:val="32"/>
                <w:u w:val="none"/>
                <w:rtl w:val="0"/>
                <w:lang w:val="en-US" w:eastAsia="zh-CN" w:bidi="ar"/>
              </w:rPr>
              <w:t>100MW/400MWh共享储能项目复工核验，</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eastAsia="仿宋_GB2312" w:cs="Times New Roman"/>
                <w:i w:val="0"/>
                <w:color w:val="000000"/>
                <w:kern w:val="0"/>
                <w:sz w:val="32"/>
                <w:szCs w:val="32"/>
                <w:u w:val="none"/>
                <w:rtl w:val="0"/>
                <w:lang w:val="en-US" w:eastAsia="zh-CN" w:bidi="ar"/>
              </w:rPr>
              <w:t>实现全容量并网。</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国投公司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5" w:hRule="atLeast"/>
        </w:trPr>
        <w:tc>
          <w:tcPr>
            <w:tcW w:w="151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升级改造闽宁纺织产业园，推动服装箱包产业向高端化、品牌化转型。</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highlight w:val="none"/>
                <w:u w:val="none"/>
                <w:rtl w:val="0"/>
                <w:lang w:val="en-US" w:eastAsia="zh-CN" w:bidi="ar"/>
              </w:rPr>
              <w:t>强化闽宁协作，引进东部纺织服装优质资源与先进管理模式，加速推动澳丽妃等服装箱包企业入驻园区， 改造升级园区标准化厂房、水电路网等基础配套，打造服装箱包高端</w:t>
            </w:r>
            <w:r>
              <w:rPr>
                <w:rFonts w:hint="default" w:ascii="Times New Roman" w:hAnsi="Times New Roman" w:cs="Times New Roman"/>
                <w:i w:val="0"/>
                <w:color w:val="000000"/>
                <w:kern w:val="0"/>
                <w:sz w:val="32"/>
                <w:szCs w:val="32"/>
                <w:highlight w:val="none"/>
                <w:u w:val="none"/>
                <w:rtl w:val="0"/>
                <w:lang w:val="en-US" w:eastAsia="zh-CN" w:bidi="ar"/>
              </w:rPr>
              <w:t>制</w:t>
            </w:r>
            <w:r>
              <w:rPr>
                <w:rFonts w:hint="default" w:ascii="Times New Roman" w:hAnsi="Times New Roman" w:eastAsia="仿宋_GB2312" w:cs="Times New Roman"/>
                <w:i w:val="0"/>
                <w:color w:val="000000"/>
                <w:kern w:val="0"/>
                <w:sz w:val="32"/>
                <w:szCs w:val="32"/>
                <w:highlight w:val="none"/>
                <w:u w:val="none"/>
                <w:rtl w:val="0"/>
                <w:lang w:val="en-US" w:eastAsia="zh-CN" w:bidi="ar"/>
              </w:rPr>
              <w:t>造基地。</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highlight w:val="none"/>
                <w:u w:val="none"/>
                <w:lang w:eastAsia="zh-CN"/>
              </w:rPr>
              <w:t>一季度：</w:t>
            </w:r>
            <w:r>
              <w:rPr>
                <w:rFonts w:hint="default" w:ascii="Times New Roman" w:hAnsi="Times New Roman" w:cs="Times New Roman"/>
                <w:i w:val="0"/>
                <w:color w:val="000000"/>
                <w:sz w:val="32"/>
                <w:szCs w:val="32"/>
                <w:highlight w:val="none"/>
                <w:u w:val="none"/>
                <w:lang w:eastAsia="zh-CN"/>
              </w:rPr>
              <w:t>配合澳丽妃做好产前准备工作，尽快投入生产。</w:t>
            </w:r>
            <w:r>
              <w:rPr>
                <w:rFonts w:hint="default" w:ascii="Times New Roman" w:hAnsi="Times New Roman" w:cs="Times New Roman"/>
                <w:b/>
                <w:bCs/>
                <w:i w:val="0"/>
                <w:color w:val="000000"/>
                <w:sz w:val="32"/>
                <w:szCs w:val="32"/>
                <w:highlight w:val="none"/>
                <w:u w:val="none"/>
                <w:lang w:eastAsia="zh-CN"/>
              </w:rPr>
              <w:t>二季度：</w:t>
            </w:r>
            <w:r>
              <w:rPr>
                <w:rFonts w:hint="default" w:ascii="Times New Roman" w:hAnsi="Times New Roman" w:cs="Times New Roman"/>
                <w:i w:val="0"/>
                <w:color w:val="000000"/>
                <w:sz w:val="32"/>
                <w:szCs w:val="32"/>
                <w:highlight w:val="none"/>
                <w:u w:val="none"/>
                <w:lang w:eastAsia="zh-CN"/>
              </w:rPr>
              <w:t>督促指导蓝巨人户外装备生产加工企业的设备更新，产品升级</w:t>
            </w:r>
            <w:r>
              <w:rPr>
                <w:rFonts w:hint="default" w:ascii="Times New Roman" w:hAnsi="Times New Roman" w:cs="Times New Roman"/>
                <w:i w:val="0"/>
                <w:color w:val="000000"/>
                <w:sz w:val="32"/>
                <w:szCs w:val="32"/>
                <w:highlight w:val="none"/>
                <w:u w:val="none"/>
                <w:lang w:val="en-US" w:eastAsia="zh-CN"/>
              </w:rPr>
              <w:t>。</w:t>
            </w:r>
            <w:r>
              <w:rPr>
                <w:rFonts w:hint="default" w:ascii="Times New Roman" w:hAnsi="Times New Roman" w:cs="Times New Roman"/>
                <w:b/>
                <w:bCs/>
                <w:i w:val="0"/>
                <w:color w:val="000000"/>
                <w:sz w:val="32"/>
                <w:szCs w:val="32"/>
                <w:highlight w:val="none"/>
                <w:u w:val="none"/>
                <w:lang w:val="en-US" w:eastAsia="zh-CN"/>
              </w:rPr>
              <w:t>全年：</w:t>
            </w:r>
            <w:r>
              <w:rPr>
                <w:rFonts w:hint="default" w:ascii="Times New Roman" w:hAnsi="Times New Roman" w:cs="Times New Roman"/>
                <w:i w:val="0"/>
                <w:color w:val="000000"/>
                <w:sz w:val="32"/>
                <w:szCs w:val="32"/>
                <w:highlight w:val="none"/>
                <w:u w:val="none"/>
                <w:lang w:val="en-US" w:eastAsia="zh-CN"/>
              </w:rPr>
              <w:t>力争新引进一家服装纺织加工企业，入驻园区。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highlight w:val="none"/>
                <w:u w:val="none"/>
                <w:lang w:val="en-US" w:eastAsia="zh-CN"/>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cs="Times New Roman"/>
                <w:i w:val="0"/>
                <w:color w:val="000000"/>
                <w:sz w:val="32"/>
                <w:szCs w:val="32"/>
                <w:highlight w:val="none"/>
                <w:u w:val="none"/>
                <w:lang w:val="en-US" w:eastAsia="zh-CN"/>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highlight w:val="none"/>
                <w:u w:val="none"/>
                <w:lang w:val="en-US" w:eastAsia="zh-CN"/>
              </w:rPr>
              <w:t>城乡建设和交通运输局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7"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强化生态修复建设</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扎实推进各级环保督察反馈问题整改</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紧盯中央第三轮环保督察及自治区党委督察反馈问题，严格对标区、市整改方案，结合我县实际细化制定整改清单，明确整改措施、责任分工和完成时限，压茬推进问题整改，确保所有问题按期高质量完成整改销号。常态化开展已完成整改问题 “回头看”，通过实地核查、台账核验等夯实整改成效，聚焦同类问题、薄弱环节“举一反三”开展排查，严防问题反弹回潮，切实实现 “解决一个、规范一片” 的治理效果。</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auto"/>
                <w:kern w:val="0"/>
                <w:sz w:val="32"/>
                <w:szCs w:val="32"/>
                <w:u w:val="none"/>
                <w:lang w:val="en-US" w:eastAsia="zh-CN" w:bidi="ar"/>
              </w:rPr>
              <w:t>一季度：</w:t>
            </w:r>
            <w:r>
              <w:rPr>
                <w:rFonts w:hint="default" w:ascii="Times New Roman" w:hAnsi="Times New Roman" w:cs="Times New Roman"/>
                <w:b w:val="0"/>
                <w:bCs w:val="0"/>
                <w:i w:val="0"/>
                <w:color w:val="auto"/>
                <w:kern w:val="0"/>
                <w:sz w:val="32"/>
                <w:szCs w:val="32"/>
                <w:u w:val="none"/>
                <w:lang w:val="en-US" w:eastAsia="zh-CN" w:bidi="ar"/>
              </w:rPr>
              <w:t>对问题整改进行调度，</w:t>
            </w:r>
            <w:r>
              <w:rPr>
                <w:rFonts w:hint="default" w:ascii="Times New Roman" w:hAnsi="Times New Roman" w:cs="Times New Roman"/>
                <w:i w:val="0"/>
                <w:color w:val="auto"/>
                <w:kern w:val="0"/>
                <w:sz w:val="32"/>
                <w:szCs w:val="32"/>
                <w:u w:val="none"/>
                <w:lang w:val="en-US" w:eastAsia="zh-CN" w:bidi="ar"/>
              </w:rPr>
              <w:t>开展</w:t>
            </w:r>
            <w:r>
              <w:rPr>
                <w:rFonts w:hint="default" w:ascii="Times New Roman" w:hAnsi="Times New Roman" w:eastAsia="仿宋_GB2312" w:cs="Times New Roman"/>
                <w:i w:val="0"/>
                <w:color w:val="auto"/>
                <w:kern w:val="0"/>
                <w:sz w:val="32"/>
                <w:szCs w:val="32"/>
                <w:u w:val="none"/>
                <w:lang w:val="en-US" w:eastAsia="zh-CN" w:bidi="ar"/>
              </w:rPr>
              <w:t>已完成整改问题 “回头看”</w:t>
            </w:r>
            <w:r>
              <w:rPr>
                <w:rFonts w:hint="default" w:ascii="Times New Roman" w:hAnsi="Times New Roman" w:cs="Times New Roman"/>
                <w:i w:val="0"/>
                <w:color w:val="auto"/>
                <w:kern w:val="0"/>
                <w:sz w:val="32"/>
                <w:szCs w:val="32"/>
                <w:u w:val="none"/>
                <w:lang w:val="en-US" w:eastAsia="zh-CN" w:bidi="ar"/>
              </w:rPr>
              <w:t>检查。</w:t>
            </w:r>
            <w:r>
              <w:rPr>
                <w:rFonts w:hint="default" w:ascii="Times New Roman" w:hAnsi="Times New Roman" w:cs="Times New Roman"/>
                <w:b/>
                <w:bCs/>
                <w:i w:val="0"/>
                <w:color w:val="auto"/>
                <w:kern w:val="0"/>
                <w:sz w:val="32"/>
                <w:szCs w:val="32"/>
                <w:u w:val="none"/>
                <w:lang w:val="en-US" w:eastAsia="zh-CN" w:bidi="ar"/>
              </w:rPr>
              <w:t>二、三、四季度</w:t>
            </w:r>
            <w:r>
              <w:rPr>
                <w:rFonts w:hint="default" w:ascii="Times New Roman" w:hAnsi="Times New Roman" w:cs="Times New Roman"/>
                <w:i w:val="0"/>
                <w:color w:val="auto"/>
                <w:kern w:val="0"/>
                <w:sz w:val="32"/>
                <w:szCs w:val="32"/>
                <w:u w:val="none"/>
                <w:lang w:val="en-US" w:eastAsia="zh-CN" w:bidi="ar"/>
              </w:rPr>
              <w:t>：</w:t>
            </w:r>
            <w:r>
              <w:rPr>
                <w:rFonts w:hint="default" w:ascii="Times New Roman" w:hAnsi="Times New Roman" w:eastAsia="仿宋_GB2312" w:cs="Times New Roman"/>
                <w:i w:val="0"/>
                <w:color w:val="auto"/>
                <w:kern w:val="0"/>
                <w:sz w:val="32"/>
                <w:szCs w:val="32"/>
                <w:u w:val="none"/>
                <w:lang w:val="en-US" w:eastAsia="zh-CN" w:bidi="ar"/>
              </w:rPr>
              <w:t>严格对照督察反馈意见和整改方</w:t>
            </w:r>
            <w:r>
              <w:rPr>
                <w:rFonts w:hint="default" w:ascii="Times New Roman" w:hAnsi="Times New Roman" w:cs="Times New Roman"/>
                <w:i w:val="0"/>
                <w:color w:val="auto"/>
                <w:kern w:val="0"/>
                <w:sz w:val="32"/>
                <w:szCs w:val="32"/>
                <w:u w:val="none"/>
                <w:lang w:val="en-US" w:eastAsia="zh-CN" w:bidi="ar"/>
              </w:rPr>
              <w:t>案</w:t>
            </w:r>
            <w:r>
              <w:rPr>
                <w:rFonts w:hint="default" w:ascii="Times New Roman" w:hAnsi="Times New Roman" w:eastAsia="仿宋_GB2312" w:cs="Times New Roman"/>
                <w:i w:val="0"/>
                <w:color w:val="auto"/>
                <w:kern w:val="0"/>
                <w:sz w:val="32"/>
                <w:szCs w:val="32"/>
                <w:u w:val="none"/>
                <w:lang w:val="en-US" w:eastAsia="zh-CN" w:bidi="ar"/>
              </w:rPr>
              <w:t>（清单）确定的时限要求</w:t>
            </w:r>
            <w:r>
              <w:rPr>
                <w:rFonts w:hint="default" w:ascii="Times New Roman" w:hAnsi="Times New Roman" w:cs="Times New Roman"/>
                <w:i w:val="0"/>
                <w:color w:val="auto"/>
                <w:kern w:val="0"/>
                <w:sz w:val="32"/>
                <w:szCs w:val="32"/>
                <w:u w:val="none"/>
                <w:lang w:val="en-US" w:eastAsia="zh-CN" w:bidi="ar"/>
              </w:rPr>
              <w:t>督促责任单位加快整改销号</w:t>
            </w:r>
            <w:r>
              <w:rPr>
                <w:rFonts w:hint="default" w:ascii="Times New Roman" w:hAnsi="Times New Roman" w:eastAsia="仿宋_GB2312" w:cs="Times New Roman"/>
                <w:i w:val="0"/>
                <w:color w:val="auto"/>
                <w:kern w:val="0"/>
                <w:sz w:val="32"/>
                <w:szCs w:val="32"/>
                <w:u w:val="none"/>
                <w:lang w:val="en-US" w:eastAsia="zh-CN" w:bidi="ar"/>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固原市生态环境局泾源分局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有序推进9万亩国家储备林项目复工。</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积极向自治区林草局申请重新将泾源县纳入国家储备林建设规划范围</w:t>
            </w:r>
            <w:r>
              <w:rPr>
                <w:rFonts w:hint="default" w:ascii="Times New Roman" w:hAnsi="Times New Roman" w:cs="Times New Roman"/>
                <w:i w:val="0"/>
                <w:color w:val="000000"/>
                <w:kern w:val="0"/>
                <w:sz w:val="32"/>
                <w:szCs w:val="32"/>
                <w:u w:val="none"/>
                <w:rtl w:val="0"/>
                <w:lang w:val="en-US" w:eastAsia="zh-CN" w:bidi="ar"/>
              </w:rPr>
              <w:t>，确保</w:t>
            </w:r>
            <w:r>
              <w:rPr>
                <w:rFonts w:hint="default" w:ascii="Times New Roman" w:hAnsi="Times New Roman" w:eastAsia="仿宋_GB2312" w:cs="Times New Roman"/>
                <w:i w:val="0"/>
                <w:color w:val="000000"/>
                <w:kern w:val="0"/>
                <w:sz w:val="32"/>
                <w:szCs w:val="32"/>
                <w:u w:val="none"/>
                <w:rtl w:val="0"/>
                <w:lang w:val="en-US" w:eastAsia="zh-CN" w:bidi="ar"/>
              </w:rPr>
              <w:t>9万亩国家储备林项目复工。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1月报送重新纳入</w:t>
            </w:r>
            <w:r>
              <w:rPr>
                <w:rFonts w:hint="default" w:ascii="Times New Roman" w:hAnsi="Times New Roman" w:eastAsia="仿宋_GB2312" w:cs="Times New Roman"/>
                <w:i w:val="0"/>
                <w:color w:val="000000"/>
                <w:kern w:val="0"/>
                <w:sz w:val="32"/>
                <w:szCs w:val="32"/>
                <w:u w:val="none"/>
                <w:rtl w:val="0"/>
                <w:lang w:val="en-US" w:eastAsia="zh-CN" w:bidi="ar"/>
              </w:rPr>
              <w:t>国家储备林建设规划范围</w:t>
            </w:r>
            <w:r>
              <w:rPr>
                <w:rFonts w:hint="default" w:ascii="Times New Roman" w:hAnsi="Times New Roman" w:cs="Times New Roman"/>
                <w:i w:val="0"/>
                <w:color w:val="000000"/>
                <w:kern w:val="0"/>
                <w:sz w:val="32"/>
                <w:szCs w:val="32"/>
                <w:u w:val="none"/>
                <w:rtl w:val="0"/>
                <w:lang w:val="en-US" w:eastAsia="zh-CN" w:bidi="ar"/>
              </w:rPr>
              <w:t>申请，每月和自治区林草局对接申报进度。</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林业和草原局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开展封育保护8万亩</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营造水源涵养林1万亩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lang w:val="en-US"/>
              </w:rPr>
            </w:pPr>
            <w:r>
              <w:rPr>
                <w:rFonts w:hint="default" w:ascii="Times New Roman" w:hAnsi="Times New Roman" w:eastAsia="仿宋_GB2312" w:cs="Times New Roman"/>
                <w:i w:val="0"/>
                <w:color w:val="000000"/>
                <w:kern w:val="0"/>
                <w:sz w:val="32"/>
                <w:szCs w:val="32"/>
                <w:u w:val="none"/>
                <w:lang w:val="en-US" w:eastAsia="zh-CN" w:bidi="ar"/>
              </w:rPr>
              <w:t>该项目已于2026年1月7日完成招投标工作，正在签订施工合同，</w:t>
            </w:r>
            <w:r>
              <w:rPr>
                <w:rFonts w:hint="eastAsia" w:ascii="Times New Roman" w:hAnsi="Times New Roman" w:eastAsia="仿宋_GB2312" w:cs="Times New Roman"/>
                <w:i w:val="0"/>
                <w:color w:val="000000"/>
                <w:kern w:val="0"/>
                <w:sz w:val="32"/>
                <w:szCs w:val="32"/>
                <w:u w:val="none"/>
                <w:lang w:val="en-US" w:eastAsia="zh-CN" w:bidi="ar"/>
              </w:rPr>
              <w:t>3月份</w:t>
            </w:r>
            <w:r>
              <w:rPr>
                <w:rFonts w:hint="default" w:ascii="Times New Roman" w:hAnsi="Times New Roman" w:eastAsia="仿宋_GB2312" w:cs="Times New Roman"/>
                <w:i w:val="0"/>
                <w:color w:val="000000"/>
                <w:kern w:val="0"/>
                <w:sz w:val="32"/>
                <w:szCs w:val="32"/>
                <w:u w:val="none"/>
                <w:lang w:val="en-US" w:eastAsia="zh-CN" w:bidi="ar"/>
              </w:rPr>
              <w:t>开工建设。一季度开工建设，二季度完成工程量的50%，四季度完成建设任务。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1月</w:t>
            </w:r>
            <w:r>
              <w:rPr>
                <w:rFonts w:hint="default" w:ascii="Times New Roman" w:hAnsi="Times New Roman" w:cs="Times New Roman"/>
                <w:i w:val="0"/>
                <w:color w:val="000000"/>
                <w:sz w:val="32"/>
                <w:szCs w:val="32"/>
                <w:u w:val="none"/>
                <w:lang w:val="en-US" w:eastAsia="zh-CN"/>
              </w:rPr>
              <w:t>完成招投标工作，</w:t>
            </w:r>
            <w:r>
              <w:rPr>
                <w:rFonts w:hint="eastAsia" w:ascii="Times New Roman" w:hAnsi="Times New Roman" w:cs="Times New Roman"/>
                <w:b/>
                <w:bCs/>
                <w:i w:val="0"/>
                <w:color w:val="000000"/>
                <w:sz w:val="32"/>
                <w:szCs w:val="32"/>
                <w:u w:val="none"/>
                <w:lang w:val="en-US" w:eastAsia="zh-CN"/>
              </w:rPr>
              <w:t>2月</w:t>
            </w:r>
            <w:r>
              <w:rPr>
                <w:rFonts w:hint="default" w:ascii="Times New Roman" w:hAnsi="Times New Roman" w:cs="Times New Roman"/>
                <w:i w:val="0"/>
                <w:color w:val="000000"/>
                <w:sz w:val="32"/>
                <w:szCs w:val="32"/>
                <w:u w:val="none"/>
                <w:lang w:val="en-US" w:eastAsia="zh-CN"/>
              </w:rPr>
              <w:t>签订施工合同。</w:t>
            </w: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开工建设。</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完成工程量50%；</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auto"/>
                <w:sz w:val="32"/>
                <w:szCs w:val="32"/>
                <w:u w:val="none"/>
                <w:lang w:val="en-US" w:eastAsia="zh-CN"/>
              </w:rPr>
              <w:t>完成建设任务</w:t>
            </w:r>
            <w:r>
              <w:rPr>
                <w:rFonts w:hint="default" w:ascii="Times New Roman" w:hAnsi="Times New Roman" w:cs="Times New Roman"/>
                <w:i w:val="0"/>
                <w:color w:val="000000"/>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林业和草原局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4"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强化生态修复建设</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推进“三北”工程湿荒一体化保护修复，完成退化林修复6200亩、中幼林抚育9.89万亩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该项目6.15万亩已于2025年10月开工建设，目前已完成建设任务的40%，4.36万亩已完成举证变更调查，1月14日已与自治区林草局对接完成造林地块落实</w:t>
            </w:r>
            <w:r>
              <w:rPr>
                <w:rFonts w:hint="eastAsia" w:ascii="Times New Roman" w:hAnsi="Times New Roman" w:cs="Times New Roman"/>
                <w:i w:val="0"/>
                <w:color w:val="auto"/>
                <w:sz w:val="32"/>
                <w:szCs w:val="32"/>
                <w:u w:val="none"/>
                <w:lang w:eastAsia="zh-CN"/>
              </w:rPr>
              <w:t>，已完成初步设计，提交自治区林草局提级审查</w:t>
            </w:r>
            <w:r>
              <w:rPr>
                <w:rFonts w:hint="default" w:ascii="Times New Roman" w:hAnsi="Times New Roman" w:cs="Times New Roman"/>
                <w:i w:val="0"/>
                <w:color w:val="auto"/>
                <w:sz w:val="32"/>
                <w:szCs w:val="32"/>
                <w:u w:val="none"/>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auto"/>
                <w:sz w:val="32"/>
                <w:szCs w:val="32"/>
                <w:u w:val="none"/>
                <w:lang w:eastAsia="zh-CN"/>
              </w:rPr>
              <w:t>二季度：</w:t>
            </w:r>
            <w:r>
              <w:rPr>
                <w:rFonts w:hint="eastAsia" w:ascii="Times New Roman" w:hAnsi="Times New Roman" w:cs="Times New Roman"/>
                <w:b w:val="0"/>
                <w:bCs w:val="0"/>
                <w:i w:val="0"/>
                <w:color w:val="auto"/>
                <w:sz w:val="32"/>
                <w:szCs w:val="32"/>
                <w:u w:val="none"/>
                <w:lang w:eastAsia="zh-CN"/>
              </w:rPr>
              <w:t>开工建设，并</w:t>
            </w:r>
            <w:r>
              <w:rPr>
                <w:rFonts w:hint="default" w:ascii="Times New Roman" w:hAnsi="Times New Roman" w:cs="Times New Roman"/>
                <w:i w:val="0"/>
                <w:color w:val="auto"/>
                <w:sz w:val="32"/>
                <w:szCs w:val="32"/>
                <w:u w:val="none"/>
                <w:lang w:eastAsia="zh-CN"/>
              </w:rPr>
              <w:t>完成工程量的</w:t>
            </w:r>
            <w:r>
              <w:rPr>
                <w:rFonts w:hint="eastAsia" w:ascii="Times New Roman" w:hAnsi="Times New Roman" w:cs="Times New Roman"/>
                <w:i w:val="0"/>
                <w:color w:val="auto"/>
                <w:sz w:val="32"/>
                <w:szCs w:val="32"/>
                <w:u w:val="none"/>
                <w:lang w:val="en-US" w:eastAsia="zh-CN"/>
              </w:rPr>
              <w:t>50</w:t>
            </w:r>
            <w:r>
              <w:rPr>
                <w:rFonts w:hint="default" w:ascii="Times New Roman" w:hAnsi="Times New Roman" w:cs="Times New Roman"/>
                <w:i w:val="0"/>
                <w:color w:val="auto"/>
                <w:sz w:val="32"/>
                <w:szCs w:val="32"/>
                <w:u w:val="none"/>
                <w:lang w:val="en-US" w:eastAsia="zh-CN"/>
              </w:rPr>
              <w:t>%。</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i w:val="0"/>
                <w:color w:val="auto"/>
                <w:sz w:val="32"/>
                <w:szCs w:val="32"/>
                <w:u w:val="none"/>
                <w:lang w:val="en-US" w:eastAsia="zh-CN"/>
              </w:rPr>
              <w:t>完成建设任务。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spacing w:val="1"/>
                <w:w w:val="83"/>
                <w:kern w:val="0"/>
                <w:sz w:val="32"/>
                <w:szCs w:val="32"/>
                <w:u w:val="none"/>
                <w:fitText w:val="1600" w:id="1019180732"/>
                <w:lang w:val="en-US" w:eastAsia="zh-CN" w:bidi="ar"/>
              </w:rPr>
              <w:t>林业和草原</w:t>
            </w:r>
            <w:r>
              <w:rPr>
                <w:rFonts w:hint="default" w:ascii="Times New Roman" w:hAnsi="Times New Roman" w:eastAsia="仿宋_GB2312" w:cs="Times New Roman"/>
                <w:i w:val="0"/>
                <w:color w:val="000000"/>
                <w:spacing w:val="4"/>
                <w:w w:val="83"/>
                <w:kern w:val="0"/>
                <w:sz w:val="32"/>
                <w:szCs w:val="32"/>
                <w:u w:val="none"/>
                <w:fitText w:val="1600" w:id="1019180732"/>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tl w:val="0"/>
                <w:lang w:val="en-US" w:eastAsia="zh-CN"/>
              </w:rPr>
              <w:t>统筹实施宁南生态保护修复与水土流失综合治理</w:t>
            </w:r>
            <w:r>
              <w:rPr>
                <w:rFonts w:hint="default" w:ascii="Times New Roman" w:hAnsi="Times New Roman" w:cs="Times New Roman"/>
                <w:i w:val="0"/>
                <w:color w:val="auto"/>
                <w:sz w:val="32"/>
                <w:szCs w:val="32"/>
                <w:u w:val="none"/>
                <w:rtl w:val="0"/>
                <w:lang w:val="en-US" w:eastAsia="zh-CN"/>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统筹推进国土空间生态保护修复，坚持山水林田湖草一体化保护和系统治理</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组织实施好泾源县兴盛乡生态修复项目</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同时加快推进六盘山</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山水工程</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项目进度。</w:t>
            </w:r>
          </w:p>
        </w:tc>
        <w:tc>
          <w:tcPr>
            <w:tcW w:w="45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完成兴盛乡生态修复项目招投标等前期工作</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二、三季度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完成项目建设</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四季度</w:t>
            </w:r>
            <w:r>
              <w:rPr>
                <w:rFonts w:hint="default" w:ascii="Times New Roman" w:hAnsi="Times New Roman" w:eastAsia="仿宋_GB2312" w:cs="Times New Roman"/>
                <w:i w:val="0"/>
                <w:color w:val="auto"/>
                <w:sz w:val="32"/>
                <w:szCs w:val="32"/>
                <w:u w:val="none"/>
              </w:rPr>
              <w:t>完成项目验收。</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任志鹏</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val="en-US"/>
              </w:rPr>
            </w:pPr>
            <w:r>
              <w:rPr>
                <w:rFonts w:hint="default" w:ascii="Times New Roman" w:hAnsi="Times New Roman" w:eastAsia="仿宋_GB2312" w:cs="Times New Roman"/>
                <w:i w:val="0"/>
                <w:color w:val="auto"/>
                <w:spacing w:val="1"/>
                <w:w w:val="83"/>
                <w:kern w:val="0"/>
                <w:sz w:val="32"/>
                <w:szCs w:val="32"/>
                <w:u w:val="none"/>
                <w:fitText w:val="1600" w:id="-1895955979"/>
                <w:lang w:val="en-US" w:eastAsia="zh-CN" w:bidi="ar"/>
              </w:rPr>
              <w:t>林业和草原</w:t>
            </w:r>
            <w:r>
              <w:rPr>
                <w:rFonts w:hint="default" w:ascii="Times New Roman" w:hAnsi="Times New Roman" w:eastAsia="仿宋_GB2312" w:cs="Times New Roman"/>
                <w:i w:val="0"/>
                <w:color w:val="auto"/>
                <w:spacing w:val="4"/>
                <w:w w:val="83"/>
                <w:kern w:val="0"/>
                <w:sz w:val="32"/>
                <w:szCs w:val="32"/>
                <w:u w:val="none"/>
                <w:fitText w:val="1600" w:id="-1895955979"/>
                <w:lang w:val="en-US" w:eastAsia="zh-CN" w:bidi="ar"/>
              </w:rPr>
              <w:t>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34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坚持精准科学依法治污，深入打好蓝天、碧水、净土保卫战</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打好蓝天保卫战</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以PM2.5、PM10防治为重点，持续深化“四尘同治”。全面强化散煤治理、扬尘污染整治、烟花爆竹燃放和秸秆焚烧管控，持续推进柴油货车和非道路移动机械路查路检，加强超标车辆问题移交与督办整改，加快国Ⅲ及以下柴油货车、国Ⅰ及以下非道路移动机械淘汰，加强加油站油气回收设施监管，推进10蒸吨以下燃煤锅炉淘汰改造，持续改善空气质量。</w:t>
            </w:r>
          </w:p>
        </w:tc>
        <w:tc>
          <w:tcPr>
            <w:tcW w:w="4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rPr>
                <w:rFonts w:hint="default" w:ascii="Times New Roman" w:hAnsi="Times New Roman" w:cs="Times New Roman"/>
                <w:b/>
                <w:bCs/>
                <w:i w:val="0"/>
                <w:color w:val="auto"/>
                <w:sz w:val="32"/>
                <w:szCs w:val="32"/>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rPr>
                <w:rFonts w:hint="default" w:ascii="Times New Roman" w:hAnsi="Times New Roman" w:cs="Times New Roman"/>
                <w:b/>
                <w:bCs/>
                <w:i w:val="0"/>
                <w:color w:val="auto"/>
                <w:sz w:val="32"/>
                <w:szCs w:val="32"/>
                <w:u w:val="none"/>
                <w:lang w:val="en-US" w:eastAsia="zh-CN"/>
              </w:rPr>
            </w:pPr>
            <w:r>
              <w:rPr>
                <w:rFonts w:hint="default" w:ascii="Times New Roman" w:hAnsi="Times New Roman" w:cs="Times New Roman"/>
                <w:b/>
                <w:bCs/>
                <w:i w:val="0"/>
                <w:color w:val="auto"/>
                <w:sz w:val="32"/>
                <w:szCs w:val="32"/>
                <w:u w:val="none"/>
                <w:lang w:val="en-US" w:eastAsia="zh-CN"/>
              </w:rPr>
              <w:t>一、二季度：</w:t>
            </w:r>
            <w:r>
              <w:rPr>
                <w:rFonts w:hint="default" w:ascii="Times New Roman" w:hAnsi="Times New Roman" w:cs="Times New Roman"/>
                <w:i w:val="0"/>
                <w:color w:val="auto"/>
                <w:sz w:val="32"/>
                <w:szCs w:val="32"/>
                <w:u w:val="none"/>
                <w:lang w:val="en-US" w:eastAsia="zh-CN"/>
              </w:rPr>
              <w:t>加强冬春季大气污染防治攻坚统筹，督促各行业部门落实落细污染防治措施，加快推动散煤替代治理，夯实大气环境质量基础。</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i w:val="0"/>
                <w:color w:val="auto"/>
                <w:sz w:val="32"/>
                <w:szCs w:val="32"/>
                <w:u w:val="none"/>
                <w:lang w:val="en-US" w:eastAsia="zh-CN"/>
              </w:rPr>
              <w:t>强化移动源污染监管和加油站油气回收设施监督，加密断面水质预警监测，强化问题督办整改，确保断面水质稳定达标，环境空气质量巩固提升。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25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固原市生态环境局泾源分局</w:t>
            </w:r>
          </w:p>
        </w:tc>
        <w:tc>
          <w:tcPr>
            <w:tcW w:w="1938"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52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continue"/>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打好碧水保卫战</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统筹推进“五水同治”，定期开展集中式饮用水水源地环境保护执法检查，全面压实县乡村三级河湖长责任，常态化巡查监测泾河水环境，加强城乡污水处理设施运行监管和尾水水质监测，推动农村生活污水治理设施达标排放；持续强化入河排污口规范整治，加密泾河弹筝峡断面水质预警监测，确保出境断面水质稳定达到Ⅱ类。</w:t>
            </w:r>
          </w:p>
        </w:tc>
        <w:tc>
          <w:tcPr>
            <w:tcW w:w="4575" w:type="dxa"/>
            <w:vMerge w:val="continue"/>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256"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838"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938"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969"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051" w:type="dxa"/>
            <w:vMerge w:val="continue"/>
            <w:tcBorders>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2340"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7042" w:type="dxa"/>
            <w:gridSpan w:val="2"/>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打好净土保卫战</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 xml:space="preserve">持续推进畜禽粪污、生活垃圾等固体废物乱堆乱放等生态环境领域问题排查整治，督促规模以上畜禽养殖单位污染防治设施规范运行，稳步提升畜禽粪污和建筑垃圾资源化利用水平，切实保障土壤环境安全。    </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4"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推动“四源同治”，完成10蒸吨以下燃煤锅炉改造，推进散煤用户清洁能源替代，持续改善区域空气质量</w:t>
            </w:r>
            <w:r>
              <w:rPr>
                <w:rFonts w:hint="default" w:ascii="Times New Roman" w:hAnsi="Times New Roman" w:cs="Times New Roman"/>
                <w:i w:val="0"/>
                <w:color w:val="auto"/>
                <w:kern w:val="0"/>
                <w:sz w:val="32"/>
                <w:szCs w:val="32"/>
                <w:u w:val="none"/>
                <w:lang w:val="en-US" w:eastAsia="zh-CN" w:bidi="ar"/>
              </w:rPr>
              <w:t>。</w:t>
            </w: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已完成县城热源厂超低排放改造项目，对燃煤锅炉进行超低排放改造。编制完成《泾源县城乡供热取暖高质量发展实施方案》，积极争取</w:t>
            </w:r>
            <w:r>
              <w:rPr>
                <w:rFonts w:hint="default" w:ascii="Times New Roman" w:hAnsi="Times New Roman" w:eastAsia="仿宋_GB2312" w:cs="Times New Roman"/>
                <w:i w:val="0"/>
                <w:color w:val="auto"/>
                <w:sz w:val="32"/>
                <w:szCs w:val="32"/>
                <w:u w:val="none"/>
                <w:lang w:val="en-US" w:eastAsia="zh-CN"/>
              </w:rPr>
              <w:t>2026年冬季清洁取暖改造项目，对仍使用散煤的用户进行清洁能源改造。</w:t>
            </w:r>
          </w:p>
        </w:tc>
        <w:tc>
          <w:tcPr>
            <w:tcW w:w="4575"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剩余一台10蒸吨以下燃煤锅炉</w:t>
            </w:r>
            <w:r>
              <w:rPr>
                <w:rFonts w:hint="default" w:ascii="Times New Roman" w:hAnsi="Times New Roman" w:cs="Times New Roman"/>
                <w:b/>
                <w:bCs/>
                <w:i w:val="0"/>
                <w:color w:val="auto"/>
                <w:sz w:val="32"/>
                <w:szCs w:val="32"/>
                <w:u w:val="none"/>
                <w:lang w:val="en-US" w:eastAsia="zh-CN"/>
              </w:rPr>
              <w:t>6</w:t>
            </w:r>
            <w:r>
              <w:rPr>
                <w:rFonts w:hint="default" w:ascii="Times New Roman" w:hAnsi="Times New Roman" w:eastAsia="仿宋_GB2312" w:cs="Times New Roman"/>
                <w:b/>
                <w:bCs/>
                <w:i w:val="0"/>
                <w:color w:val="auto"/>
                <w:sz w:val="32"/>
                <w:szCs w:val="32"/>
                <w:u w:val="none"/>
                <w:lang w:val="en-US" w:eastAsia="zh-CN"/>
              </w:rPr>
              <w:t>月底</w:t>
            </w:r>
            <w:r>
              <w:rPr>
                <w:rFonts w:hint="default" w:ascii="Times New Roman" w:hAnsi="Times New Roman" w:eastAsia="仿宋_GB2312" w:cs="Times New Roman"/>
                <w:i w:val="0"/>
                <w:color w:val="auto"/>
                <w:sz w:val="32"/>
                <w:szCs w:val="32"/>
                <w:u w:val="none"/>
                <w:lang w:val="en-US" w:eastAsia="zh-CN"/>
              </w:rPr>
              <w:t>前完成</w:t>
            </w:r>
            <w:r>
              <w:rPr>
                <w:rFonts w:hint="default" w:ascii="Times New Roman" w:hAnsi="Times New Roman" w:cs="Times New Roman"/>
                <w:i w:val="0"/>
                <w:color w:val="auto"/>
                <w:sz w:val="32"/>
                <w:szCs w:val="32"/>
                <w:u w:val="none"/>
                <w:lang w:val="en-US" w:eastAsia="zh-CN"/>
              </w:rPr>
              <w:t>淘汰改造</w:t>
            </w:r>
            <w:r>
              <w:rPr>
                <w:rFonts w:hint="default" w:ascii="Times New Roman" w:hAnsi="Times New Roman" w:eastAsia="仿宋_GB2312" w:cs="Times New Roman"/>
                <w:i w:val="0"/>
                <w:color w:val="auto"/>
                <w:sz w:val="32"/>
                <w:szCs w:val="32"/>
                <w:u w:val="none"/>
                <w:lang w:val="en-US" w:eastAsia="zh-CN"/>
              </w:rPr>
              <w:t>。</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val="en-US" w:eastAsia="zh-CN"/>
              </w:rPr>
            </w:pPr>
            <w:r>
              <w:rPr>
                <w:rFonts w:hint="default" w:ascii="Times New Roman" w:hAnsi="Times New Roman" w:cs="Times New Roman"/>
                <w:i w:val="0"/>
                <w:color w:val="auto"/>
                <w:sz w:val="32"/>
                <w:szCs w:val="32"/>
                <w:u w:val="none"/>
                <w:lang w:val="en-US" w:eastAsia="zh-CN"/>
              </w:rPr>
              <w:t>固原市生态环境局泾源分局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eastAsia" w:ascii="Times New Roman" w:hAnsi="Times New Roman" w:cs="Times New Roman"/>
                <w:i w:val="0"/>
                <w:color w:val="auto"/>
                <w:sz w:val="32"/>
                <w:szCs w:val="32"/>
                <w:u w:val="none"/>
                <w:lang w:eastAsia="zh-CN"/>
              </w:rPr>
              <w:t>六盘山林业局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加快下黄小流域综合治理、上下秦山洪沟道治理等6个项目建设，治理河道12.7公里，新建水库1座，严格落实“河长制”，常态化开展“四乱”排查和泾河水环境监测</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sz w:val="32"/>
                <w:szCs w:val="32"/>
                <w:u w:val="none"/>
                <w:lang w:val="en-US" w:eastAsia="zh-CN"/>
              </w:rPr>
              <w:t>加强项目建设管理。加快推进泾源县2026年农村供水应急抢修工程、2026年泾源县下黄小流域提质增效综合治理项目、泾源县洪家沟水库工程、泾源县上下秦山洪沟道治理工程、泾源县泾河源镇人饮水质提升工程等6个重点项目前期土地、林评、环评等手续办理，争取于3月底前和4月底前分别完成一批项目招投标工作并开工建设，实行领导包抓和周调度机制，倒排工期，压茬推进，确保按期完成工程建设任务，严控质量安全，健全责任体系，打造精品工程。</w:t>
            </w:r>
          </w:p>
        </w:tc>
        <w:tc>
          <w:tcPr>
            <w:tcW w:w="4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auto"/>
                <w:sz w:val="32"/>
                <w:szCs w:val="32"/>
                <w:u w:val="none"/>
                <w:lang w:val="en-US" w:eastAsia="zh-CN"/>
              </w:rPr>
              <w:t>一季度：</w:t>
            </w:r>
            <w:r>
              <w:rPr>
                <w:rFonts w:hint="default" w:ascii="Times New Roman" w:hAnsi="Times New Roman" w:eastAsia="仿宋_GB2312" w:cs="Times New Roman"/>
                <w:i w:val="0"/>
                <w:color w:val="auto"/>
                <w:sz w:val="32"/>
                <w:szCs w:val="32"/>
                <w:u w:val="none"/>
                <w:lang w:val="en-US" w:eastAsia="zh-CN"/>
              </w:rPr>
              <w:t>加快推进项目前期工作</w:t>
            </w:r>
            <w:r>
              <w:rPr>
                <w:rFonts w:hint="default" w:ascii="Times New Roman" w:hAnsi="Times New Roman" w:cs="Times New Roman"/>
                <w:i w:val="0"/>
                <w:color w:val="auto"/>
                <w:sz w:val="32"/>
                <w:szCs w:val="32"/>
                <w:u w:val="none"/>
                <w:lang w:val="en-US" w:eastAsia="zh-CN"/>
              </w:rPr>
              <w:t>，制定2026年河长制工作实施方案，组织召开总河长第十次会议等工作</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二季度：</w:t>
            </w:r>
            <w:r>
              <w:rPr>
                <w:rFonts w:hint="default" w:ascii="Times New Roman" w:hAnsi="Times New Roman" w:eastAsia="仿宋_GB2312" w:cs="Times New Roman"/>
                <w:i w:val="0"/>
                <w:color w:val="auto"/>
                <w:sz w:val="32"/>
                <w:szCs w:val="32"/>
                <w:u w:val="none"/>
                <w:lang w:val="en-US" w:eastAsia="zh-CN"/>
              </w:rPr>
              <w:t>全面开工建设，确保项目建设进度。</w:t>
            </w:r>
            <w:r>
              <w:rPr>
                <w:rFonts w:hint="default" w:ascii="Times New Roman" w:hAnsi="Times New Roman" w:eastAsia="仿宋_GB2312" w:cs="Times New Roman"/>
                <w:b/>
                <w:bCs/>
                <w:i w:val="0"/>
                <w:color w:val="auto"/>
                <w:sz w:val="32"/>
                <w:szCs w:val="32"/>
                <w:u w:val="none"/>
                <w:lang w:val="en-US" w:eastAsia="zh-CN"/>
              </w:rPr>
              <w:t>三季度：</w:t>
            </w:r>
            <w:r>
              <w:rPr>
                <w:rFonts w:hint="default" w:ascii="Times New Roman" w:hAnsi="Times New Roman" w:eastAsia="仿宋_GB2312" w:cs="Times New Roman"/>
                <w:i w:val="0"/>
                <w:color w:val="auto"/>
                <w:sz w:val="32"/>
                <w:szCs w:val="32"/>
                <w:u w:val="none"/>
                <w:lang w:val="en-US" w:eastAsia="zh-CN"/>
              </w:rPr>
              <w:t>完成泾源县2026年农村供水应急抢修工程、2026年泾源县下黄小流域提质增效综合治理项目、泾源县上下秦山洪沟道治理工程、泾源县泾河源镇人饮水质提升工程扫尾工作，同步开展项目审计等工作</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常态化开展联合执法检查，清理并整治河道四乱问题。</w:t>
            </w:r>
            <w:r>
              <w:rPr>
                <w:rFonts w:hint="default" w:ascii="Times New Roman" w:hAnsi="Times New Roman" w:eastAsia="仿宋_GB2312" w:cs="Times New Roman"/>
                <w:b/>
                <w:bCs/>
                <w:i w:val="0"/>
                <w:color w:val="auto"/>
                <w:sz w:val="32"/>
                <w:szCs w:val="32"/>
                <w:u w:val="none"/>
                <w:lang w:val="en-US" w:eastAsia="zh-CN"/>
              </w:rPr>
              <w:t>四季度：</w:t>
            </w:r>
            <w:r>
              <w:rPr>
                <w:rFonts w:hint="default" w:ascii="Times New Roman" w:hAnsi="Times New Roman" w:eastAsia="仿宋_GB2312" w:cs="Times New Roman"/>
                <w:i w:val="0"/>
                <w:color w:val="auto"/>
                <w:sz w:val="32"/>
                <w:szCs w:val="32"/>
                <w:u w:val="none"/>
                <w:lang w:val="en-US" w:eastAsia="zh-CN"/>
              </w:rPr>
              <w:t>组织开展项目竣工验收。新建水库完成工程建设任务的一半以上</w:t>
            </w:r>
            <w:r>
              <w:rPr>
                <w:rFonts w:hint="default" w:ascii="Times New Roman" w:hAnsi="Times New Roman" w:cs="Times New Roman"/>
                <w:i w:val="0"/>
                <w:color w:val="auto"/>
                <w:sz w:val="32"/>
                <w:szCs w:val="32"/>
                <w:u w:val="none"/>
                <w:lang w:val="en-US" w:eastAsia="zh-CN"/>
              </w:rPr>
              <w:t>，梳理资料，总结河长工作</w:t>
            </w:r>
            <w:r>
              <w:rPr>
                <w:rFonts w:hint="default" w:ascii="Times New Roman" w:hAnsi="Times New Roman" w:eastAsia="仿宋_GB2312" w:cs="Times New Roman"/>
                <w:i w:val="0"/>
                <w:color w:val="auto"/>
                <w:sz w:val="32"/>
                <w:szCs w:val="32"/>
                <w:u w:val="none"/>
                <w:lang w:val="en-US" w:eastAsia="zh-CN"/>
              </w:rPr>
              <w:t>。</w:t>
            </w:r>
          </w:p>
        </w:tc>
        <w:tc>
          <w:tcPr>
            <w:tcW w:w="1256"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水务局</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项目区乡镇</w:t>
            </w:r>
            <w:r>
              <w:rPr>
                <w:rFonts w:hint="default" w:ascii="Times New Roman" w:hAnsi="Times New Roman" w:cs="Times New Roman"/>
                <w:i w:val="0"/>
                <w:color w:val="000000"/>
                <w:spacing w:val="1"/>
                <w:w w:val="91"/>
                <w:kern w:val="0"/>
                <w:sz w:val="32"/>
                <w:szCs w:val="32"/>
                <w:u w:val="none"/>
                <w:fitText w:val="1760" w:id="1938449641"/>
                <w:lang w:val="en-US" w:eastAsia="zh-CN" w:bidi="ar"/>
              </w:rPr>
              <w:t>及各相关单</w:t>
            </w:r>
            <w:r>
              <w:rPr>
                <w:rFonts w:hint="default" w:ascii="Times New Roman" w:hAnsi="Times New Roman" w:cs="Times New Roman"/>
                <w:i w:val="0"/>
                <w:color w:val="000000"/>
                <w:spacing w:val="5"/>
                <w:w w:val="91"/>
                <w:kern w:val="0"/>
                <w:sz w:val="32"/>
                <w:szCs w:val="32"/>
                <w:u w:val="none"/>
                <w:fitText w:val="1760" w:id="1938449641"/>
                <w:lang w:val="en-US" w:eastAsia="zh-CN" w:bidi="ar"/>
              </w:rPr>
              <w:t>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sz w:val="32"/>
                <w:szCs w:val="32"/>
                <w:u w:val="none"/>
                <w:lang w:val="en-US" w:eastAsia="zh-CN"/>
              </w:rPr>
              <w:t>加强河长制工作落实，深化“河长+检察长+警长”协作机制，联合环保、住建、农业农村等部门每季度开展执法行动，严厉打击河湖“四乱”问题，督促各乡镇巡河员常态化开展巡河。</w:t>
            </w:r>
          </w:p>
        </w:tc>
        <w:tc>
          <w:tcPr>
            <w:tcW w:w="45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加强农业面源污染防治与固废整治</w:t>
            </w:r>
            <w:r>
              <w:rPr>
                <w:rFonts w:hint="default" w:ascii="Times New Roman" w:hAnsi="Times New Roman" w:cs="Times New Roman"/>
                <w:i w:val="0"/>
                <w:color w:val="auto"/>
                <w:kern w:val="0"/>
                <w:sz w:val="32"/>
                <w:szCs w:val="32"/>
                <w:u w:val="none"/>
                <w:lang w:val="en-US" w:eastAsia="zh-CN" w:bidi="ar"/>
              </w:rPr>
              <w:t>。</w:t>
            </w: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推进化肥农药减量增效行动，提升化肥、农药利用效率，规范回收农药包装废弃物，确保回收率达到80%以上、回收处置率100%</w:t>
            </w:r>
            <w:r>
              <w:rPr>
                <w:rFonts w:hint="default" w:ascii="Times New Roman" w:hAnsi="Times New Roman" w:cs="Times New Roman"/>
                <w:i w:val="0"/>
                <w:color w:val="auto"/>
                <w:sz w:val="32"/>
                <w:szCs w:val="32"/>
                <w:u w:val="none"/>
                <w:lang w:eastAsia="zh-CN"/>
              </w:rPr>
              <w:t>。</w:t>
            </w:r>
          </w:p>
        </w:tc>
        <w:tc>
          <w:tcPr>
            <w:tcW w:w="4575"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cs="Times New Roman"/>
                <w:i w:val="0"/>
                <w:color w:val="000000"/>
                <w:sz w:val="32"/>
                <w:szCs w:val="32"/>
                <w:u w:val="none"/>
                <w:rtl w:val="0"/>
                <w:lang w:val="en-US" w:eastAsia="zh-CN"/>
              </w:rPr>
              <w:t>完成粪污资源化利用示范村试点选定。</w:t>
            </w:r>
            <w:r>
              <w:rPr>
                <w:rFonts w:hint="default" w:ascii="Times New Roman" w:hAnsi="Times New Roman" w:cs="Times New Roman"/>
                <w:b/>
                <w:bCs/>
                <w:i w:val="0"/>
                <w:color w:val="000000"/>
                <w:sz w:val="32"/>
                <w:szCs w:val="32"/>
                <w:u w:val="none"/>
                <w:rtl w:val="0"/>
                <w:lang w:val="en-US" w:eastAsia="zh-CN"/>
              </w:rPr>
              <w:t>上半年：</w:t>
            </w:r>
            <w:r>
              <w:rPr>
                <w:rFonts w:hint="default" w:ascii="Times New Roman" w:hAnsi="Times New Roman" w:cs="Times New Roman"/>
                <w:i w:val="0"/>
                <w:color w:val="000000"/>
                <w:sz w:val="32"/>
                <w:szCs w:val="32"/>
                <w:u w:val="none"/>
                <w:rtl w:val="0"/>
                <w:lang w:val="en-US" w:eastAsia="zh-CN"/>
              </w:rPr>
              <w:t>探索形成粪污“变粮、变肥、变钱”三变循环利用模式。</w:t>
            </w:r>
            <w:r>
              <w:rPr>
                <w:rFonts w:hint="default" w:ascii="Times New Roman" w:hAnsi="Times New Roman" w:cs="Times New Roman"/>
                <w:b/>
                <w:bCs/>
                <w:i w:val="0"/>
                <w:color w:val="000000"/>
                <w:sz w:val="32"/>
                <w:szCs w:val="32"/>
                <w:u w:val="none"/>
                <w:rtl w:val="0"/>
                <w:lang w:val="en-US" w:eastAsia="zh-CN"/>
              </w:rPr>
              <w:t>前三季度：</w:t>
            </w:r>
            <w:r>
              <w:rPr>
                <w:rFonts w:hint="default" w:ascii="Times New Roman" w:hAnsi="Times New Roman" w:cs="Times New Roman"/>
                <w:i w:val="0"/>
                <w:color w:val="000000"/>
                <w:sz w:val="32"/>
                <w:szCs w:val="32"/>
                <w:u w:val="none"/>
                <w:lang w:val="en-US" w:eastAsia="zh-CN"/>
              </w:rPr>
              <w:t>依托全县6个残膜回收点</w:t>
            </w:r>
            <w:r>
              <w:rPr>
                <w:rFonts w:hint="default" w:ascii="Times New Roman" w:hAnsi="Times New Roman" w:cs="Times New Roman"/>
                <w:i w:val="0"/>
                <w:color w:val="000000"/>
                <w:sz w:val="32"/>
                <w:szCs w:val="32"/>
                <w:u w:val="none"/>
                <w:rtl w:val="0"/>
                <w:lang w:val="en-US" w:eastAsia="zh-CN"/>
              </w:rPr>
              <w:t>完成养殖场（户）牛粪回收及有机肥加工工作。</w:t>
            </w:r>
            <w:r>
              <w:rPr>
                <w:rFonts w:hint="default" w:ascii="Times New Roman" w:hAnsi="Times New Roman" w:cs="Times New Roman"/>
                <w:b/>
                <w:bCs/>
                <w:i w:val="0"/>
                <w:color w:val="000000"/>
                <w:sz w:val="32"/>
                <w:szCs w:val="32"/>
                <w:u w:val="none"/>
                <w:rtl w:val="0"/>
                <w:lang w:val="en-US" w:eastAsia="zh-CN"/>
              </w:rPr>
              <w:t>全年：</w:t>
            </w:r>
            <w:r>
              <w:rPr>
                <w:rFonts w:hint="default" w:ascii="Times New Roman" w:hAnsi="Times New Roman" w:cs="Times New Roman"/>
                <w:i w:val="0"/>
                <w:color w:val="000000"/>
                <w:sz w:val="32"/>
                <w:szCs w:val="32"/>
                <w:u w:val="none"/>
                <w:rtl w:val="0"/>
                <w:lang w:val="en-US" w:eastAsia="zh-CN"/>
              </w:rPr>
              <w:t>持续开展农</w:t>
            </w:r>
            <w:r>
              <w:rPr>
                <w:rFonts w:hint="default" w:ascii="Times New Roman" w:hAnsi="Times New Roman" w:cs="Times New Roman"/>
                <w:i w:val="0"/>
                <w:color w:val="000000"/>
                <w:sz w:val="32"/>
                <w:szCs w:val="32"/>
                <w:u w:val="none"/>
                <w:lang w:val="en-US" w:eastAsia="zh-CN"/>
              </w:rPr>
              <w:t>业面源污染防治</w:t>
            </w:r>
            <w:r>
              <w:rPr>
                <w:rFonts w:hint="default" w:ascii="Times New Roman" w:hAnsi="Times New Roman" w:cs="Times New Roman"/>
                <w:i w:val="0"/>
                <w:color w:val="000000"/>
                <w:sz w:val="32"/>
                <w:szCs w:val="32"/>
                <w:u w:val="none"/>
                <w:rtl w:val="0"/>
                <w:lang w:val="en-US" w:eastAsia="zh-CN"/>
              </w:rPr>
              <w:t>，全县畜禽粪污资源化利用率达95%以上，</w:t>
            </w:r>
            <w:r>
              <w:rPr>
                <w:rFonts w:hint="default" w:ascii="Times New Roman" w:hAnsi="Times New Roman" w:cs="Times New Roman"/>
                <w:i w:val="0"/>
                <w:color w:val="000000"/>
                <w:sz w:val="32"/>
                <w:szCs w:val="32"/>
                <w:u w:val="none"/>
                <w:lang w:val="en-US" w:eastAsia="zh-CN"/>
              </w:rPr>
              <w:t>农用残膜回收率达90%以上。</w:t>
            </w:r>
            <w:r>
              <w:rPr>
                <w:rFonts w:hint="default" w:ascii="Times New Roman" w:hAnsi="Times New Roman" w:cs="Times New Roman"/>
                <w:b/>
                <w:bCs/>
                <w:i w:val="0"/>
                <w:color w:val="000000"/>
                <w:sz w:val="32"/>
                <w:szCs w:val="32"/>
                <w:u w:val="none"/>
                <w:lang w:val="en-US" w:eastAsia="zh-CN"/>
              </w:rPr>
              <w:t>全</w:t>
            </w:r>
            <w:r>
              <w:rPr>
                <w:rFonts w:hint="default" w:ascii="Times New Roman" w:hAnsi="Times New Roman" w:cs="Times New Roman"/>
                <w:b/>
                <w:bCs/>
                <w:i w:val="0"/>
                <w:color w:val="000000"/>
                <w:sz w:val="32"/>
                <w:szCs w:val="32"/>
                <w:u w:val="none"/>
                <w:lang w:eastAsia="zh-CN"/>
              </w:rPr>
              <w:t>年：</w:t>
            </w:r>
            <w:r>
              <w:rPr>
                <w:rFonts w:hint="default" w:ascii="Times New Roman" w:hAnsi="Times New Roman" w:cs="Times New Roman"/>
                <w:i w:val="0"/>
                <w:color w:val="000000"/>
                <w:sz w:val="32"/>
                <w:szCs w:val="32"/>
                <w:u w:val="none"/>
                <w:lang w:val="en-US" w:eastAsia="zh-CN"/>
              </w:rPr>
              <w:t>常态化开展垃圾治理工作</w:t>
            </w:r>
            <w:r>
              <w:rPr>
                <w:rFonts w:hint="default" w:ascii="Times New Roman" w:hAnsi="Times New Roman" w:eastAsia="仿宋_GB2312" w:cs="Times New Roman"/>
                <w:i w:val="0"/>
                <w:color w:val="auto"/>
                <w:kern w:val="0"/>
                <w:sz w:val="32"/>
                <w:szCs w:val="32"/>
                <w:u w:val="none"/>
                <w:rtl w:val="0"/>
                <w:lang w:val="en-US" w:eastAsia="zh-CN" w:bidi="ar"/>
              </w:rPr>
              <w:t>。</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固原市生态环境局泾源分局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2"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实施农用残膜回收利用行动，依托全县6个残膜回收点，力争农用残膜回收率达到90%</w:t>
            </w:r>
            <w:r>
              <w:rPr>
                <w:rFonts w:hint="default" w:ascii="Times New Roman" w:hAnsi="Times New Roman" w:cs="Times New Roman"/>
                <w:i w:val="0"/>
                <w:color w:val="auto"/>
                <w:sz w:val="32"/>
                <w:szCs w:val="32"/>
                <w:u w:val="none"/>
                <w:lang w:eastAsia="zh-CN"/>
              </w:rPr>
              <w:t>。</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强化农药兽药包装物回收处置，严格实施农药、兽药定点经营许可制度，落实“谁经营、谁回收、谁处置”主体责任，在全县7个乡镇布局5个农药包装物回收点</w:t>
            </w:r>
            <w:r>
              <w:rPr>
                <w:rFonts w:hint="default" w:ascii="Times New Roman" w:hAnsi="Times New Roman" w:cs="Times New Roman"/>
                <w:i w:val="0"/>
                <w:color w:val="auto"/>
                <w:sz w:val="32"/>
                <w:szCs w:val="32"/>
                <w:u w:val="none"/>
                <w:lang w:eastAsia="zh-CN"/>
              </w:rPr>
              <w:t>。</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大力开展畜禽粪污资源化治理，探索粪污“变粮、变肥、变钱”三变循环利用模式，建设粪污资源化利用示范村试点1个。依托现有有机肥加工厂、粪污预处理中心和集中堆粪场资源，利用牛粪、废弃菌棒、树枝等加工生产燃料棒，变粪为宝守护生态</w:t>
            </w:r>
            <w:r>
              <w:rPr>
                <w:rFonts w:hint="default" w:ascii="Times New Roman" w:hAnsi="Times New Roman" w:eastAsia="仿宋_GB2312"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确保全县畜禽粪污资源化利用率稳定保持在95%以上。</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优化生活垃圾管理工作</w:t>
            </w:r>
            <w:r>
              <w:rPr>
                <w:rFonts w:hint="default" w:ascii="Times New Roman" w:hAnsi="Times New Roman" w:cs="Times New Roman"/>
                <w:i w:val="0"/>
                <w:color w:val="auto"/>
                <w:sz w:val="32"/>
                <w:szCs w:val="32"/>
                <w:u w:val="none"/>
                <w:lang w:eastAsia="zh-CN"/>
              </w:rPr>
              <w:t>：一是加强环卫设施日常管护，定期开展设施检修维护；二是持续完善县、乡、村三级收运网络，强化与焚烧发电企业协同联动，确保生活垃圾无害化处理率稳定保持100%。</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2" w:hRule="atLeast"/>
        </w:trPr>
        <w:tc>
          <w:tcPr>
            <w:tcW w:w="1519" w:type="dxa"/>
            <w:vMerge w:val="restart"/>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深化建筑垃圾全链条治理</w:t>
            </w:r>
            <w:r>
              <w:rPr>
                <w:rFonts w:hint="default" w:ascii="Times New Roman" w:hAnsi="Times New Roman" w:cs="Times New Roman"/>
                <w:i w:val="0"/>
                <w:color w:val="auto"/>
                <w:sz w:val="32"/>
                <w:szCs w:val="32"/>
                <w:u w:val="none"/>
                <w:lang w:eastAsia="zh-CN"/>
              </w:rPr>
              <w:t>：一是加大法规政策宣传和典型案例曝光力度，主动为施工单位、运输企业提供政策咨询与合规指导，完善《规范处置承诺书》制度，强化行业自律；二是提升资源化利用水平，加强企业运营监管，研究制定源头减量、就地利用激励措施。</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确保空气优良天数比例保持在93%以上</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根据不同施工阶段和大风、沙尘等特殊气象条件，</w:t>
            </w:r>
            <w:r>
              <w:rPr>
                <w:rFonts w:hint="default" w:ascii="Times New Roman" w:hAnsi="Times New Roman" w:cs="Times New Roman"/>
                <w:i w:val="0"/>
                <w:color w:val="000000"/>
                <w:kern w:val="0"/>
                <w:sz w:val="32"/>
                <w:szCs w:val="32"/>
                <w:u w:val="none"/>
                <w:rtl w:val="0"/>
                <w:lang w:val="en-US" w:eastAsia="zh-CN" w:bidi="ar"/>
              </w:rPr>
              <w:t>严格</w:t>
            </w:r>
            <w:r>
              <w:rPr>
                <w:rFonts w:hint="default" w:ascii="Times New Roman" w:hAnsi="Times New Roman" w:eastAsia="仿宋_GB2312" w:cs="Times New Roman"/>
                <w:i w:val="0"/>
                <w:color w:val="000000"/>
                <w:kern w:val="0"/>
                <w:sz w:val="32"/>
                <w:szCs w:val="32"/>
                <w:u w:val="none"/>
                <w:rtl w:val="0"/>
                <w:lang w:val="en-US" w:eastAsia="zh-CN" w:bidi="ar"/>
              </w:rPr>
              <w:t>落实差异化的抑尘措施。加强公安、住建和交通等部门信息互通与联合惩戒，对扬尘防控措施落实不到位、问题反复或整改不力的施工单位，依法依规采取督办整改、通报批评、行政处罚等措施。</w:t>
            </w:r>
          </w:p>
        </w:tc>
        <w:tc>
          <w:tcPr>
            <w:tcW w:w="4575"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rPr>
                <w:rFonts w:hint="default" w:ascii="Times New Roman" w:hAnsi="Times New Roman" w:cs="Times New Roman"/>
                <w:b/>
                <w:bCs/>
                <w:i w:val="0"/>
                <w:color w:val="auto"/>
                <w:sz w:val="32"/>
                <w:szCs w:val="32"/>
                <w:u w:val="none"/>
                <w:lang w:val="en-US" w:eastAsia="zh-CN"/>
              </w:rPr>
            </w:pPr>
            <w:r>
              <w:rPr>
                <w:rFonts w:hint="default" w:ascii="Times New Roman" w:hAnsi="Times New Roman" w:cs="Times New Roman"/>
                <w:b/>
                <w:bCs/>
                <w:i w:val="0"/>
                <w:color w:val="auto"/>
                <w:sz w:val="32"/>
                <w:szCs w:val="32"/>
                <w:u w:val="none"/>
                <w:lang w:val="en-US" w:eastAsia="zh-CN"/>
              </w:rPr>
              <w:t>一、二季度：</w:t>
            </w:r>
            <w:r>
              <w:rPr>
                <w:rFonts w:hint="default" w:ascii="Times New Roman" w:hAnsi="Times New Roman" w:cs="Times New Roman"/>
                <w:i w:val="0"/>
                <w:color w:val="auto"/>
                <w:sz w:val="32"/>
                <w:szCs w:val="32"/>
                <w:u w:val="none"/>
                <w:lang w:val="en-US" w:eastAsia="zh-CN"/>
              </w:rPr>
              <w:t>加强冬春季大气污染防治攻坚统筹，督促各行业部门落实落细污染防治措施，夯实大气环境质量基础。</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i w:val="0"/>
                <w:color w:val="auto"/>
                <w:sz w:val="32"/>
                <w:szCs w:val="32"/>
                <w:u w:val="none"/>
                <w:lang w:val="en-US" w:eastAsia="zh-CN"/>
              </w:rPr>
              <w:t>强化移动源污染监管和加油站油气回收设施监督，加快推动散煤替代治理，持续巩固提升环境空气质量。</w:t>
            </w:r>
          </w:p>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固原市生态环境局泾源分局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住房建设和交通运输局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公安局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应急</w:t>
            </w:r>
            <w:r>
              <w:rPr>
                <w:rFonts w:hint="eastAsia" w:ascii="Times New Roman" w:hAnsi="Times New Roman" w:cs="Times New Roman"/>
                <w:i w:val="0"/>
                <w:color w:val="auto"/>
                <w:kern w:val="0"/>
                <w:sz w:val="32"/>
                <w:szCs w:val="32"/>
                <w:u w:val="none"/>
                <w:lang w:val="en-US" w:eastAsia="zh-CN" w:bidi="ar"/>
              </w:rPr>
              <w:t>管理</w:t>
            </w:r>
            <w:r>
              <w:rPr>
                <w:rFonts w:hint="default" w:ascii="Times New Roman" w:hAnsi="Times New Roman" w:cs="Times New Roman"/>
                <w:i w:val="0"/>
                <w:color w:val="auto"/>
                <w:kern w:val="0"/>
                <w:sz w:val="32"/>
                <w:szCs w:val="32"/>
                <w:u w:val="none"/>
                <w:lang w:val="en-US" w:eastAsia="zh-CN" w:bidi="ar"/>
              </w:rPr>
              <w:t>局各乡镇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加快推进建成区内散煤用户热源替代和10蒸吨以下燃煤锅炉淘汰改造工作，同时对实施了清洁取暖改造项目的乡镇定期开展检查，严防散煤复烧。</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8"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开展非道路移动机械登记编码，持续推进老旧车辆淘汰工作，联合公安、交通等部门开展柴油货车和非道路移动机械路查路检。严格监督项目施工单位使用或者租赁已进行编码登记且符合排放标准的非道路移动机械，限制老旧机械进场作业，倒逼老旧车辆持有者主动淘汰。</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泾河出境水质稳定达到Ⅱ类</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严格落实县乡村三级河长责任制，聚焦泾河、颉河、盛义河等重点河湖，按频次完成全流程巡河，重点整治阻水片林、高秆作物、围堤违建等妨碍行洪、乱占乱建、污水排放等问题，对中央及自治区督察反馈问题、遥感图斑疑点实行清单化督办，建立“巡查-记录-交办-整改-销号”闭环台账，确保整改到位不反弹。</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制定妨碍河道行洪、乱占乱建等专项整治实施方案。</w:t>
            </w:r>
            <w:r>
              <w:rPr>
                <w:rFonts w:hint="default" w:ascii="Times New Roman" w:hAnsi="Times New Roman" w:eastAsia="仿宋_GB2312" w:cs="Times New Roman"/>
                <w:b/>
                <w:bCs/>
                <w:i w:val="0"/>
                <w:color w:val="000000"/>
                <w:sz w:val="32"/>
                <w:szCs w:val="32"/>
                <w:u w:val="none"/>
                <w:lang w:val="en-US" w:eastAsia="zh-CN"/>
              </w:rPr>
              <w:t>二三季度：</w:t>
            </w:r>
            <w:r>
              <w:rPr>
                <w:rFonts w:hint="default" w:ascii="Times New Roman" w:hAnsi="Times New Roman" w:eastAsia="仿宋_GB2312" w:cs="Times New Roman"/>
                <w:i w:val="0"/>
                <w:color w:val="000000"/>
                <w:sz w:val="32"/>
                <w:szCs w:val="32"/>
                <w:u w:val="none"/>
                <w:lang w:val="en-US" w:eastAsia="zh-CN"/>
              </w:rPr>
              <w:t>常态化开展排查整治，督办</w:t>
            </w:r>
            <w:r>
              <w:rPr>
                <w:rFonts w:hint="default" w:ascii="Times New Roman" w:hAnsi="Times New Roman" w:eastAsia="仿宋_GB2312" w:cs="Times New Roman"/>
                <w:i w:val="0"/>
                <w:color w:val="000000"/>
                <w:sz w:val="32"/>
                <w:szCs w:val="32"/>
                <w:u w:val="none"/>
                <w:rtl w:val="0"/>
                <w:lang w:val="en-US" w:eastAsia="zh-CN"/>
              </w:rPr>
              <w:t>自治区督察反馈问题、遥感图斑疑点等问题。</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梳理工作台账，总结工作经验。</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马义杰</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水务局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城乡建设和交通运输局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国投公司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聚焦入河排污口管控，配合生态环境局开展排查溯源与整治验收，推动排污口信息纳入监管平台，助力泾河干流、支流排污口整治率保持100%，保障国控、区控断面水质稳定达到Ⅱ类以上。</w:t>
            </w:r>
          </w:p>
        </w:tc>
        <w:tc>
          <w:tcPr>
            <w:tcW w:w="45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持续抓好群众身边环境问题整治提升</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常态化开展农业面源污染和固体废物乱堆乱放等群众身边生态环境领域问题执法检查，严格执行 “现场交办、书面督办、限期整改” 的闭环工作流程，切实改善人居环境质量，不断提升群众的获得感和满意度。</w:t>
            </w:r>
          </w:p>
        </w:tc>
        <w:tc>
          <w:tcPr>
            <w:tcW w:w="457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eastAsia="zh-CN"/>
              </w:rPr>
              <w:t>全年</w:t>
            </w:r>
            <w:r>
              <w:rPr>
                <w:rFonts w:hint="default" w:ascii="Times New Roman" w:hAnsi="Times New Roman" w:cs="Times New Roman"/>
                <w:i w:val="0"/>
                <w:color w:val="auto"/>
                <w:sz w:val="32"/>
                <w:szCs w:val="32"/>
                <w:u w:val="none"/>
                <w:lang w:val="en-US" w:eastAsia="zh-CN"/>
              </w:rPr>
              <w:t>常态化开展</w:t>
            </w:r>
          </w:p>
        </w:tc>
        <w:tc>
          <w:tcPr>
            <w:tcW w:w="125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val="en-US" w:eastAsia="zh-CN"/>
              </w:rPr>
            </w:pPr>
            <w:r>
              <w:rPr>
                <w:rFonts w:hint="default" w:ascii="Times New Roman" w:hAnsi="Times New Roman" w:cs="Times New Roman"/>
                <w:i w:val="0"/>
                <w:color w:val="auto"/>
                <w:sz w:val="32"/>
                <w:szCs w:val="32"/>
                <w:u w:val="none"/>
                <w:lang w:val="en-US" w:eastAsia="zh-CN"/>
              </w:rPr>
              <w:t>田鹏飞</w:t>
            </w:r>
          </w:p>
        </w:tc>
        <w:tc>
          <w:tcPr>
            <w:tcW w:w="18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固原市生态环境局泾源分局</w:t>
            </w:r>
          </w:p>
        </w:tc>
        <w:tc>
          <w:tcPr>
            <w:tcW w:w="19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提升碳汇增量，加快9万亩碳汇林测算与开发。</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深与中林林碳生态科技有限公司合作力度，深入探索推进碳汇新机制，推进9万亩林地资源碳汇测算，同步推进第三方核证、主管部门备案审批等关键环节，积极对接全国与全区域碳交易市场，力争年内实现首笔碳汇交易，同时</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合作研究林业碳汇与生态补偿等多元化价值实现路径，确保生态效益稳定转化为经济效益。</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完成碳汇林的区域确定和</w:t>
            </w:r>
            <w:r>
              <w:rPr>
                <w:rFonts w:hint="default" w:ascii="Times New Roman" w:hAnsi="Times New Roman" w:cs="Times New Roman"/>
                <w:i w:val="0"/>
                <w:color w:val="000000"/>
                <w:sz w:val="32"/>
                <w:szCs w:val="32"/>
                <w:u w:val="none"/>
                <w:lang w:val="en-US" w:eastAsia="zh-CN"/>
              </w:rPr>
              <w:t>套图比对。</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完成林权类不动产登记证书收集。</w:t>
            </w:r>
            <w:r>
              <w:rPr>
                <w:rFonts w:hint="default" w:ascii="Times New Roman" w:hAnsi="Times New Roman" w:cs="Times New Roman"/>
                <w:b/>
                <w:bCs/>
                <w:i w:val="0"/>
                <w:color w:val="000000"/>
                <w:sz w:val="32"/>
                <w:szCs w:val="32"/>
                <w:u w:val="none"/>
                <w:lang w:eastAsia="zh-CN"/>
              </w:rPr>
              <w:t>三季度：</w:t>
            </w:r>
            <w:r>
              <w:rPr>
                <w:rFonts w:hint="default" w:ascii="Times New Roman" w:hAnsi="Times New Roman"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Pr>
              <w:t>第三方核证、主管部门备案审批</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四季度：</w:t>
            </w:r>
            <w:r>
              <w:rPr>
                <w:rFonts w:hint="default" w:ascii="Times New Roman" w:hAnsi="Times New Roman" w:cs="Times New Roman"/>
                <w:i w:val="0"/>
                <w:color w:val="000000"/>
                <w:sz w:val="32"/>
                <w:szCs w:val="32"/>
                <w:u w:val="none"/>
                <w:lang w:eastAsia="zh-CN"/>
              </w:rPr>
              <w:t>完成碳汇交易。</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林业和草原局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7"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i w:val="0"/>
                <w:color w:val="000000"/>
                <w:kern w:val="0"/>
                <w:sz w:val="32"/>
                <w:szCs w:val="32"/>
                <w:u w:val="none"/>
                <w:rtl w:val="0"/>
                <w:lang w:val="en-US" w:eastAsia="zh-CN" w:bidi="ar"/>
              </w:rPr>
            </w:pPr>
            <w:r>
              <w:rPr>
                <w:rFonts w:hint="default" w:ascii="Times New Roman" w:hAnsi="Times New Roman" w:cs="Times New Roman"/>
                <w:i w:val="0"/>
                <w:color w:val="000000"/>
                <w:kern w:val="0"/>
                <w:sz w:val="32"/>
                <w:szCs w:val="32"/>
                <w:u w:val="none"/>
                <w:rtl w:val="0"/>
                <w:lang w:val="en-US" w:eastAsia="zh-CN" w:bidi="ar"/>
              </w:rPr>
              <w:t>建设闽宁碳汇林1500亩。</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lang w:val="en-US" w:eastAsia="zh-CN"/>
              </w:rPr>
              <w:t>进一步依托闽宁协作平台，积极推动闽宁碳汇林建设战略合作，由海沧区投资1000万元，实施闽宁碳汇林二期项目，在闽宁碳汇林（一期）</w:t>
            </w:r>
            <w:r>
              <w:rPr>
                <w:rFonts w:hint="eastAsia" w:ascii="Times New Roman" w:hAnsi="Times New Roman" w:eastAsia="仿宋_GB2312" w:cs="Times New Roman"/>
                <w:i w:val="0"/>
                <w:color w:val="auto"/>
                <w:sz w:val="32"/>
                <w:szCs w:val="32"/>
                <w:u w:val="none"/>
                <w:lang w:val="en-US" w:eastAsia="zh-CN"/>
              </w:rPr>
              <w:t>周边建设1500亩</w:t>
            </w:r>
            <w:r>
              <w:rPr>
                <w:rFonts w:hint="default" w:ascii="Times New Roman" w:hAnsi="Times New Roman" w:eastAsia="仿宋_GB2312" w:cs="Times New Roman"/>
                <w:i w:val="0"/>
                <w:color w:val="auto"/>
                <w:sz w:val="32"/>
                <w:szCs w:val="32"/>
                <w:u w:val="none"/>
                <w:lang w:val="en-US"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完成合作协议签订，</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开工建设，</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完成建设任务。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spacing w:val="1"/>
                <w:w w:val="91"/>
                <w:kern w:val="0"/>
                <w:sz w:val="32"/>
                <w:szCs w:val="32"/>
                <w:u w:val="none"/>
                <w:fitText w:val="1760" w:id="1811893663"/>
                <w:lang w:val="en-US" w:eastAsia="zh-CN" w:bidi="ar"/>
              </w:rPr>
              <w:t>林业和草原</w:t>
            </w:r>
            <w:r>
              <w:rPr>
                <w:rFonts w:hint="default" w:ascii="Times New Roman" w:hAnsi="Times New Roman" w:eastAsia="仿宋_GB2312" w:cs="Times New Roman"/>
                <w:i w:val="0"/>
                <w:color w:val="000000"/>
                <w:spacing w:val="5"/>
                <w:w w:val="91"/>
                <w:kern w:val="0"/>
                <w:sz w:val="32"/>
                <w:szCs w:val="32"/>
                <w:u w:val="none"/>
                <w:fitText w:val="1760" w:id="181189366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6"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壮大林菌、林药、林蜂等林下经济</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在保护现有生态资源的前提下，探索发展林下种养、林副加工、康养利用等模式，有序发展林药、林菌、林禽、林蜂、林旅为一体的生态经济产业，同时引导群众加大对松子、山野菜、野生菌菇、野生中药材等林副产品采集加工力度，提高群众收入</w:t>
            </w:r>
            <w:r>
              <w:rPr>
                <w:rFonts w:hint="default" w:ascii="Times New Roman" w:hAnsi="Times New Roman" w:cs="Times New Roman"/>
                <w:i w:val="0"/>
                <w:color w:val="auto"/>
                <w:sz w:val="32"/>
                <w:szCs w:val="32"/>
                <w:u w:val="none"/>
                <w:lang w:val="en-US" w:eastAsia="zh-CN"/>
              </w:rPr>
              <w:t>。2026年，发展</w:t>
            </w:r>
            <w:r>
              <w:rPr>
                <w:rFonts w:hint="default" w:ascii="Times New Roman" w:hAnsi="Times New Roman" w:eastAsia="仿宋_GB2312" w:cs="Times New Roman"/>
                <w:i w:val="0"/>
                <w:color w:val="auto"/>
                <w:sz w:val="32"/>
                <w:szCs w:val="32"/>
                <w:u w:val="none"/>
                <w:lang w:val="en-US" w:eastAsia="zh-CN"/>
              </w:rPr>
              <w:t>林下养蜂10000箱</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林下种植六盘山道地中药材、食用菌20000亩</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林下养鸡50000只</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开展中药材、菌菇烘干及保鲜加工</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培育森林景观利用经营主体家庭林场1家。</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制定方案，明确奖补政策。</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摸排林下经济发展面积。</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完成验收。</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完成资金发放。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3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延伸山泉水深加工产业链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做活“泾源好水”品牌</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highlight w:val="none"/>
                <w:u w:val="none"/>
                <w:lang w:eastAsia="zh-CN"/>
              </w:rPr>
              <w:t>一季度：</w:t>
            </w:r>
            <w:r>
              <w:rPr>
                <w:rFonts w:hint="default" w:ascii="Times New Roman" w:hAnsi="Times New Roman" w:cs="Times New Roman"/>
                <w:i w:val="0"/>
                <w:color w:val="000000"/>
                <w:sz w:val="32"/>
                <w:szCs w:val="32"/>
                <w:highlight w:val="none"/>
                <w:u w:val="none"/>
                <w:lang w:eastAsia="zh-CN"/>
              </w:rPr>
              <w:t>加快企业生产线安装调试。</w:t>
            </w:r>
            <w:r>
              <w:rPr>
                <w:rFonts w:hint="default" w:ascii="Times New Roman" w:hAnsi="Times New Roman" w:cs="Times New Roman"/>
                <w:b/>
                <w:bCs/>
                <w:i w:val="0"/>
                <w:color w:val="000000"/>
                <w:sz w:val="32"/>
                <w:szCs w:val="32"/>
                <w:highlight w:val="none"/>
                <w:u w:val="none"/>
                <w:lang w:eastAsia="zh-CN"/>
              </w:rPr>
              <w:t>二季度：</w:t>
            </w:r>
            <w:r>
              <w:rPr>
                <w:rFonts w:hint="default" w:ascii="Times New Roman" w:hAnsi="Times New Roman" w:cs="Times New Roman"/>
                <w:i w:val="0"/>
                <w:color w:val="000000"/>
                <w:sz w:val="32"/>
                <w:szCs w:val="32"/>
                <w:highlight w:val="none"/>
                <w:u w:val="none"/>
                <w:lang w:eastAsia="zh-CN"/>
              </w:rPr>
              <w:t>推进对永润公司二期、三期项目建设进度。</w:t>
            </w:r>
            <w:r>
              <w:rPr>
                <w:rFonts w:hint="default" w:ascii="Times New Roman" w:hAnsi="Times New Roman" w:cs="Times New Roman"/>
                <w:b/>
                <w:bCs/>
                <w:i w:val="0"/>
                <w:color w:val="000000"/>
                <w:sz w:val="32"/>
                <w:szCs w:val="32"/>
                <w:highlight w:val="none"/>
                <w:u w:val="none"/>
                <w:lang w:eastAsia="zh-CN"/>
              </w:rPr>
              <w:t>三季度：</w:t>
            </w:r>
            <w:r>
              <w:rPr>
                <w:rFonts w:hint="default" w:ascii="Times New Roman" w:hAnsi="Times New Roman" w:cs="Times New Roman"/>
                <w:i w:val="0"/>
                <w:color w:val="000000"/>
                <w:sz w:val="32"/>
                <w:szCs w:val="32"/>
                <w:highlight w:val="none"/>
                <w:u w:val="none"/>
                <w:lang w:eastAsia="zh-CN"/>
              </w:rPr>
              <w:t>督促六盘源。</w:t>
            </w:r>
            <w:r>
              <w:rPr>
                <w:rFonts w:hint="default" w:ascii="Times New Roman" w:hAnsi="Times New Roman" w:cs="Times New Roman"/>
                <w:b/>
                <w:bCs/>
                <w:i w:val="0"/>
                <w:color w:val="000000"/>
                <w:sz w:val="32"/>
                <w:szCs w:val="32"/>
                <w:highlight w:val="none"/>
                <w:u w:val="none"/>
                <w:lang w:eastAsia="zh-CN"/>
              </w:rPr>
              <w:t>全年：</w:t>
            </w:r>
            <w:r>
              <w:rPr>
                <w:rFonts w:hint="default" w:ascii="Times New Roman" w:hAnsi="Times New Roman" w:cs="Times New Roman"/>
                <w:i w:val="0"/>
                <w:color w:val="000000"/>
                <w:sz w:val="32"/>
                <w:szCs w:val="32"/>
                <w:highlight w:val="none"/>
                <w:u w:val="none"/>
                <w:lang w:eastAsia="zh-CN"/>
              </w:rPr>
              <w:t>工业总产值、主营业务收入、利润、税收等经济指标达到规模以上企业标准并年内入规。</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园区管委会</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93"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支持永润泾霖饮品有限公司，投资2400万元，建设（泾源）2万吨饮用天然泉水、中药材饮品水、复合康养保健水三条产品线</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704"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支持宁夏六盘源实业有限公司投资500万元，新增苏打水、蜂蜜水生产线。</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18"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引导社会资本参与生态修复</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鼓励推动多元主体参与生态保护修复和生态产业发展，认真做好“推进泾源重点生态功能区探索建立生态价值实现机制”，通过转移支付支持重点生态功能区发展，逐步有序承接生态地区人口转移”自治区级试点各项工作，谋划实施泾源县产业生态化、生态产业化“三北”奖补项目，</w:t>
            </w:r>
            <w:r>
              <w:rPr>
                <w:rFonts w:hint="default" w:ascii="Times New Roman" w:hAnsi="Times New Roman" w:cs="Times New Roman"/>
                <w:i w:val="0"/>
                <w:color w:val="auto"/>
                <w:sz w:val="32"/>
                <w:szCs w:val="32"/>
                <w:u w:val="none"/>
                <w:lang w:val="en-US" w:eastAsia="zh-CN"/>
              </w:rPr>
              <w:t>投资1000万元，</w:t>
            </w:r>
            <w:r>
              <w:rPr>
                <w:rFonts w:hint="default" w:ascii="Times New Roman" w:hAnsi="Times New Roman" w:eastAsia="仿宋_GB2312" w:cs="Times New Roman"/>
                <w:i w:val="0"/>
                <w:color w:val="auto"/>
                <w:sz w:val="32"/>
                <w:szCs w:val="32"/>
                <w:u w:val="none"/>
                <w:lang w:val="en-US" w:eastAsia="zh-CN"/>
              </w:rPr>
              <w:t>开展水土保持的新造林管护抚育2000亩</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对种苗繁育的220万株、林下珍稀中药材示范种植的1100亩和林业废弃物资源利用给予奖补。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完成项目前期备案和协议签订。</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b w:val="0"/>
                <w:bCs w:val="0"/>
                <w:i w:val="0"/>
                <w:color w:val="auto"/>
                <w:sz w:val="32"/>
                <w:szCs w:val="32"/>
                <w:u w:val="none"/>
                <w:lang w:val="en-US" w:eastAsia="zh-CN"/>
              </w:rPr>
              <w:t>开工建设。</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b w:val="0"/>
                <w:bCs w:val="0"/>
                <w:i w:val="0"/>
                <w:color w:val="auto"/>
                <w:sz w:val="32"/>
                <w:szCs w:val="32"/>
                <w:u w:val="none"/>
                <w:lang w:val="en-US" w:eastAsia="zh-CN"/>
              </w:rPr>
              <w:t>完成项目建设和项目验收。</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FF0000"/>
                <w:kern w:val="0"/>
                <w:sz w:val="32"/>
                <w:szCs w:val="32"/>
                <w:u w:val="none"/>
                <w:lang w:val="en-US" w:eastAsia="zh-CN" w:bidi="ar"/>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1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打造集气候康养、科普研学、森林运动于一体的生态示范亮点</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开展泾源县气候康养适宜性评估，布设康养气候监测站点，提升气候康养资源监测与应用能力。增设负氧离子、紫外线强度、大气成分、温室气体、物候生态等气候康养要素的监测站点，实现全区域、全天候、高分辨率的气候数据采集及融合应用。</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全年：</w:t>
            </w:r>
            <w:r>
              <w:rPr>
                <w:rFonts w:hint="default" w:ascii="Times New Roman" w:hAnsi="Times New Roman" w:eastAsia="仿宋_GB2312" w:cs="Times New Roman"/>
                <w:i w:val="0"/>
                <w:color w:val="auto"/>
                <w:sz w:val="32"/>
                <w:szCs w:val="32"/>
                <w:u w:val="none"/>
                <w:lang w:val="en-US" w:eastAsia="zh-CN"/>
              </w:rPr>
              <w:t>完成阶段性建设与首期服务推广</w:t>
            </w:r>
            <w:r>
              <w:rPr>
                <w:rFonts w:hint="default" w:ascii="Times New Roman" w:hAnsi="Times New Roman" w:cs="Times New Roman"/>
                <w:i w:val="0"/>
                <w:color w:val="auto"/>
                <w:sz w:val="32"/>
                <w:szCs w:val="32"/>
                <w:u w:val="none"/>
                <w:lang w:val="en-US"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气象局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pacing w:val="13"/>
                <w:w w:val="78"/>
                <w:kern w:val="0"/>
                <w:sz w:val="32"/>
                <w:szCs w:val="32"/>
                <w:u w:val="none"/>
                <w:fitText w:val="1760" w:id="1341933843"/>
                <w:lang w:val="en-US" w:eastAsia="zh-CN" w:bidi="ar"/>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固原市生态环境局泾源分局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教育体育局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文化旅游广电局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14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建立生态气象联动预警机制。与文旅、应急、林草等部门建立联动机制，在极端天气（如雷电、大风、短时强降水）来临前，向景区、营地、研学团体发布精准预警信息，确保人员安全。</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7"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开发“气象+森林运动”服务产品，提供森林区域精细化天气预报和负氧离子监测信息。</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3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联合文旅、教体、林草、农业农村、生态环境等部门，共同制定年度活动计划与宣传方案，推动“气象+生态”融合发展。</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8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构建泾源县全域气候康养一张图。深化气候康养资源动态监测分析和详查，绘制全域气候康养资源本底和实物量资产一张图。编制泾源县气候康养资源开发利用与保护评估报告，为康养产业规划提供科学决策建议。</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30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挖掘特色农产品的气候禀赋。建立泾源县农产品气候品质评价技术标准，依托菌菇企业标准化种植基地，建设“泾源菌菇”气候优势特色农产品打卡点。初步构建基于本地气候特征的香菇种植气象适宜性区划与灾害风险预警模型，研发低成本、易推广的气象灾害防御技术，撰写香菇气象灾害防治技术指南，提升种植户防灾减灾能力，助力泾源县香菇产业稳产增效。</w:t>
            </w:r>
          </w:p>
        </w:tc>
        <w:tc>
          <w:tcPr>
            <w:tcW w:w="4575"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72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争创国家水土保持示范县。</w:t>
            </w: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持续加强水土流失综合治理与生产建设项目监管。对标国家水土保持示范县创建标准，逐项完善工作指标，总结我县水土流失治理的工作成效。积极对接自治区水利厅，及时向水利部申报示范县创建。</w:t>
            </w:r>
          </w:p>
        </w:tc>
        <w:tc>
          <w:tcPr>
            <w:tcW w:w="4575"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i w:val="0"/>
                <w:color w:val="auto"/>
                <w:sz w:val="32"/>
                <w:szCs w:val="32"/>
                <w:u w:val="none"/>
                <w:lang w:val="en-US" w:eastAsia="zh-CN"/>
              </w:rPr>
              <w:t>编制水土保持示范县创建工作方案，创建工作总结报告等工作。</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及时对接水利厅，掌握最新示范县创建的动态及需要准备的资料。</w:t>
            </w:r>
            <w:r>
              <w:rPr>
                <w:rFonts w:hint="default" w:ascii="Times New Roman" w:hAnsi="Times New Roman" w:cs="Times New Roman"/>
                <w:b/>
                <w:bCs/>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及时申报示范县创建和结果。</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马义杰</w:t>
            </w:r>
          </w:p>
        </w:tc>
        <w:tc>
          <w:tcPr>
            <w:tcW w:w="183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水务局</w:t>
            </w:r>
          </w:p>
        </w:tc>
        <w:tc>
          <w:tcPr>
            <w:tcW w:w="1938"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8"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夯基提质促发展</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全力保障粮食及重要农产品供给，粮食种植面积稳定在2万亩以上。</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开展耕地“非粮化”和撂荒地利用排查整治，加强督促检查并对发现的问题整改。做好耕地地力保护补贴等惠农补贴资金发放兑付，确保粮食作物种植面积稳定在2万亩。</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排查整治“非粮化”和撂荒地，制定粮食种植计划</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cs="Times New Roman"/>
                <w:i w:val="0"/>
                <w:color w:val="000000"/>
                <w:sz w:val="32"/>
                <w:szCs w:val="32"/>
                <w:u w:val="none"/>
                <w:lang w:eastAsia="zh-CN"/>
              </w:rPr>
              <w:t>组织</w:t>
            </w:r>
            <w:r>
              <w:rPr>
                <w:rFonts w:hint="default" w:ascii="Times New Roman" w:hAnsi="Times New Roman" w:cs="Times New Roman"/>
                <w:i w:val="0"/>
                <w:color w:val="000000"/>
                <w:sz w:val="32"/>
                <w:szCs w:val="32"/>
                <w:u w:val="none"/>
                <w:lang w:val="en-US" w:eastAsia="zh-CN"/>
              </w:rPr>
              <w:t>7个乡镇种植粮食2万亩。</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加强田间管理，确保面积稳定</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Pr>
              <w:t>完成年度任务，补贴资金发放。</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全面增强农业抗灾增产能力</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开展农业防灾减灾项目实施，防止农作物重大病虫害发生，示范推广农业新品种、新技术、新模式，强化防灾减灾能力。</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储备防控物资</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rPr>
              <w:t>开展病虫害监测，推广新品种新技术</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及时处置灾害风险，强化田间指导</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cs="Times New Roman"/>
                <w:i w:val="0"/>
                <w:color w:val="000000"/>
                <w:kern w:val="0"/>
                <w:sz w:val="32"/>
                <w:szCs w:val="32"/>
                <w:u w:val="none"/>
                <w:rtl w:val="0"/>
                <w:lang w:val="en-US" w:eastAsia="zh-CN" w:bidi="ar"/>
              </w:rPr>
              <w:t>增强农业抗灾增产能力</w:t>
            </w:r>
            <w:r>
              <w:rPr>
                <w:rFonts w:hint="default" w:ascii="Times New Roman" w:hAnsi="Times New Roman" w:cs="Times New Roman"/>
                <w:i w:val="0"/>
                <w:color w:val="000000"/>
                <w:kern w:val="0"/>
                <w:sz w:val="32"/>
                <w:szCs w:val="32"/>
                <w:u w:val="none"/>
                <w:lang w:val="en-US" w:eastAsia="zh-CN" w:bidi="ar"/>
              </w:rPr>
              <w:t>。</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6"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扎实开展土壤普查和农业普查</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加快推进第三次全国土壤普查成果编制工作，扎实开展农业普查，为全县种植业发展提供有力支</w:t>
            </w:r>
            <w:r>
              <w:rPr>
                <w:rFonts w:hint="default" w:ascii="Times New Roman" w:hAnsi="Times New Roman" w:cs="Times New Roman"/>
                <w:i w:val="0"/>
                <w:color w:val="000000"/>
                <w:sz w:val="32"/>
                <w:szCs w:val="32"/>
                <w:u w:val="none"/>
                <w:lang w:eastAsia="zh-CN"/>
              </w:rPr>
              <w:t>撑</w:t>
            </w:r>
            <w:r>
              <w:rPr>
                <w:rFonts w:hint="default" w:ascii="Times New Roman" w:hAnsi="Times New Roman" w:eastAsia="仿宋_GB2312" w:cs="Times New Roman"/>
                <w:i w:val="0"/>
                <w:color w:val="000000"/>
                <w:sz w:val="32"/>
                <w:szCs w:val="32"/>
                <w:u w:val="none"/>
              </w:rPr>
              <w:t>。</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启动普查数据整理</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kern w:val="0"/>
                <w:sz w:val="32"/>
                <w:szCs w:val="32"/>
                <w:u w:val="none"/>
                <w:rtl w:val="0"/>
                <w:lang w:val="en-US" w:eastAsia="zh-CN" w:bidi="ar"/>
              </w:rPr>
              <w:t>开展土壤普查和农业普查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i w:val="0"/>
                <w:color w:val="000000"/>
                <w:sz w:val="32"/>
                <w:szCs w:val="32"/>
                <w:u w:val="none"/>
              </w:rPr>
              <w:t>推进</w:t>
            </w:r>
            <w:r>
              <w:rPr>
                <w:rFonts w:hint="default" w:ascii="Times New Roman" w:hAnsi="Times New Roman" w:eastAsia="仿宋_GB2312" w:cs="Times New Roman"/>
                <w:i w:val="0"/>
                <w:color w:val="000000"/>
                <w:kern w:val="0"/>
                <w:sz w:val="32"/>
                <w:szCs w:val="32"/>
                <w:u w:val="none"/>
                <w:rtl w:val="0"/>
                <w:lang w:val="en-US" w:eastAsia="zh-CN" w:bidi="ar"/>
              </w:rPr>
              <w:t>土壤普查和农业普查</w:t>
            </w:r>
            <w:r>
              <w:rPr>
                <w:rFonts w:hint="default" w:ascii="Times New Roman" w:hAnsi="Times New Roman" w:eastAsia="仿宋_GB2312" w:cs="Times New Roman"/>
                <w:i w:val="0"/>
                <w:color w:val="000000"/>
                <w:sz w:val="32"/>
                <w:szCs w:val="32"/>
                <w:u w:val="none"/>
              </w:rPr>
              <w:t>，补充完善数据</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kern w:val="0"/>
                <w:sz w:val="32"/>
                <w:szCs w:val="32"/>
                <w:u w:val="none"/>
                <w:rtl w:val="0"/>
                <w:lang w:val="en-US" w:eastAsia="zh-CN" w:bidi="ar"/>
              </w:rPr>
              <w:t>高质量完成土壤普查和农业普查任务。</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持续推进高标准农田建设，深入实施种业振兴行动，夯实农业生产基础。</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持续推进高标准农田建设、深入实施种业振兴行动，在黄花乡羊槽村等6个村续建高标准农田5020亩，同步实施排水、田间道路、农田地力提升、农田防护与生态环境保持、柳桩护坡工程，夯实农业生产基础。</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完成项目招投标，</w:t>
            </w:r>
            <w:r>
              <w:rPr>
                <w:rFonts w:hint="default" w:ascii="Times New Roman" w:hAnsi="Times New Roman" w:eastAsia="仿宋_GB2312" w:cs="Times New Roman"/>
                <w:i w:val="0"/>
                <w:color w:val="000000"/>
                <w:sz w:val="32"/>
                <w:szCs w:val="32"/>
                <w:u w:val="none"/>
              </w:rPr>
              <w:t>排查建成项目管护情况</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rPr>
              <w:t>续建高标准农田</w:t>
            </w:r>
            <w:r>
              <w:rPr>
                <w:rFonts w:hint="default" w:ascii="Times New Roman" w:hAnsi="Times New Roman" w:cs="Times New Roman"/>
                <w:i w:val="0"/>
                <w:color w:val="000000"/>
                <w:sz w:val="32"/>
                <w:szCs w:val="32"/>
                <w:u w:val="none"/>
                <w:lang w:val="en-US" w:eastAsia="zh-CN"/>
              </w:rPr>
              <w:t>3000</w:t>
            </w:r>
            <w:r>
              <w:rPr>
                <w:rFonts w:hint="default" w:ascii="Times New Roman" w:hAnsi="Times New Roman" w:eastAsia="仿宋_GB2312" w:cs="Times New Roman"/>
                <w:i w:val="0"/>
                <w:color w:val="000000"/>
                <w:sz w:val="32"/>
                <w:szCs w:val="32"/>
                <w:u w:val="none"/>
              </w:rPr>
              <w:t>亩</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续建高标准农田</w:t>
            </w:r>
            <w:r>
              <w:rPr>
                <w:rFonts w:hint="default" w:ascii="Times New Roman" w:hAnsi="Times New Roman" w:cs="Times New Roman"/>
                <w:i w:val="0"/>
                <w:color w:val="000000"/>
                <w:sz w:val="32"/>
                <w:szCs w:val="32"/>
                <w:u w:val="none"/>
                <w:lang w:val="en-US" w:eastAsia="zh-CN"/>
              </w:rPr>
              <w:t>4200</w:t>
            </w:r>
            <w:r>
              <w:rPr>
                <w:rFonts w:hint="default" w:ascii="Times New Roman" w:hAnsi="Times New Roman" w:eastAsia="仿宋_GB2312" w:cs="Times New Roman"/>
                <w:i w:val="0"/>
                <w:color w:val="000000"/>
                <w:sz w:val="32"/>
                <w:szCs w:val="32"/>
                <w:u w:val="none"/>
              </w:rPr>
              <w:t>亩</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Pr>
              <w:t>完成续建高标准农田</w:t>
            </w:r>
            <w:r>
              <w:rPr>
                <w:rFonts w:hint="default" w:ascii="Times New Roman" w:hAnsi="Times New Roman" w:cs="Times New Roman"/>
                <w:i w:val="0"/>
                <w:color w:val="000000"/>
                <w:sz w:val="32"/>
                <w:szCs w:val="32"/>
                <w:u w:val="none"/>
                <w:lang w:val="en-US" w:eastAsia="zh-CN"/>
              </w:rPr>
              <w:t>5020</w:t>
            </w:r>
            <w:r>
              <w:rPr>
                <w:rFonts w:hint="default" w:ascii="Times New Roman" w:hAnsi="Times New Roman" w:eastAsia="仿宋_GB2312" w:cs="Times New Roman"/>
                <w:i w:val="0"/>
                <w:color w:val="000000"/>
                <w:sz w:val="32"/>
                <w:szCs w:val="32"/>
                <w:u w:val="none"/>
              </w:rPr>
              <w:t>亩</w:t>
            </w:r>
            <w:r>
              <w:rPr>
                <w:rFonts w:hint="default" w:ascii="Times New Roman" w:hAnsi="Times New Roman" w:cs="Times New Roman"/>
                <w:i w:val="0"/>
                <w:color w:val="000000"/>
                <w:sz w:val="32"/>
                <w:szCs w:val="32"/>
                <w:u w:val="none"/>
                <w:lang w:eastAsia="zh-CN"/>
              </w:rPr>
              <w:t>任务，开展</w:t>
            </w:r>
            <w:r>
              <w:rPr>
                <w:rFonts w:hint="default" w:ascii="Times New Roman" w:hAnsi="Times New Roman" w:eastAsia="仿宋_GB2312" w:cs="Times New Roman"/>
                <w:i w:val="0"/>
                <w:color w:val="000000"/>
                <w:sz w:val="32"/>
                <w:szCs w:val="32"/>
                <w:u w:val="none"/>
              </w:rPr>
              <w:t>项目验收及管护机制完善。</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1"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夯基提质促发展</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聚焦产业发展、就业带动、惠农政策，精准落实联农带农“四项机制”。</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eastAsia="zh-CN"/>
              </w:rPr>
              <w:t>起草特色农业产业方案，出台农业经营主体联农带农相关奖补政策，绕肉牛、中蜂、食用菌、中药材等主导产业，</w:t>
            </w:r>
            <w:r>
              <w:rPr>
                <w:rFonts w:hint="default" w:ascii="Times New Roman" w:hAnsi="Times New Roman" w:eastAsia="仿宋_GB2312" w:cs="Times New Roman"/>
                <w:i w:val="0"/>
                <w:color w:val="000000"/>
                <w:sz w:val="32"/>
                <w:szCs w:val="32"/>
                <w:u w:val="none"/>
                <w:rtl w:val="0"/>
                <w:lang w:val="en-US" w:eastAsia="zh-CN"/>
              </w:rPr>
              <w:t>精准落实联农带农“四项机制”和</w:t>
            </w:r>
            <w:r>
              <w:rPr>
                <w:rFonts w:hint="default" w:ascii="Times New Roman" w:hAnsi="Times New Roman" w:eastAsia="仿宋_GB2312" w:cs="Times New Roman"/>
                <w:i w:val="0"/>
                <w:color w:val="000000"/>
                <w:sz w:val="32"/>
                <w:szCs w:val="32"/>
                <w:u w:val="none"/>
                <w:lang w:eastAsia="zh-CN"/>
              </w:rPr>
              <w:t>“5+2”多元联农带农模式（龙头带动型、股份经营型、农文旅融合型、稳定就业型、劳务输出型及社会化服务型、村村联营型），将全县</w:t>
            </w:r>
            <w:r>
              <w:rPr>
                <w:rFonts w:hint="default" w:ascii="Times New Roman" w:hAnsi="Times New Roman" w:eastAsia="仿宋_GB2312" w:cs="Times New Roman"/>
                <w:i w:val="0"/>
                <w:color w:val="000000"/>
                <w:sz w:val="32"/>
                <w:szCs w:val="32"/>
                <w:u w:val="none"/>
                <w:lang w:val="en-US" w:eastAsia="zh-CN"/>
              </w:rPr>
              <w:t>60%以上农户</w:t>
            </w:r>
            <w:r>
              <w:rPr>
                <w:rFonts w:hint="default" w:ascii="Times New Roman" w:hAnsi="Times New Roman" w:eastAsia="仿宋_GB2312" w:cs="Times New Roman"/>
                <w:i w:val="0"/>
                <w:color w:val="000000"/>
                <w:sz w:val="32"/>
                <w:szCs w:val="32"/>
                <w:u w:val="none"/>
                <w:lang w:eastAsia="zh-CN"/>
              </w:rPr>
              <w:t>镶嵌在产业链上</w:t>
            </w:r>
            <w:r>
              <w:rPr>
                <w:rFonts w:hint="default" w:ascii="Times New Roman" w:hAnsi="Times New Roman" w:eastAsia="仿宋_GB2312" w:cs="Times New Roman"/>
                <w:i w:val="0"/>
                <w:color w:val="000000"/>
                <w:sz w:val="32"/>
                <w:szCs w:val="32"/>
                <w:u w:val="none"/>
                <w:lang w:val="en-US" w:eastAsia="zh-CN"/>
              </w:rPr>
              <w:t>，户均增收5000元以上</w:t>
            </w:r>
            <w:r>
              <w:rPr>
                <w:rFonts w:hint="default" w:ascii="Times New Roman" w:hAnsi="Times New Roman" w:eastAsia="仿宋_GB2312" w:cs="Times New Roman"/>
                <w:i w:val="0"/>
                <w:color w:val="000000"/>
                <w:sz w:val="32"/>
                <w:szCs w:val="32"/>
                <w:u w:val="none"/>
                <w:lang w:eastAsia="zh-CN"/>
              </w:rPr>
              <w:t>。</w:t>
            </w:r>
          </w:p>
        </w:tc>
        <w:tc>
          <w:tcPr>
            <w:tcW w:w="4575"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印发特色农业产业方案，出台农业经营主体联农带农相关奖补政策。</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指导全县涉农企业（经营主体）落实联农带农机制。</w:t>
            </w:r>
            <w:r>
              <w:rPr>
                <w:rFonts w:hint="default" w:ascii="Times New Roman" w:hAnsi="Times New Roman" w:eastAsia="仿宋_GB2312" w:cs="Times New Roman"/>
                <w:b/>
                <w:bCs/>
                <w:i w:val="0"/>
                <w:color w:val="000000"/>
                <w:sz w:val="32"/>
                <w:szCs w:val="32"/>
                <w:u w:val="none"/>
                <w:lang w:eastAsia="zh-CN"/>
              </w:rPr>
              <w:t>前三季度：</w:t>
            </w:r>
            <w:r>
              <w:rPr>
                <w:rFonts w:hint="default" w:ascii="Times New Roman" w:hAnsi="Times New Roman" w:eastAsia="仿宋_GB2312" w:cs="Times New Roman"/>
                <w:i w:val="0"/>
                <w:color w:val="000000"/>
                <w:sz w:val="32"/>
                <w:szCs w:val="32"/>
                <w:u w:val="none"/>
                <w:lang w:eastAsia="zh-CN"/>
              </w:rPr>
              <w:t>发放农业产业到户奖补资金，促进农民增收。</w:t>
            </w:r>
            <w:r>
              <w:rPr>
                <w:rFonts w:hint="default" w:ascii="Times New Roman" w:hAnsi="Times New Roman" w:eastAsia="仿宋_GB2312"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tl w:val="0"/>
                <w:lang w:val="en-US" w:eastAsia="zh-CN"/>
              </w:rPr>
              <w:t>精准落实联农带农“四项机制”和</w:t>
            </w:r>
            <w:r>
              <w:rPr>
                <w:rFonts w:hint="default" w:ascii="Times New Roman" w:hAnsi="Times New Roman" w:eastAsia="仿宋_GB2312" w:cs="Times New Roman"/>
                <w:i w:val="0"/>
                <w:color w:val="000000"/>
                <w:sz w:val="32"/>
                <w:szCs w:val="32"/>
                <w:u w:val="none"/>
                <w:lang w:eastAsia="zh-CN"/>
              </w:rPr>
              <w:t>“5+2”多元联农带农模式，将全县</w:t>
            </w:r>
            <w:r>
              <w:rPr>
                <w:rFonts w:hint="default" w:ascii="Times New Roman" w:hAnsi="Times New Roman" w:eastAsia="仿宋_GB2312" w:cs="Times New Roman"/>
                <w:i w:val="0"/>
                <w:color w:val="000000"/>
                <w:sz w:val="32"/>
                <w:szCs w:val="32"/>
                <w:u w:val="none"/>
                <w:lang w:val="en-US" w:eastAsia="zh-CN"/>
              </w:rPr>
              <w:t>60%以上农户</w:t>
            </w:r>
            <w:r>
              <w:rPr>
                <w:rFonts w:hint="default" w:ascii="Times New Roman" w:hAnsi="Times New Roman" w:eastAsia="仿宋_GB2312" w:cs="Times New Roman"/>
                <w:i w:val="0"/>
                <w:color w:val="000000"/>
                <w:sz w:val="32"/>
                <w:szCs w:val="32"/>
                <w:u w:val="none"/>
                <w:lang w:eastAsia="zh-CN"/>
              </w:rPr>
              <w:t>镶嵌在产业链上</w:t>
            </w:r>
            <w:r>
              <w:rPr>
                <w:rFonts w:hint="default" w:ascii="Times New Roman" w:hAnsi="Times New Roman" w:eastAsia="仿宋_GB2312" w:cs="Times New Roman"/>
                <w:i w:val="0"/>
                <w:color w:val="000000"/>
                <w:sz w:val="32"/>
                <w:szCs w:val="32"/>
                <w:u w:val="none"/>
                <w:lang w:val="en-US" w:eastAsia="zh-CN"/>
              </w:rPr>
              <w:t>，户均增收5000元以上</w:t>
            </w:r>
            <w:r>
              <w:rPr>
                <w:rFonts w:hint="default" w:ascii="Times New Roman" w:hAnsi="Times New Roman" w:eastAsia="仿宋_GB2312" w:cs="Times New Roman"/>
                <w:i w:val="0"/>
                <w:color w:val="000000"/>
                <w:sz w:val="32"/>
                <w:szCs w:val="32"/>
                <w:u w:val="none"/>
                <w:lang w:eastAsia="zh-CN"/>
              </w:rPr>
              <w:t>。</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加大政策倾斜力度，向脱贫户、监测户</w:t>
            </w:r>
            <w:r>
              <w:rPr>
                <w:rFonts w:hint="default" w:ascii="Times New Roman" w:hAnsi="Times New Roman" w:eastAsia="仿宋_GB2312" w:cs="Times New Roman"/>
                <w:i w:val="0"/>
                <w:color w:val="000000"/>
                <w:sz w:val="32"/>
                <w:szCs w:val="32"/>
                <w:u w:val="none"/>
                <w:lang w:eastAsia="zh-CN"/>
              </w:rPr>
              <w:t>产业奖补政策在普惠性基础上提高</w:t>
            </w:r>
            <w:r>
              <w:rPr>
                <w:rFonts w:hint="default" w:ascii="Times New Roman" w:hAnsi="Times New Roman" w:eastAsia="仿宋_GB2312" w:cs="Times New Roman"/>
                <w:i w:val="0"/>
                <w:color w:val="000000"/>
                <w:sz w:val="32"/>
                <w:szCs w:val="32"/>
                <w:u w:val="none"/>
                <w:lang w:val="en-US" w:eastAsia="zh-CN"/>
              </w:rPr>
              <w:t>30%</w:t>
            </w:r>
            <w:r>
              <w:rPr>
                <w:rFonts w:hint="default" w:ascii="Times New Roman" w:hAnsi="Times New Roman" w:eastAsia="仿宋_GB2312" w:cs="Times New Roman"/>
                <w:i w:val="0"/>
                <w:color w:val="000000"/>
                <w:sz w:val="32"/>
                <w:szCs w:val="32"/>
                <w:u w:val="none"/>
              </w:rPr>
              <w:t>，通过精准奖补政策，促进</w:t>
            </w:r>
            <w:r>
              <w:rPr>
                <w:rFonts w:hint="default" w:ascii="Times New Roman" w:hAnsi="Times New Roman" w:eastAsia="仿宋_GB2312" w:cs="Times New Roman"/>
                <w:i w:val="0"/>
                <w:color w:val="000000"/>
                <w:sz w:val="32"/>
                <w:szCs w:val="32"/>
                <w:u w:val="none"/>
                <w:lang w:eastAsia="zh-CN"/>
              </w:rPr>
              <w:t>低收入户增收</w:t>
            </w:r>
            <w:r>
              <w:rPr>
                <w:rFonts w:hint="default" w:ascii="Times New Roman" w:hAnsi="Times New Roman" w:eastAsia="仿宋_GB2312" w:cs="Times New Roman"/>
                <w:i w:val="0"/>
                <w:color w:val="000000"/>
                <w:sz w:val="32"/>
                <w:szCs w:val="32"/>
                <w:u w:val="none"/>
              </w:rPr>
              <w:t>。</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健全帮扶资产长效管理机制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按照自治区相关要求完成资产清查并建立台账，完成资产管理系统录入。</w:t>
            </w:r>
          </w:p>
        </w:tc>
        <w:tc>
          <w:tcPr>
            <w:tcW w:w="4575"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28"/>
                <w:szCs w:val="28"/>
                <w:u w:val="none"/>
              </w:rPr>
              <w:t>一季度</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按照相关要求完成资产清查并建立台账，完成资产管理系统录入。</w:t>
            </w:r>
            <w:r>
              <w:rPr>
                <w:rFonts w:hint="default" w:ascii="Times New Roman" w:hAnsi="Times New Roman" w:eastAsia="仿宋_GB2312" w:cs="Times New Roman"/>
                <w:b/>
                <w:bCs/>
                <w:i w:val="0"/>
                <w:color w:val="000000"/>
                <w:sz w:val="28"/>
                <w:szCs w:val="28"/>
                <w:u w:val="none"/>
              </w:rPr>
              <w:t>上半年</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指导各单位对2024年《资产移交协议书》和移交清单、确权证书开展“回头看”。对形成的帮扶资产进行确权移交。</w:t>
            </w:r>
            <w:r>
              <w:rPr>
                <w:rFonts w:hint="default" w:ascii="Times New Roman" w:hAnsi="Times New Roman" w:eastAsia="仿宋_GB2312" w:cs="Times New Roman"/>
                <w:b/>
                <w:bCs/>
                <w:i w:val="0"/>
                <w:color w:val="000000"/>
                <w:sz w:val="28"/>
                <w:szCs w:val="28"/>
                <w:u w:val="none"/>
              </w:rPr>
              <w:t>前三季度</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指导各管护运营单位完善经营性项目资产运营管理方案和公益性资产管护制度。参照区市相关管护制度，结合实际制定帮扶资产管理制度。</w:t>
            </w:r>
            <w:r>
              <w:rPr>
                <w:rFonts w:hint="default" w:ascii="Times New Roman" w:hAnsi="Times New Roman" w:eastAsia="仿宋_GB2312" w:cs="Times New Roman"/>
                <w:b/>
                <w:bCs/>
                <w:i w:val="0"/>
                <w:color w:val="000000"/>
                <w:sz w:val="28"/>
                <w:szCs w:val="28"/>
                <w:u w:val="none"/>
              </w:rPr>
              <w:t>全年</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完成资产清查、移交、帮扶资产管理制度的完善和落实，督促指导各乡镇做好经营性项目资产分类处置台账和收益分配管理工作。</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对2024年以前的《资产移交协议书》和移交清单、确权证书开展“回头看”。并对2025年形成的帮扶资产进行确权移交。</w:t>
            </w:r>
          </w:p>
        </w:tc>
        <w:tc>
          <w:tcPr>
            <w:tcW w:w="4575"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完善经营性项目资产运营管理方案和公益性资产管护制度。参照区市相关管护制度，结合实际制定帮扶资产管理制度。督促指导各乡镇做好“四个一批”分类处置台账建立更新。</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做好经营性项目资产收益分配管理工作。</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夯基提质促发展</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发展适度规模经营，实现行政村集体经济收益稳定增长，增强乡村发展内生动力</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指导村集体盘活闲置或低效使用的资产资源（如闲置校舍、厂房、集体建设用地、山林水面等），通过自主经营、租赁、入股、合作开发等方式实现增值收益。</w:t>
            </w:r>
          </w:p>
        </w:tc>
        <w:tc>
          <w:tcPr>
            <w:tcW w:w="4575"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0"/>
                <w:szCs w:val="30"/>
                <w:u w:val="none"/>
                <w:lang w:eastAsia="zh-CN"/>
              </w:rPr>
              <w:t>一季度：</w:t>
            </w:r>
            <w:r>
              <w:rPr>
                <w:rFonts w:hint="default" w:ascii="Times New Roman" w:hAnsi="Times New Roman" w:eastAsia="仿宋_GB2312" w:cs="Times New Roman"/>
                <w:i w:val="0"/>
                <w:color w:val="000000"/>
                <w:sz w:val="30"/>
                <w:szCs w:val="30"/>
                <w:u w:val="none"/>
                <w:lang w:eastAsia="zh-CN"/>
              </w:rPr>
              <w:t>开展清产核资，摸清村集体闲置或低效使用的资产资源，通过自主经营、租赁、入股、合作开发等方式实现增值收益</w:t>
            </w:r>
            <w:r>
              <w:rPr>
                <w:rFonts w:hint="default" w:ascii="Times New Roman" w:hAnsi="Times New Roman" w:cs="Times New Roman"/>
                <w:i w:val="0"/>
                <w:color w:val="000000"/>
                <w:sz w:val="30"/>
                <w:szCs w:val="30"/>
                <w:u w:val="none"/>
                <w:lang w:eastAsia="zh-CN"/>
              </w:rPr>
              <w:t>。</w:t>
            </w:r>
            <w:r>
              <w:rPr>
                <w:rFonts w:hint="default" w:ascii="Times New Roman" w:hAnsi="Times New Roman" w:eastAsia="仿宋_GB2312" w:cs="Times New Roman"/>
                <w:b/>
                <w:bCs/>
                <w:i w:val="0"/>
                <w:color w:val="000000"/>
                <w:sz w:val="30"/>
                <w:szCs w:val="30"/>
                <w:u w:val="none"/>
                <w:lang w:eastAsia="zh-CN"/>
              </w:rPr>
              <w:t>上半年：</w:t>
            </w:r>
            <w:r>
              <w:rPr>
                <w:rFonts w:hint="default" w:ascii="Times New Roman" w:hAnsi="Times New Roman" w:eastAsia="仿宋_GB2312" w:cs="Times New Roman"/>
                <w:i w:val="0"/>
                <w:color w:val="000000"/>
                <w:sz w:val="30"/>
                <w:szCs w:val="30"/>
                <w:u w:val="none"/>
                <w:lang w:eastAsia="zh-CN"/>
              </w:rPr>
              <w:t>鼓励村集体通过土地流转适度规模经营，探索农文旅融合，居间服务、资源发包、特色产业等多元化发展模式，增加收入</w:t>
            </w:r>
            <w:r>
              <w:rPr>
                <w:rFonts w:hint="default" w:ascii="Times New Roman" w:hAnsi="Times New Roman" w:cs="Times New Roman"/>
                <w:i w:val="0"/>
                <w:color w:val="000000"/>
                <w:sz w:val="30"/>
                <w:szCs w:val="30"/>
                <w:u w:val="none"/>
                <w:lang w:eastAsia="zh-CN"/>
              </w:rPr>
              <w:t>。</w:t>
            </w:r>
            <w:r>
              <w:rPr>
                <w:rFonts w:hint="default" w:ascii="Times New Roman" w:hAnsi="Times New Roman" w:cs="Times New Roman"/>
                <w:b/>
                <w:bCs/>
                <w:i w:val="0"/>
                <w:color w:val="000000"/>
                <w:sz w:val="30"/>
                <w:szCs w:val="30"/>
                <w:u w:val="none"/>
                <w:lang w:eastAsia="zh-CN"/>
              </w:rPr>
              <w:t>前</w:t>
            </w:r>
            <w:r>
              <w:rPr>
                <w:rFonts w:hint="default" w:ascii="Times New Roman" w:hAnsi="Times New Roman" w:eastAsia="仿宋_GB2312" w:cs="Times New Roman"/>
                <w:b/>
                <w:bCs/>
                <w:i w:val="0"/>
                <w:color w:val="000000"/>
                <w:sz w:val="30"/>
                <w:szCs w:val="30"/>
                <w:u w:val="none"/>
                <w:lang w:eastAsia="zh-CN"/>
              </w:rPr>
              <w:t>三季度：</w:t>
            </w:r>
            <w:r>
              <w:rPr>
                <w:rFonts w:hint="default" w:ascii="Times New Roman" w:hAnsi="Times New Roman" w:eastAsia="仿宋_GB2312" w:cs="Times New Roman"/>
                <w:i w:val="0"/>
                <w:color w:val="000000"/>
                <w:sz w:val="30"/>
                <w:szCs w:val="30"/>
                <w:u w:val="none"/>
                <w:lang w:eastAsia="zh-CN"/>
              </w:rPr>
              <w:t>完善保障制度，规范管理，健全收益分配与监督制度，严格落实“四议两公开”制度，确保经营决策民主、透明、科学</w:t>
            </w:r>
            <w:r>
              <w:rPr>
                <w:rFonts w:hint="default" w:ascii="Times New Roman" w:hAnsi="Times New Roman" w:cs="Times New Roman"/>
                <w:i w:val="0"/>
                <w:color w:val="000000"/>
                <w:sz w:val="30"/>
                <w:szCs w:val="30"/>
                <w:u w:val="none"/>
                <w:lang w:eastAsia="zh-CN"/>
              </w:rPr>
              <w:t>。</w:t>
            </w:r>
            <w:r>
              <w:rPr>
                <w:rFonts w:hint="default" w:ascii="Times New Roman" w:hAnsi="Times New Roman" w:cs="Times New Roman"/>
                <w:b/>
                <w:bCs/>
                <w:i w:val="0"/>
                <w:color w:val="000000"/>
                <w:sz w:val="30"/>
                <w:szCs w:val="30"/>
                <w:u w:val="none"/>
                <w:lang w:eastAsia="zh-CN"/>
              </w:rPr>
              <w:t>全年</w:t>
            </w:r>
            <w:r>
              <w:rPr>
                <w:rFonts w:hint="default" w:ascii="Times New Roman" w:hAnsi="Times New Roman" w:eastAsia="仿宋_GB2312" w:cs="Times New Roman"/>
                <w:i w:val="0"/>
                <w:color w:val="000000"/>
                <w:sz w:val="30"/>
                <w:szCs w:val="30"/>
                <w:u w:val="none"/>
                <w:lang w:eastAsia="zh-CN"/>
              </w:rPr>
              <w:t>：预计全县村集体经济收益达到1600万元以上，同比增长14%，50万元以上村集体达到10个。</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规范管理，健全收益分配与监督制度，严格落实“四议两公开”制度，确保经营决策民主、透明、科学。</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3"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坚持“大稳定、小调整”原则，适度优化帮扶政策，持续落实“一人一策、一户多策”，巩固拓展“1212”为民服务机制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将防止返贫致贫对象、需要接续帮扶的原建档立卡脱贫人口全部纳入过渡期后常态化帮扶对象，按照新标准做好分类认定和有序退出，实行“一户一档、精准施策、动态管理”。</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按照新标准完成过渡期后常态化帮扶对象的划分认定。</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完成帮扶计划的制定和推进落实</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前三季度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完成动态调整和帮扶计划的落实</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完成所有帮扶对象的动态调整和所有帮扶计划的落实。</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3"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继续针对农村常态化帮扶对象、低收入群体、</w:t>
            </w:r>
            <w:r>
              <w:rPr>
                <w:rFonts w:hint="default" w:ascii="Times New Roman" w:hAnsi="Times New Roman" w:cs="Times New Roman"/>
                <w:i w:val="0"/>
                <w:color w:val="000000"/>
                <w:sz w:val="32"/>
                <w:szCs w:val="32"/>
                <w:u w:val="none"/>
                <w:lang w:val="en-US" w:eastAsia="zh-CN"/>
              </w:rPr>
              <w:t>持续完善</w:t>
            </w:r>
            <w:r>
              <w:rPr>
                <w:rFonts w:hint="default" w:ascii="Times New Roman" w:hAnsi="Times New Roman" w:eastAsia="仿宋_GB2312" w:cs="Times New Roman"/>
                <w:i w:val="0"/>
                <w:color w:val="000000"/>
                <w:sz w:val="32"/>
                <w:szCs w:val="32"/>
                <w:u w:val="none"/>
              </w:rPr>
              <w:t>“1212”</w:t>
            </w:r>
            <w:r>
              <w:rPr>
                <w:rFonts w:hint="default" w:ascii="Times New Roman" w:hAnsi="Times New Roman" w:eastAsia="仿宋_GB2312" w:cs="Times New Roman"/>
                <w:i w:val="0"/>
                <w:color w:val="000000"/>
                <w:kern w:val="0"/>
                <w:sz w:val="32"/>
                <w:szCs w:val="32"/>
                <w:u w:val="none"/>
                <w:rtl w:val="0"/>
                <w:lang w:val="en-US" w:eastAsia="zh-CN" w:bidi="ar"/>
              </w:rPr>
              <w:t>为民服务机制</w:t>
            </w:r>
            <w:r>
              <w:rPr>
                <w:rFonts w:hint="default" w:ascii="Times New Roman" w:hAnsi="Times New Roman" w:eastAsia="仿宋_GB2312" w:cs="Times New Roman"/>
                <w:i w:val="0"/>
                <w:color w:val="000000"/>
                <w:sz w:val="32"/>
                <w:szCs w:val="32"/>
                <w:u w:val="none"/>
              </w:rPr>
              <w:t>，确保返贫致贫现象早发现、早干预、早帮扶。</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1"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办好闽宁协作30周年系列活动</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成立活动</w:t>
            </w:r>
            <w:r>
              <w:rPr>
                <w:rFonts w:hint="default" w:ascii="Times New Roman" w:hAnsi="Times New Roman" w:eastAsia="仿宋_GB2312" w:cs="Times New Roman"/>
                <w:i w:val="0"/>
                <w:color w:val="000000"/>
                <w:kern w:val="0"/>
                <w:sz w:val="32"/>
                <w:szCs w:val="32"/>
                <w:u w:val="none"/>
                <w:rtl w:val="0"/>
                <w:lang w:val="en-US" w:eastAsia="zh-CN" w:bidi="ar"/>
              </w:rPr>
              <w:t>筹备组</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定期召开会议，通报工作进展，研究解决重要问题。重大事项按程序上报工作队部或两省区农业农村部门。</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印发《泾源县2026年闽宁协作项目实施方案》，筹备召开一季度闽宁协作推进会。</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kern w:val="0"/>
                <w:sz w:val="32"/>
                <w:szCs w:val="32"/>
                <w:u w:val="none"/>
                <w:rtl w:val="0"/>
                <w:lang w:val="en-US" w:eastAsia="zh-CN" w:bidi="ar"/>
              </w:rPr>
              <w:t>定期开展闽宁项目实施进度检查。</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kern w:val="0"/>
                <w:sz w:val="32"/>
                <w:szCs w:val="32"/>
                <w:u w:val="none"/>
                <w:rtl w:val="0"/>
                <w:lang w:val="en-US" w:eastAsia="zh-CN" w:bidi="ar"/>
              </w:rPr>
              <w:t>根据进度</w:t>
            </w:r>
            <w:r>
              <w:rPr>
                <w:rFonts w:hint="default" w:ascii="Times New Roman" w:hAnsi="Times New Roman" w:cs="Times New Roman"/>
                <w:i w:val="0"/>
                <w:color w:val="000000"/>
                <w:kern w:val="0"/>
                <w:sz w:val="32"/>
                <w:szCs w:val="32"/>
                <w:u w:val="none"/>
                <w:rtl w:val="0"/>
                <w:lang w:val="en-US" w:eastAsia="zh-CN" w:bidi="ar"/>
              </w:rPr>
              <w:t>情况</w:t>
            </w:r>
            <w:r>
              <w:rPr>
                <w:rFonts w:hint="default" w:ascii="Times New Roman" w:hAnsi="Times New Roman" w:eastAsia="仿宋_GB2312" w:cs="Times New Roman"/>
                <w:i w:val="0"/>
                <w:color w:val="000000"/>
                <w:kern w:val="0"/>
                <w:sz w:val="32"/>
                <w:szCs w:val="32"/>
                <w:u w:val="none"/>
                <w:rtl w:val="0"/>
                <w:lang w:val="en-US" w:eastAsia="zh-CN" w:bidi="ar"/>
              </w:rPr>
              <w:t>进行项目调整。</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kern w:val="0"/>
                <w:sz w:val="32"/>
                <w:szCs w:val="32"/>
                <w:u w:val="none"/>
                <w:rtl w:val="0"/>
                <w:lang w:val="en-US" w:eastAsia="zh-CN" w:bidi="ar"/>
              </w:rPr>
              <w:t>全面总结2026年闽宁项目实施经验并完成闽宁考核。</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王树强马义杰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陈超岚</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泾源县闽宁对口扶贫工作领导小组办公室</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建立统筹协调机制</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各成员单位按照职能分工，对照重点工作和项目清单，明确各项任务的责任单位、责任人、完成时限和具体要求，定期更新任务进展，按时序推进工作。</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7"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建立信息报送机制</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各成员单位按月向筹备组报送工作进展情况、存在问题及下一步计划，重要情况及时请示报告。</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深化东西部协作、央企定点帮扶和社会帮扶，强化消费帮扶产销对接</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组织企业供需对接展会</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常态化组织开展产销对接会、推介会等活动，依托各类展会，提高“泾源好物”影响力，对外推介泾源农特、文创产品，鼓励企业外出签订意向订单，建立订单式生产与长期合作，力争参加各类展会达到上百余次，稳定产销关系。</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组织企业积极参加区内外农产品展销活动5次以上，预计销售额达100-300万元。</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组织企业积极参加区内外农产品展销活动10次以上，预计销售额达300-500万元以上。</w:t>
            </w:r>
            <w:r>
              <w:rPr>
                <w:rFonts w:hint="default" w:ascii="Times New Roman" w:hAnsi="Times New Roman" w:eastAsia="仿宋_GB2312" w:cs="Times New Roman"/>
                <w:b/>
                <w:bCs/>
                <w:i w:val="0"/>
                <w:color w:val="000000"/>
                <w:sz w:val="32"/>
                <w:szCs w:val="32"/>
                <w:u w:val="none"/>
                <w:lang w:eastAsia="zh-CN"/>
              </w:rPr>
              <w:t>前三季度：</w:t>
            </w:r>
            <w:r>
              <w:rPr>
                <w:rFonts w:hint="default" w:ascii="Times New Roman" w:hAnsi="Times New Roman" w:eastAsia="仿宋_GB2312" w:cs="Times New Roman"/>
                <w:i w:val="0"/>
                <w:color w:val="000000"/>
                <w:sz w:val="32"/>
                <w:szCs w:val="32"/>
                <w:u w:val="none"/>
                <w:lang w:eastAsia="zh-CN"/>
              </w:rPr>
              <w:t>组织企业积极参加区内外农产品展销活动20次以上，预计销售额达500-700万元。</w:t>
            </w:r>
            <w:r>
              <w:rPr>
                <w:rFonts w:hint="default" w:ascii="Times New Roman" w:hAnsi="Times New Roman" w:eastAsia="仿宋_GB2312"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lang w:eastAsia="zh-CN"/>
              </w:rPr>
              <w:t>组织企业积极参加区内外农产品展销活动25次以上，预计销售额达700-1000万元。</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王树强</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严俊</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完善商贸流通试点城市建设</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积极组织企业围绕农产品初加工，创建现代商贸流通体系试点城市谋划项目谋划方向及支持标准，指导企业完善项目建设内容，核实有效投资额，动员企业批次申报后续固原市现代商贸流通体系建设项目，提高产量。</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3"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推动电子商务发展</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通过构建“培训+赛事+孵化+销售”的电商发展体系，开展电商培训班覆盖不少于50人次</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并开展电商直播赛事，培育泾源本土电商人才。</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推动园区企业通过“企业+基地+农户"模式持续扩大对闽宁销售规模。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i w:val="0"/>
                <w:color w:val="000000"/>
                <w:sz w:val="32"/>
                <w:szCs w:val="32"/>
                <w:u w:val="none"/>
              </w:rPr>
              <w:t>支持本地企业在县外销售泾源黄牛肉、菌菇、蜂蜜、中草药、饮用水等农特产品，扶持不少于10家企业，带动脱贫、就业人数不少于1500人，人均增收2000元，促进泾源农特产品销售额达5000万元</w:t>
            </w:r>
            <w:r>
              <w:rPr>
                <w:rFonts w:hint="default" w:ascii="Times New Roman" w:hAnsi="Times New Roman" w:cs="Times New Roman"/>
                <w:i w:val="0"/>
                <w:color w:val="000000"/>
                <w:sz w:val="32"/>
                <w:szCs w:val="32"/>
                <w:u w:val="none"/>
                <w:lang w:eastAsia="zh-CN"/>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推进“1234”幸福农家庭院经济发展模式</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申请常态化帮扶资金602万元，整体谋划布局“1234”幸福农家庭院经济工程，全县计划发展庭院经济主体5000户以上。</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制定工作方案，征求各相关单位意见并印发。</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督促各乡镇按照支持类型进行建设，</w:t>
            </w:r>
            <w:r>
              <w:rPr>
                <w:rFonts w:hint="default" w:ascii="Times New Roman" w:hAnsi="Times New Roman" w:eastAsia="仿宋_GB2312" w:cs="Times New Roman"/>
                <w:i w:val="0"/>
                <w:color w:val="000000"/>
                <w:sz w:val="32"/>
                <w:szCs w:val="32"/>
                <w:u w:val="none"/>
                <w:lang w:eastAsia="zh-CN"/>
              </w:rPr>
              <w:t>培育庭院经济</w:t>
            </w:r>
            <w:r>
              <w:rPr>
                <w:rFonts w:hint="default" w:ascii="Times New Roman" w:hAnsi="Times New Roman" w:eastAsia="仿宋_GB2312" w:cs="Times New Roman"/>
                <w:i w:val="0"/>
                <w:color w:val="000000"/>
                <w:sz w:val="32"/>
                <w:szCs w:val="32"/>
                <w:u w:val="none"/>
                <w:lang w:val="en-US" w:eastAsia="zh-CN"/>
              </w:rPr>
              <w:t>2000户</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培育庭院经济</w:t>
            </w:r>
            <w:r>
              <w:rPr>
                <w:rFonts w:hint="default" w:ascii="Times New Roman" w:hAnsi="Times New Roman" w:eastAsia="仿宋_GB2312" w:cs="Times New Roman"/>
                <w:i w:val="0"/>
                <w:color w:val="000000"/>
                <w:sz w:val="32"/>
                <w:szCs w:val="32"/>
                <w:u w:val="none"/>
                <w:lang w:val="en-US" w:eastAsia="zh-CN"/>
              </w:rPr>
              <w:t>4200户</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培育庭院经济</w:t>
            </w:r>
            <w:r>
              <w:rPr>
                <w:rFonts w:hint="default" w:ascii="Times New Roman" w:hAnsi="Times New Roman" w:eastAsia="仿宋_GB2312" w:cs="Times New Roman"/>
                <w:i w:val="0"/>
                <w:color w:val="000000"/>
                <w:sz w:val="32"/>
                <w:szCs w:val="32"/>
                <w:u w:val="none"/>
                <w:lang w:val="en-US" w:eastAsia="zh-CN"/>
              </w:rPr>
              <w:t>5000户以上</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完成整体任务100%，资金支付率达到100%。</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构建“一户多业、一院一景、一村多元”的增收格局，发展庭院+特色养殖2700户、庭院+特色种植美丽经济小院2000户、庭院+特色手工庭院经济200户、庭院+休闲旅游庭院增收产业100户。</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持续培育新型农业经营主体、做活帮扶车间，不断丰富农民增收业态。</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进一步盘活、发展提升现有帮扶车间，对发挥联农带农作用明显，带动就业人数达到标准的帮扶车间进行补贴，全年补贴67万元，鼓励帮扶车间吸纳群众就近就地就业1000人以上。</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15家，</w:t>
            </w:r>
            <w:r>
              <w:rPr>
                <w:rFonts w:hint="default" w:ascii="Times New Roman" w:hAnsi="Times New Roman" w:eastAsia="仿宋_GB2312" w:cs="Times New Roman"/>
                <w:i w:val="0"/>
                <w:color w:val="000000"/>
                <w:sz w:val="32"/>
                <w:szCs w:val="32"/>
                <w:u w:val="none"/>
                <w:lang w:eastAsia="zh-CN"/>
              </w:rPr>
              <w:t>印发</w:t>
            </w:r>
            <w:r>
              <w:rPr>
                <w:rFonts w:hint="default" w:ascii="Times New Roman" w:hAnsi="Times New Roman" w:eastAsia="仿宋_GB2312" w:cs="Times New Roman"/>
                <w:i w:val="0"/>
                <w:color w:val="000000"/>
                <w:sz w:val="32"/>
                <w:szCs w:val="32"/>
                <w:u w:val="none"/>
              </w:rPr>
              <w:t>《泾源县2026年帮扶车间“以奖代补”项目实施方案》。</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25家，</w:t>
            </w:r>
            <w:r>
              <w:rPr>
                <w:rFonts w:hint="default" w:ascii="Times New Roman" w:hAnsi="Times New Roman" w:eastAsia="仿宋_GB2312" w:cs="Times New Roman"/>
                <w:i w:val="0"/>
                <w:color w:val="000000"/>
                <w:sz w:val="32"/>
                <w:szCs w:val="32"/>
                <w:u w:val="none"/>
              </w:rPr>
              <w:t>督促各乡镇盘活提升现有帮扶车间</w:t>
            </w:r>
            <w:r>
              <w:rPr>
                <w:rFonts w:hint="default" w:ascii="Times New Roman" w:hAnsi="Times New Roman" w:eastAsia="仿宋_GB2312" w:cs="Times New Roman"/>
                <w:i w:val="0"/>
                <w:color w:val="000000"/>
                <w:sz w:val="32"/>
                <w:szCs w:val="32"/>
                <w:u w:val="none"/>
                <w:lang w:eastAsia="zh-CN"/>
              </w:rPr>
              <w:t>，带动</w:t>
            </w:r>
            <w:r>
              <w:rPr>
                <w:rFonts w:hint="default" w:ascii="Times New Roman" w:hAnsi="Times New Roman" w:eastAsia="仿宋_GB2312" w:cs="Times New Roman"/>
                <w:i w:val="0"/>
                <w:color w:val="000000"/>
                <w:sz w:val="32"/>
                <w:szCs w:val="32"/>
                <w:u w:val="none"/>
                <w:lang w:val="en-US" w:eastAsia="zh-CN"/>
              </w:rPr>
              <w:t>600人就业</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30家，</w:t>
            </w:r>
            <w:r>
              <w:rPr>
                <w:rFonts w:hint="default" w:ascii="Times New Roman" w:hAnsi="Times New Roman" w:eastAsia="仿宋_GB2312" w:cs="Times New Roman"/>
                <w:i w:val="0"/>
                <w:color w:val="000000"/>
                <w:sz w:val="32"/>
                <w:szCs w:val="32"/>
                <w:u w:val="none"/>
              </w:rPr>
              <w:t>兑付帮扶车间以奖代补</w:t>
            </w:r>
            <w:r>
              <w:rPr>
                <w:rFonts w:hint="default" w:ascii="Times New Roman" w:hAnsi="Times New Roman" w:eastAsia="仿宋_GB2312" w:cs="Times New Roman"/>
                <w:i w:val="0"/>
                <w:color w:val="000000"/>
                <w:sz w:val="32"/>
                <w:szCs w:val="32"/>
                <w:u w:val="none"/>
                <w:lang w:eastAsia="zh-CN"/>
              </w:rPr>
              <w:t>资金，带动</w:t>
            </w:r>
            <w:r>
              <w:rPr>
                <w:rFonts w:hint="default" w:ascii="Times New Roman" w:hAnsi="Times New Roman" w:eastAsia="仿宋_GB2312" w:cs="Times New Roman"/>
                <w:i w:val="0"/>
                <w:color w:val="000000"/>
                <w:sz w:val="32"/>
                <w:szCs w:val="32"/>
                <w:u w:val="none"/>
                <w:lang w:val="en-US" w:eastAsia="zh-CN"/>
              </w:rPr>
              <w:t>850人就业</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35家以上，</w:t>
            </w:r>
            <w:r>
              <w:rPr>
                <w:rFonts w:hint="default" w:ascii="Times New Roman" w:hAnsi="Times New Roman" w:eastAsia="仿宋_GB2312" w:cs="Times New Roman"/>
                <w:i w:val="0"/>
                <w:color w:val="000000"/>
                <w:sz w:val="32"/>
                <w:szCs w:val="32"/>
                <w:u w:val="none"/>
              </w:rPr>
              <w:t>吸纳群众就近就地就业1000人，</w:t>
            </w:r>
            <w:r>
              <w:rPr>
                <w:rFonts w:hint="default" w:ascii="Times New Roman" w:hAnsi="Times New Roman" w:eastAsia="仿宋_GB2312" w:cs="Times New Roman"/>
                <w:i w:val="0"/>
                <w:color w:val="000000"/>
                <w:sz w:val="32"/>
                <w:szCs w:val="32"/>
                <w:u w:val="none"/>
                <w:lang w:eastAsia="zh-CN"/>
              </w:rPr>
              <w:t>人均增收</w:t>
            </w:r>
            <w:r>
              <w:rPr>
                <w:rFonts w:hint="default" w:ascii="Times New Roman" w:hAnsi="Times New Roman" w:eastAsia="仿宋_GB2312" w:cs="Times New Roman"/>
                <w:i w:val="0"/>
                <w:color w:val="000000"/>
                <w:sz w:val="32"/>
                <w:szCs w:val="32"/>
                <w:u w:val="none"/>
                <w:lang w:val="en-US" w:eastAsia="zh-CN"/>
              </w:rPr>
              <w:t>2500元以上。</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开发乡村公益性岗位。</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按照自治区上下达的公益性岗位目标任务，开发公益性岗位80个以上，严格按照发布公告、个人申请、基层审核、公示审定、培训上岗工作程序安置公岗人员。</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kern w:val="0"/>
                <w:sz w:val="32"/>
                <w:szCs w:val="32"/>
                <w:u w:val="none"/>
                <w:rtl w:val="0"/>
                <w:lang w:val="en-US" w:eastAsia="zh-CN" w:bidi="ar"/>
              </w:rPr>
              <w:t>二季度：</w:t>
            </w:r>
            <w:r>
              <w:rPr>
                <w:rFonts w:hint="default" w:ascii="Times New Roman" w:hAnsi="Times New Roman" w:cs="Times New Roman"/>
                <w:i w:val="0"/>
                <w:color w:val="000000"/>
                <w:kern w:val="0"/>
                <w:sz w:val="32"/>
                <w:szCs w:val="32"/>
                <w:u w:val="none"/>
                <w:rtl w:val="0"/>
                <w:lang w:val="en-US" w:eastAsia="zh-CN" w:bidi="ar"/>
              </w:rPr>
              <w:t>完成城镇及乡村公益性岗位安置。</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扮靓乡村提质效</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以位置相邻、功能相近、产业相联为核心，探索打造7个乡村振兴试点片区。</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起草片区化推进乡村振兴实施方案，配套制定评价、奖补办法，以位置相邻、功能相近、产业相连为核心，在7个乡镇建设试点片区，培育示范村23个，整合各类资源</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推动片区内产业协同。</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印发片区化推进乡村振兴实施方案，配套制定评价、奖补办法</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cs="Times New Roman"/>
                <w:i w:val="0"/>
                <w:color w:val="000000"/>
                <w:sz w:val="32"/>
                <w:szCs w:val="32"/>
                <w:u w:val="none"/>
                <w:lang w:eastAsia="zh-CN"/>
              </w:rPr>
              <w:t>指导各乡镇</w:t>
            </w:r>
            <w:r>
              <w:rPr>
                <w:rFonts w:hint="default" w:ascii="Times New Roman" w:hAnsi="Times New Roman" w:cs="Times New Roman"/>
                <w:i w:val="0"/>
                <w:color w:val="000000"/>
                <w:sz w:val="32"/>
                <w:szCs w:val="32"/>
                <w:u w:val="none"/>
                <w:lang w:val="en-US" w:eastAsia="zh-CN"/>
              </w:rPr>
              <w:t>23个示范村，</w:t>
            </w:r>
            <w:r>
              <w:rPr>
                <w:rFonts w:hint="default" w:ascii="Times New Roman" w:hAnsi="Times New Roman" w:cs="Times New Roman"/>
                <w:i w:val="0"/>
                <w:color w:val="000000"/>
                <w:sz w:val="32"/>
                <w:szCs w:val="32"/>
                <w:u w:val="none"/>
                <w:lang w:eastAsia="zh-CN"/>
              </w:rPr>
              <w:t>打造</w:t>
            </w:r>
            <w:r>
              <w:rPr>
                <w:rFonts w:hint="default" w:ascii="Times New Roman" w:hAnsi="Times New Roman" w:cs="Times New Roman"/>
                <w:i w:val="0"/>
                <w:color w:val="000000"/>
                <w:sz w:val="32"/>
                <w:szCs w:val="32"/>
                <w:u w:val="none"/>
                <w:lang w:val="en-US" w:eastAsia="zh-CN"/>
              </w:rPr>
              <w:t>7个乡村振兴片区。</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推进片区内产业</w:t>
            </w:r>
            <w:r>
              <w:rPr>
                <w:rFonts w:hint="default" w:ascii="Times New Roman" w:hAnsi="Times New Roman" w:cs="Times New Roman"/>
                <w:i w:val="0"/>
                <w:color w:val="000000"/>
                <w:sz w:val="32"/>
                <w:szCs w:val="32"/>
                <w:u w:val="none"/>
                <w:lang w:eastAsia="zh-CN"/>
              </w:rPr>
              <w:t>、基础设施提升等</w:t>
            </w:r>
            <w:r>
              <w:rPr>
                <w:rFonts w:hint="default" w:ascii="Times New Roman" w:hAnsi="Times New Roman" w:eastAsia="仿宋_GB2312" w:cs="Times New Roman"/>
                <w:i w:val="0"/>
                <w:color w:val="000000"/>
                <w:sz w:val="32"/>
                <w:szCs w:val="32"/>
                <w:u w:val="none"/>
              </w:rPr>
              <w:t>项目落地，</w:t>
            </w:r>
            <w:r>
              <w:rPr>
                <w:rFonts w:hint="default" w:ascii="Times New Roman" w:hAnsi="Times New Roman" w:cs="Times New Roman"/>
                <w:i w:val="0"/>
                <w:color w:val="000000"/>
                <w:sz w:val="32"/>
                <w:szCs w:val="32"/>
                <w:u w:val="none"/>
                <w:lang w:eastAsia="zh-CN"/>
              </w:rPr>
              <w:t>打造幸福农家小院</w:t>
            </w:r>
            <w:r>
              <w:rPr>
                <w:rFonts w:hint="default" w:ascii="Times New Roman" w:hAnsi="Times New Roman" w:cs="Times New Roman"/>
                <w:i w:val="0"/>
                <w:color w:val="000000"/>
                <w:sz w:val="32"/>
                <w:szCs w:val="32"/>
                <w:u w:val="none"/>
                <w:lang w:val="en-US" w:eastAsia="zh-CN"/>
              </w:rPr>
              <w:t>2250户以上。</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完成试点片区年度建设任务，开展评价验收并落实奖补。</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扮靓乡村提质效</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rtl w:val="0"/>
                <w:lang w:val="en-US" w:eastAsia="zh-CN" w:bidi="ar"/>
              </w:rPr>
              <w:t>扎实开展5个传统村落保护、</w:t>
            </w:r>
            <w:r>
              <w:rPr>
                <w:rFonts w:hint="default" w:ascii="Times New Roman" w:hAnsi="Times New Roman" w:eastAsia="仿宋_GB2312" w:cs="Times New Roman"/>
                <w:i w:val="0"/>
                <w:color w:val="auto"/>
                <w:kern w:val="0"/>
                <w:sz w:val="32"/>
                <w:szCs w:val="32"/>
                <w:u w:val="none"/>
                <w:rtl w:val="0"/>
                <w:lang w:val="en-US" w:eastAsia="zh-CN" w:bidi="ar"/>
              </w:rPr>
              <w:t>污水治理</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实施传统村落集中连片保护一期、二期项目，对冶家村、园子村、瓦亭村、蒿店村、和尚铺村等</w:t>
            </w:r>
            <w:r>
              <w:rPr>
                <w:rFonts w:hint="default" w:ascii="Times New Roman" w:hAnsi="Times New Roman" w:eastAsia="仿宋_GB2312" w:cs="Times New Roman"/>
                <w:i w:val="0"/>
                <w:color w:val="auto"/>
                <w:sz w:val="32"/>
                <w:szCs w:val="32"/>
                <w:u w:val="none"/>
                <w:lang w:val="en-US" w:eastAsia="zh-CN"/>
              </w:rPr>
              <w:t>5个传统村落传统建筑进行修缮保护，配套完善基础设施、绿化环境整治等内容。</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b/>
                <w:bCs/>
                <w:i w:val="0"/>
                <w:color w:val="auto"/>
                <w:sz w:val="32"/>
                <w:szCs w:val="32"/>
                <w:u w:val="none"/>
                <w:lang w:eastAsia="zh-CN"/>
              </w:rPr>
              <w:t>一季度：</w:t>
            </w:r>
            <w:r>
              <w:rPr>
                <w:rFonts w:hint="default" w:ascii="Times New Roman" w:hAnsi="Times New Roman" w:cs="Times New Roman"/>
                <w:i w:val="0"/>
                <w:color w:val="auto"/>
                <w:sz w:val="32"/>
                <w:szCs w:val="32"/>
                <w:u w:val="none"/>
                <w:lang w:eastAsia="zh-CN"/>
              </w:rPr>
              <w:t>完成实施方案编制工作。</w:t>
            </w:r>
            <w:r>
              <w:rPr>
                <w:rFonts w:hint="default" w:ascii="Times New Roman" w:hAnsi="Times New Roman" w:cs="Times New Roman"/>
                <w:b/>
                <w:bCs/>
                <w:i w:val="0"/>
                <w:color w:val="auto"/>
                <w:sz w:val="32"/>
                <w:szCs w:val="32"/>
                <w:u w:val="none"/>
                <w:lang w:eastAsia="zh-CN"/>
              </w:rPr>
              <w:t>二季度：</w:t>
            </w:r>
            <w:r>
              <w:rPr>
                <w:rFonts w:hint="default" w:ascii="Times New Roman" w:hAnsi="Times New Roman" w:cs="Times New Roman"/>
                <w:i w:val="0"/>
                <w:color w:val="auto"/>
                <w:sz w:val="32"/>
                <w:szCs w:val="32"/>
                <w:u w:val="none"/>
                <w:lang w:eastAsia="zh-CN"/>
              </w:rPr>
              <w:t>待国家连片保护资金到位后实施。</w:t>
            </w:r>
            <w:r>
              <w:rPr>
                <w:rFonts w:hint="default" w:ascii="Times New Roman" w:hAnsi="Times New Roman" w:cs="Times New Roman"/>
                <w:b/>
                <w:bCs/>
                <w:i w:val="0"/>
                <w:color w:val="auto"/>
                <w:sz w:val="32"/>
                <w:szCs w:val="32"/>
                <w:u w:val="none"/>
                <w:lang w:eastAsia="zh-CN"/>
              </w:rPr>
              <w:t>三季度：</w:t>
            </w:r>
            <w:r>
              <w:rPr>
                <w:rFonts w:hint="default" w:ascii="Times New Roman" w:hAnsi="Times New Roman" w:cs="Times New Roman"/>
                <w:i w:val="0"/>
                <w:color w:val="auto"/>
                <w:sz w:val="32"/>
                <w:szCs w:val="32"/>
                <w:u w:val="none"/>
                <w:lang w:eastAsia="zh-CN"/>
              </w:rPr>
              <w:t>督促项目实施进度。</w:t>
            </w:r>
            <w:r>
              <w:rPr>
                <w:rFonts w:hint="default" w:ascii="Times New Roman" w:hAnsi="Times New Roman" w:cs="Times New Roman"/>
                <w:b/>
                <w:bCs/>
                <w:i w:val="0"/>
                <w:color w:val="auto"/>
                <w:sz w:val="32"/>
                <w:szCs w:val="32"/>
                <w:u w:val="none"/>
                <w:lang w:eastAsia="zh-CN"/>
              </w:rPr>
              <w:t>四季度：</w:t>
            </w:r>
            <w:r>
              <w:rPr>
                <w:rFonts w:hint="default" w:ascii="Times New Roman" w:hAnsi="Times New Roman" w:cs="Times New Roman"/>
                <w:i w:val="0"/>
                <w:color w:val="auto"/>
                <w:sz w:val="32"/>
                <w:szCs w:val="32"/>
                <w:u w:val="none"/>
                <w:lang w:eastAsia="zh-CN"/>
              </w:rPr>
              <w:t>完成项目竣工验收。</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2"/>
                <w:sz w:val="32"/>
                <w:szCs w:val="32"/>
                <w:u w:val="none"/>
                <w:lang w:val="en-US" w:eastAsia="zh-CN" w:bidi="ar-SA"/>
              </w:rPr>
            </w:pPr>
            <w:r>
              <w:rPr>
                <w:rFonts w:hint="default" w:ascii="Times New Roman" w:hAnsi="Times New Roman" w:eastAsia="仿宋_GB2312" w:cs="Times New Roman"/>
                <w:i w:val="0"/>
                <w:color w:val="auto"/>
                <w:kern w:val="0"/>
                <w:sz w:val="32"/>
                <w:szCs w:val="32"/>
                <w:u w:val="none"/>
                <w:lang w:val="en-US" w:eastAsia="zh-CN" w:bidi="ar"/>
              </w:rPr>
              <w:t>任志鹏</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2"/>
                <w:sz w:val="32"/>
                <w:szCs w:val="32"/>
                <w:u w:val="none"/>
                <w:lang w:val="en-US" w:eastAsia="zh-CN" w:bidi="ar-SA"/>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香水镇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六盘山镇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泾河源镇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新民乡</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大湾乡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9"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一体统筹厕所革命、垃圾治理和村容提升</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w:t>
            </w:r>
            <w:r>
              <w:rPr>
                <w:rFonts w:hint="default" w:ascii="Times New Roman" w:hAnsi="Times New Roman" w:cs="Times New Roman"/>
                <w:i w:val="0"/>
                <w:color w:val="000000"/>
                <w:sz w:val="32"/>
                <w:szCs w:val="32"/>
                <w:u w:val="none"/>
                <w:lang w:eastAsia="zh-CN"/>
              </w:rPr>
              <w:t>大</w:t>
            </w:r>
            <w:r>
              <w:rPr>
                <w:rFonts w:hint="default" w:ascii="Times New Roman" w:hAnsi="Times New Roman" w:eastAsia="仿宋_GB2312" w:cs="Times New Roman"/>
                <w:i w:val="0"/>
                <w:color w:val="000000"/>
                <w:sz w:val="32"/>
                <w:szCs w:val="32"/>
                <w:u w:val="none"/>
              </w:rPr>
              <w:t>农村户改厕新建任务推进进度，落实改厕900户，常态化开展问题厕所摸排整改，加强农村厕所社会化运维服务。</w:t>
            </w:r>
          </w:p>
        </w:tc>
        <w:tc>
          <w:tcPr>
            <w:tcW w:w="4575"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sz w:val="32"/>
                <w:szCs w:val="32"/>
                <w:u w:val="none"/>
                <w:rtl w:val="0"/>
                <w:lang w:val="en-US" w:eastAsia="zh-CN"/>
              </w:rPr>
              <w:t>利用农闲时节打好村庄清洁“冬季战役”。</w:t>
            </w:r>
            <w:r>
              <w:rPr>
                <w:rFonts w:hint="default" w:ascii="Times New Roman" w:hAnsi="Times New Roman" w:eastAsia="仿宋_GB2312" w:cs="Times New Roman"/>
                <w:b/>
                <w:bCs/>
                <w:i w:val="0"/>
                <w:color w:val="000000"/>
                <w:sz w:val="32"/>
                <w:szCs w:val="32"/>
                <w:u w:val="none"/>
                <w:rtl w:val="0"/>
                <w:lang w:val="en-US" w:eastAsia="zh-CN"/>
              </w:rPr>
              <w:t>上半年：</w:t>
            </w:r>
            <w:r>
              <w:rPr>
                <w:rFonts w:hint="default" w:ascii="Times New Roman" w:hAnsi="Times New Roman" w:eastAsia="仿宋_GB2312" w:cs="Times New Roman"/>
                <w:i w:val="0"/>
                <w:color w:val="000000"/>
                <w:sz w:val="32"/>
                <w:szCs w:val="32"/>
                <w:u w:val="none"/>
                <w:rtl w:val="0"/>
                <w:lang w:val="en-US" w:eastAsia="zh-CN"/>
              </w:rPr>
              <w:t>常态开展村庄清洁行动，全面清理整治环境问题。</w:t>
            </w:r>
            <w:r>
              <w:rPr>
                <w:rFonts w:hint="default" w:ascii="Times New Roman" w:hAnsi="Times New Roman" w:eastAsia="仿宋_GB2312" w:cs="Times New Roman"/>
                <w:b/>
                <w:bCs/>
                <w:i w:val="0"/>
                <w:color w:val="000000"/>
                <w:sz w:val="32"/>
                <w:szCs w:val="32"/>
                <w:u w:val="none"/>
                <w:rtl w:val="0"/>
                <w:lang w:val="en-US" w:eastAsia="zh-CN"/>
              </w:rPr>
              <w:t>前三季度：</w:t>
            </w:r>
            <w:r>
              <w:rPr>
                <w:rFonts w:hint="default" w:ascii="Times New Roman" w:hAnsi="Times New Roman" w:eastAsia="仿宋_GB2312" w:cs="Times New Roman"/>
                <w:i w:val="0"/>
                <w:color w:val="000000"/>
                <w:sz w:val="32"/>
                <w:szCs w:val="32"/>
                <w:u w:val="none"/>
                <w:rtl w:val="0"/>
                <w:lang w:val="en-US" w:eastAsia="zh-CN"/>
              </w:rPr>
              <w:t>推动村民主体作用发挥</w:t>
            </w:r>
            <w:r>
              <w:rPr>
                <w:rFonts w:hint="default" w:ascii="Times New Roman" w:hAnsi="Times New Roman" w:cs="Times New Roman"/>
                <w:i w:val="0"/>
                <w:color w:val="000000"/>
                <w:sz w:val="32"/>
                <w:szCs w:val="32"/>
                <w:u w:val="none"/>
                <w:rtl w:val="0"/>
                <w:lang w:val="en-US" w:eastAsia="zh-CN"/>
              </w:rPr>
              <w:t>，</w:t>
            </w:r>
            <w:r>
              <w:rPr>
                <w:rFonts w:hint="default" w:ascii="Times New Roman" w:hAnsi="Times New Roman" w:eastAsia="仿宋_GB2312" w:cs="Times New Roman"/>
                <w:i w:val="0"/>
                <w:color w:val="000000"/>
                <w:sz w:val="32"/>
                <w:szCs w:val="32"/>
                <w:u w:val="none"/>
                <w:rtl w:val="0"/>
                <w:lang w:val="en-US" w:eastAsia="zh-CN"/>
              </w:rPr>
              <w:t>通过开展环境卫生“红黑榜”评比、积分兑换、农民趣味运动会等，普及健康卫生知识。</w:t>
            </w:r>
            <w:r>
              <w:rPr>
                <w:rFonts w:hint="default" w:ascii="Times New Roman" w:hAnsi="Times New Roman" w:eastAsia="仿宋_GB2312" w:cs="Times New Roman"/>
                <w:b/>
                <w:bCs/>
                <w:i w:val="0"/>
                <w:color w:val="000000"/>
                <w:sz w:val="32"/>
                <w:szCs w:val="32"/>
                <w:u w:val="none"/>
                <w:rtl w:val="0"/>
                <w:lang w:val="en-US" w:eastAsia="zh-CN"/>
              </w:rPr>
              <w:t>全年：</w:t>
            </w:r>
            <w:r>
              <w:rPr>
                <w:rFonts w:hint="default" w:ascii="Times New Roman" w:hAnsi="Times New Roman" w:eastAsia="仿宋_GB2312" w:cs="Times New Roman"/>
                <w:i w:val="0"/>
                <w:color w:val="000000"/>
                <w:sz w:val="32"/>
                <w:szCs w:val="32"/>
                <w:u w:val="none"/>
                <w:rtl w:val="0"/>
                <w:lang w:val="en-US" w:eastAsia="zh-CN"/>
              </w:rPr>
              <w:t>发布人居环境整治“红黑榜”4期，</w:t>
            </w:r>
            <w:r>
              <w:rPr>
                <w:rFonts w:hint="default" w:ascii="Times New Roman" w:hAnsi="Times New Roman" w:eastAsia="仿宋_GB2312" w:cs="Times New Roman"/>
                <w:i w:val="0"/>
                <w:color w:val="000000"/>
                <w:sz w:val="32"/>
                <w:szCs w:val="32"/>
                <w:u w:val="none"/>
              </w:rPr>
              <w:t>打造“六盘山下”宜居宜业和美乡村。</w:t>
            </w:r>
          </w:p>
        </w:tc>
        <w:tc>
          <w:tcPr>
            <w:tcW w:w="1256"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一体推进院内院外、房前屋后、村组巷道净化绿化亮化美化，打造“六盘山下”宜居宜业和美乡村。</w:t>
            </w:r>
          </w:p>
        </w:tc>
        <w:tc>
          <w:tcPr>
            <w:tcW w:w="4575"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因地制宜改造农村卫生厕所900座</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按照“宜水则水、宜旱则旱”原则，主推完整下水道型室内水冲式厕所（管网式）、节水防冻型地下储水式电动高压冲水厕所、积肥式户用卫生旱厕3种模式，完成新建厕所任务900座。</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w w:val="90"/>
                <w:sz w:val="32"/>
                <w:szCs w:val="32"/>
                <w:u w:val="none"/>
              </w:rPr>
              <w:t>一季度</w:t>
            </w:r>
            <w:r>
              <w:rPr>
                <w:rFonts w:hint="default" w:ascii="Times New Roman" w:hAnsi="Times New Roman" w:eastAsia="仿宋_GB2312" w:cs="Times New Roman"/>
                <w:b/>
                <w:bCs/>
                <w:i w:val="0"/>
                <w:color w:val="000000"/>
                <w:w w:val="90"/>
                <w:sz w:val="32"/>
                <w:szCs w:val="32"/>
                <w:u w:val="none"/>
                <w:lang w:eastAsia="zh-CN"/>
              </w:rPr>
              <w:t>：</w:t>
            </w:r>
            <w:r>
              <w:rPr>
                <w:rFonts w:hint="default" w:ascii="Times New Roman" w:hAnsi="Times New Roman" w:eastAsia="仿宋_GB2312" w:cs="Times New Roman"/>
                <w:i w:val="0"/>
                <w:color w:val="000000"/>
                <w:w w:val="90"/>
                <w:sz w:val="32"/>
                <w:szCs w:val="32"/>
                <w:u w:val="none"/>
              </w:rPr>
              <w:t>制定</w:t>
            </w:r>
            <w:r>
              <w:rPr>
                <w:rFonts w:hint="default" w:ascii="Times New Roman" w:hAnsi="Times New Roman" w:eastAsia="仿宋_GB2312" w:cs="Times New Roman"/>
                <w:i w:val="0"/>
                <w:color w:val="000000"/>
                <w:w w:val="90"/>
                <w:sz w:val="32"/>
                <w:szCs w:val="32"/>
                <w:u w:val="none"/>
                <w:lang w:eastAsia="zh-CN"/>
              </w:rPr>
              <w:t>印发</w:t>
            </w:r>
            <w:r>
              <w:rPr>
                <w:rFonts w:hint="default" w:ascii="Times New Roman" w:hAnsi="Times New Roman" w:eastAsia="仿宋_GB2312" w:cs="Times New Roman"/>
                <w:i w:val="0"/>
                <w:color w:val="000000"/>
                <w:w w:val="90"/>
                <w:sz w:val="32"/>
                <w:szCs w:val="32"/>
                <w:u w:val="none"/>
              </w:rPr>
              <w:t>工作方案，与各乡镇加强对接落实</w:t>
            </w:r>
            <w:r>
              <w:rPr>
                <w:rFonts w:hint="default" w:ascii="Times New Roman" w:hAnsi="Times New Roman" w:eastAsia="仿宋_GB2312" w:cs="Times New Roman"/>
                <w:i w:val="0"/>
                <w:color w:val="000000"/>
                <w:w w:val="90"/>
                <w:sz w:val="32"/>
                <w:szCs w:val="32"/>
                <w:u w:val="none"/>
                <w:lang w:eastAsia="zh-CN"/>
              </w:rPr>
              <w:t>，</w:t>
            </w:r>
            <w:r>
              <w:rPr>
                <w:rFonts w:hint="default" w:ascii="Times New Roman" w:hAnsi="Times New Roman" w:eastAsia="仿宋_GB2312" w:cs="Times New Roman"/>
                <w:i w:val="0"/>
                <w:color w:val="000000"/>
                <w:w w:val="90"/>
                <w:sz w:val="32"/>
                <w:szCs w:val="32"/>
                <w:u w:val="none"/>
              </w:rPr>
              <w:t>完成厕所改造设计及开工前准备工作。</w:t>
            </w:r>
            <w:r>
              <w:rPr>
                <w:rFonts w:hint="default" w:ascii="Times New Roman" w:hAnsi="Times New Roman" w:eastAsia="仿宋_GB2312" w:cs="Times New Roman"/>
                <w:b/>
                <w:bCs/>
                <w:i w:val="0"/>
                <w:color w:val="000000"/>
                <w:w w:val="90"/>
                <w:sz w:val="32"/>
                <w:szCs w:val="32"/>
                <w:u w:val="none"/>
                <w:lang w:eastAsia="zh-CN"/>
              </w:rPr>
              <w:t>上半年：</w:t>
            </w:r>
            <w:r>
              <w:rPr>
                <w:rFonts w:hint="default" w:ascii="Times New Roman" w:hAnsi="Times New Roman" w:eastAsia="仿宋_GB2312" w:cs="Times New Roman"/>
                <w:i w:val="0"/>
                <w:color w:val="000000"/>
                <w:w w:val="90"/>
                <w:sz w:val="32"/>
                <w:szCs w:val="32"/>
                <w:u w:val="none"/>
              </w:rPr>
              <w:t>完成项目招标</w:t>
            </w:r>
            <w:r>
              <w:rPr>
                <w:rFonts w:hint="default" w:ascii="Times New Roman" w:hAnsi="Times New Roman" w:eastAsia="仿宋_GB2312" w:cs="Times New Roman"/>
                <w:i w:val="0"/>
                <w:color w:val="000000"/>
                <w:w w:val="90"/>
                <w:sz w:val="32"/>
                <w:szCs w:val="32"/>
                <w:u w:val="none"/>
                <w:lang w:eastAsia="zh-CN"/>
              </w:rPr>
              <w:t>工</w:t>
            </w:r>
            <w:r>
              <w:rPr>
                <w:rFonts w:hint="default" w:ascii="Times New Roman" w:hAnsi="Times New Roman" w:eastAsia="仿宋_GB2312" w:cs="Times New Roman"/>
                <w:i w:val="0"/>
                <w:color w:val="000000"/>
                <w:w w:val="90"/>
                <w:sz w:val="32"/>
                <w:szCs w:val="32"/>
                <w:u w:val="none"/>
              </w:rPr>
              <w:t>作，</w:t>
            </w:r>
            <w:r>
              <w:rPr>
                <w:rFonts w:hint="default" w:ascii="Times New Roman" w:hAnsi="Times New Roman" w:eastAsia="仿宋_GB2312" w:cs="Times New Roman"/>
                <w:i w:val="0"/>
                <w:color w:val="000000"/>
                <w:w w:val="90"/>
                <w:sz w:val="32"/>
                <w:szCs w:val="32"/>
                <w:u w:val="none"/>
                <w:lang w:eastAsia="zh-CN"/>
              </w:rPr>
              <w:t>开工建设</w:t>
            </w:r>
            <w:r>
              <w:rPr>
                <w:rFonts w:hint="default" w:ascii="Times New Roman" w:hAnsi="Times New Roman" w:eastAsia="仿宋_GB2312" w:cs="Times New Roman"/>
                <w:i w:val="0"/>
                <w:color w:val="000000"/>
                <w:w w:val="90"/>
                <w:sz w:val="32"/>
                <w:szCs w:val="32"/>
                <w:u w:val="none"/>
              </w:rPr>
              <w:t>完成整体改厕任务的25%。</w:t>
            </w:r>
            <w:r>
              <w:rPr>
                <w:rFonts w:hint="default" w:ascii="Times New Roman" w:hAnsi="Times New Roman" w:eastAsia="仿宋_GB2312" w:cs="Times New Roman"/>
                <w:b/>
                <w:bCs/>
                <w:i w:val="0"/>
                <w:color w:val="000000"/>
                <w:w w:val="90"/>
                <w:sz w:val="32"/>
                <w:szCs w:val="32"/>
                <w:u w:val="none"/>
                <w:lang w:eastAsia="zh-CN"/>
              </w:rPr>
              <w:t>前</w:t>
            </w:r>
            <w:r>
              <w:rPr>
                <w:rFonts w:hint="default" w:ascii="Times New Roman" w:hAnsi="Times New Roman" w:eastAsia="仿宋_GB2312" w:cs="Times New Roman"/>
                <w:b/>
                <w:bCs/>
                <w:i w:val="0"/>
                <w:color w:val="000000"/>
                <w:w w:val="90"/>
                <w:sz w:val="32"/>
                <w:szCs w:val="32"/>
                <w:u w:val="none"/>
              </w:rPr>
              <w:t>三季度</w:t>
            </w:r>
            <w:r>
              <w:rPr>
                <w:rFonts w:hint="default" w:ascii="Times New Roman" w:hAnsi="Times New Roman" w:eastAsia="仿宋_GB2312" w:cs="Times New Roman"/>
                <w:b/>
                <w:bCs/>
                <w:i w:val="0"/>
                <w:color w:val="000000"/>
                <w:w w:val="90"/>
                <w:sz w:val="32"/>
                <w:szCs w:val="32"/>
                <w:u w:val="none"/>
                <w:lang w:eastAsia="zh-CN"/>
              </w:rPr>
              <w:t>：</w:t>
            </w:r>
            <w:r>
              <w:rPr>
                <w:rFonts w:hint="default" w:ascii="Times New Roman" w:hAnsi="Times New Roman" w:eastAsia="仿宋_GB2312" w:cs="Times New Roman"/>
                <w:i w:val="0"/>
                <w:color w:val="000000"/>
                <w:w w:val="90"/>
                <w:sz w:val="32"/>
                <w:szCs w:val="32"/>
                <w:u w:val="none"/>
              </w:rPr>
              <w:t>完成整体改厕任务的85%。</w:t>
            </w:r>
            <w:r>
              <w:rPr>
                <w:rFonts w:hint="default" w:ascii="Times New Roman" w:hAnsi="Times New Roman" w:eastAsia="仿宋_GB2312" w:cs="Times New Roman"/>
                <w:b/>
                <w:bCs/>
                <w:i w:val="0"/>
                <w:color w:val="000000"/>
                <w:w w:val="90"/>
                <w:sz w:val="32"/>
                <w:szCs w:val="32"/>
                <w:u w:val="none"/>
                <w:lang w:eastAsia="zh-CN"/>
              </w:rPr>
              <w:t>全年：</w:t>
            </w:r>
            <w:r>
              <w:rPr>
                <w:rFonts w:hint="default" w:ascii="Times New Roman" w:hAnsi="Times New Roman" w:eastAsia="仿宋_GB2312" w:cs="Times New Roman"/>
                <w:i w:val="0"/>
                <w:color w:val="000000"/>
                <w:w w:val="90"/>
                <w:sz w:val="32"/>
                <w:szCs w:val="32"/>
                <w:u w:val="none"/>
              </w:rPr>
              <w:t>全年完成整体改厕</w:t>
            </w:r>
            <w:r>
              <w:rPr>
                <w:rFonts w:hint="default" w:ascii="Times New Roman" w:hAnsi="Times New Roman" w:eastAsia="仿宋_GB2312" w:cs="Times New Roman"/>
                <w:i w:val="0"/>
                <w:color w:val="000000"/>
                <w:w w:val="90"/>
                <w:sz w:val="32"/>
                <w:szCs w:val="32"/>
                <w:u w:val="none"/>
                <w:lang w:val="en-US" w:eastAsia="zh-CN"/>
              </w:rPr>
              <w:t>900座</w:t>
            </w:r>
            <w:r>
              <w:rPr>
                <w:rFonts w:hint="default" w:ascii="Times New Roman" w:hAnsi="Times New Roman" w:eastAsia="仿宋_GB2312" w:cs="Times New Roman"/>
                <w:i w:val="0"/>
                <w:color w:val="000000"/>
                <w:w w:val="90"/>
                <w:sz w:val="32"/>
                <w:szCs w:val="32"/>
                <w:u w:val="none"/>
              </w:rPr>
              <w:t>任务，常态化开展问题厕所摸排整改。</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扮靓乡村提质效</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回收农用残膜900吨</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在秋收春播前开展督查检查，督促各乡（镇）、各残膜回收和加工主体组织农户开展残膜回收捡拾、交售和加工，做好相关补贴资金兑付工作，残膜回收率88%以上</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利用率95%，全年回收农用残膜900吨。</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w:t>
            </w:r>
            <w:r>
              <w:rPr>
                <w:rFonts w:hint="default" w:ascii="Times New Roman" w:hAnsi="Times New Roman" w:eastAsia="仿宋_GB2312" w:cs="Times New Roman"/>
                <w:i w:val="0"/>
                <w:color w:val="000000"/>
                <w:sz w:val="32"/>
                <w:szCs w:val="32"/>
                <w:u w:val="none"/>
                <w:lang w:eastAsia="zh-CN"/>
              </w:rPr>
              <w:t>印发</w:t>
            </w:r>
            <w:r>
              <w:rPr>
                <w:rFonts w:hint="default" w:ascii="Times New Roman" w:hAnsi="Times New Roman" w:eastAsia="仿宋_GB2312" w:cs="Times New Roman"/>
                <w:i w:val="0"/>
                <w:color w:val="000000"/>
                <w:sz w:val="32"/>
                <w:szCs w:val="32"/>
                <w:u w:val="none"/>
              </w:rPr>
              <w:t>工作方案</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指导</w:t>
            </w:r>
            <w:r>
              <w:rPr>
                <w:rFonts w:hint="default" w:ascii="Times New Roman" w:hAnsi="Times New Roman" w:eastAsia="仿宋_GB2312" w:cs="Times New Roman"/>
                <w:i w:val="0"/>
                <w:color w:val="000000"/>
                <w:sz w:val="32"/>
                <w:szCs w:val="32"/>
                <w:u w:val="none"/>
                <w:lang w:val="en-US" w:eastAsia="zh-CN"/>
              </w:rPr>
              <w:t>7个乡镇</w:t>
            </w:r>
            <w:r>
              <w:rPr>
                <w:rFonts w:hint="default" w:ascii="Times New Roman" w:hAnsi="Times New Roman" w:eastAsia="仿宋_GB2312" w:cs="Times New Roman"/>
                <w:i w:val="0"/>
                <w:color w:val="000000"/>
                <w:sz w:val="32"/>
                <w:szCs w:val="32"/>
                <w:u w:val="none"/>
              </w:rPr>
              <w:t>组织农户开展残膜捡拾交售</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组织验收</w:t>
            </w:r>
            <w:r>
              <w:rPr>
                <w:rFonts w:hint="default" w:ascii="Times New Roman" w:hAnsi="Times New Roman" w:eastAsia="仿宋_GB2312" w:cs="Times New Roman"/>
                <w:i w:val="0"/>
                <w:color w:val="000000"/>
                <w:sz w:val="32"/>
                <w:szCs w:val="32"/>
                <w:u w:val="none"/>
                <w:lang w:eastAsia="zh-CN"/>
              </w:rPr>
              <w:t>，回收残膜</w:t>
            </w:r>
            <w:r>
              <w:rPr>
                <w:rFonts w:hint="default" w:ascii="Times New Roman" w:hAnsi="Times New Roman" w:eastAsia="仿宋_GB2312" w:cs="Times New Roman"/>
                <w:i w:val="0"/>
                <w:color w:val="000000"/>
                <w:sz w:val="32"/>
                <w:szCs w:val="32"/>
                <w:u w:val="none"/>
                <w:lang w:val="en-US" w:eastAsia="zh-CN"/>
              </w:rPr>
              <w:t>700吨以上</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全年回收农用残膜900吨</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开展</w:t>
            </w:r>
            <w:r>
              <w:rPr>
                <w:rFonts w:hint="default" w:ascii="Times New Roman" w:hAnsi="Times New Roman" w:eastAsia="仿宋_GB2312" w:cs="Times New Roman"/>
                <w:i w:val="0"/>
                <w:color w:val="000000"/>
                <w:sz w:val="32"/>
                <w:szCs w:val="32"/>
                <w:u w:val="none"/>
                <w:lang w:eastAsia="zh-CN"/>
              </w:rPr>
              <w:t>残膜</w:t>
            </w:r>
            <w:r>
              <w:rPr>
                <w:rFonts w:hint="default" w:ascii="Times New Roman" w:hAnsi="Times New Roman" w:eastAsia="仿宋_GB2312" w:cs="Times New Roman"/>
                <w:i w:val="0"/>
                <w:color w:val="000000"/>
                <w:sz w:val="32"/>
                <w:szCs w:val="32"/>
                <w:u w:val="none"/>
              </w:rPr>
              <w:t>回收利用加工</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残膜回收率9</w:t>
            </w:r>
            <w:r>
              <w:rPr>
                <w:rFonts w:hint="default" w:ascii="Times New Roman" w:hAnsi="Times New Roman" w:eastAsia="仿宋_GB2312" w:cs="Times New Roman"/>
                <w:i w:val="0"/>
                <w:color w:val="000000"/>
                <w:sz w:val="32"/>
                <w:szCs w:val="32"/>
                <w:u w:val="none"/>
                <w:lang w:val="en-US" w:eastAsia="zh-CN"/>
              </w:rPr>
              <w:t>0</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i w:val="0"/>
                <w:color w:val="000000"/>
                <w:sz w:val="32"/>
                <w:szCs w:val="32"/>
                <w:u w:val="none"/>
                <w:lang w:eastAsia="zh-CN"/>
              </w:rPr>
              <w:t>以上。</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8"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巩固人居环境整治示范村10个、乡村振兴示范村10个</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以片区化推进乡村振兴为统领，聚焦人居环境整治示范村和乡村振兴示范村，优化资源配置、公共服务等要素，提升基础设施、产业融合发展、人居环境整治水平，打造“六盘山下”宜居宜业和美乡村，全年巩固人居环境整治示范村10个、乡村振兴示范村10个。</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w:t>
            </w:r>
            <w:r>
              <w:rPr>
                <w:rFonts w:hint="default" w:ascii="Times New Roman" w:hAnsi="Times New Roman" w:eastAsia="仿宋_GB2312" w:cs="Times New Roman"/>
                <w:i w:val="0"/>
                <w:color w:val="000000"/>
                <w:sz w:val="32"/>
                <w:szCs w:val="32"/>
                <w:u w:val="none"/>
                <w:lang w:eastAsia="zh-CN"/>
              </w:rPr>
              <w:t>工作方案</w:t>
            </w:r>
            <w:r>
              <w:rPr>
                <w:rFonts w:hint="default" w:ascii="Times New Roman" w:hAnsi="Times New Roman" w:eastAsia="仿宋_GB2312" w:cs="Times New Roman"/>
                <w:i w:val="0"/>
                <w:color w:val="000000"/>
                <w:sz w:val="32"/>
                <w:szCs w:val="32"/>
                <w:u w:val="none"/>
              </w:rPr>
              <w:t>等相关文件及清单。</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指导</w:t>
            </w:r>
            <w:r>
              <w:rPr>
                <w:rFonts w:hint="default" w:ascii="Times New Roman" w:hAnsi="Times New Roman" w:eastAsia="仿宋_GB2312" w:cs="Times New Roman"/>
                <w:i w:val="0"/>
                <w:color w:val="000000"/>
                <w:sz w:val="32"/>
                <w:szCs w:val="32"/>
                <w:u w:val="none"/>
                <w:lang w:val="en-US" w:eastAsia="zh-CN"/>
              </w:rPr>
              <w:t>7个乡镇</w:t>
            </w:r>
            <w:r>
              <w:rPr>
                <w:rFonts w:hint="default" w:ascii="Times New Roman" w:hAnsi="Times New Roman" w:eastAsia="仿宋_GB2312" w:cs="Times New Roman"/>
                <w:i w:val="0"/>
                <w:color w:val="000000"/>
                <w:sz w:val="32"/>
                <w:szCs w:val="32"/>
                <w:u w:val="none"/>
              </w:rPr>
              <w:t>重点围绕党建引领、产业集群发展基础设施提升、人居环境整治、基本公共服务提升</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推进人居环境整治示范村和乡村振兴示范村工作任务落实。</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指导各乡镇</w:t>
            </w:r>
            <w:r>
              <w:rPr>
                <w:rFonts w:hint="default" w:ascii="Times New Roman" w:hAnsi="Times New Roman" w:eastAsia="仿宋_GB2312" w:cs="Times New Roman"/>
                <w:i w:val="0"/>
                <w:color w:val="000000"/>
                <w:sz w:val="32"/>
                <w:szCs w:val="32"/>
                <w:u w:val="none"/>
              </w:rPr>
              <w:t>巩固人居环境示范村</w:t>
            </w:r>
            <w:r>
              <w:rPr>
                <w:rFonts w:hint="default" w:ascii="Times New Roman" w:hAnsi="Times New Roman" w:eastAsia="仿宋_GB2312" w:cs="Times New Roman"/>
                <w:i w:val="0"/>
                <w:color w:val="000000"/>
                <w:sz w:val="32"/>
                <w:szCs w:val="32"/>
                <w:u w:val="none"/>
                <w:lang w:val="en-US" w:eastAsia="zh-CN"/>
              </w:rPr>
              <w:t>10个</w:t>
            </w:r>
            <w:r>
              <w:rPr>
                <w:rFonts w:hint="default" w:ascii="Times New Roman" w:hAnsi="Times New Roman" w:eastAsia="仿宋_GB2312" w:cs="Times New Roman"/>
                <w:i w:val="0"/>
                <w:color w:val="000000"/>
                <w:sz w:val="32"/>
                <w:szCs w:val="32"/>
                <w:u w:val="none"/>
              </w:rPr>
              <w:t>和乡村振兴示范村</w:t>
            </w:r>
            <w:r>
              <w:rPr>
                <w:rFonts w:hint="default" w:ascii="Times New Roman" w:hAnsi="Times New Roman" w:eastAsia="仿宋_GB2312" w:cs="Times New Roman"/>
                <w:i w:val="0"/>
                <w:color w:val="000000"/>
                <w:sz w:val="32"/>
                <w:szCs w:val="32"/>
                <w:u w:val="none"/>
                <w:lang w:val="en-US" w:eastAsia="zh-CN"/>
              </w:rPr>
              <w:t>10个</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完成各项目标任务。</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6"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农村生活污水和垃圾治理率分别达到65%、95%以上</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对未管控的村庄污水进行管控，年底达到自治区下达目标。</w:t>
            </w:r>
            <w:r>
              <w:rPr>
                <w:rFonts w:hint="default" w:ascii="Times New Roman" w:hAnsi="Times New Roman" w:eastAsia="仿宋_GB2312" w:cs="Times New Roman"/>
                <w:i w:val="0"/>
                <w:color w:val="auto"/>
                <w:sz w:val="32"/>
                <w:szCs w:val="32"/>
                <w:u w:val="none"/>
              </w:rPr>
              <w:t>优化生活垃圾管理工作</w:t>
            </w:r>
            <w:r>
              <w:rPr>
                <w:rFonts w:hint="default" w:ascii="Times New Roman" w:hAnsi="Times New Roman" w:cs="Times New Roman"/>
                <w:i w:val="0"/>
                <w:color w:val="auto"/>
                <w:sz w:val="32"/>
                <w:szCs w:val="32"/>
                <w:u w:val="none"/>
                <w:lang w:eastAsia="zh-CN"/>
              </w:rPr>
              <w:t>：一是加强环卫设施日常管护，定期开展设施检修维护；二是持续完善县、乡、村三级收运网络，强化与焚烧发电企业协同联动，确保生活垃圾无害化处理率稳定保持100%。</w:t>
            </w:r>
            <w:r>
              <w:rPr>
                <w:rFonts w:hint="default" w:ascii="Times New Roman" w:hAnsi="Times New Roman" w:eastAsia="仿宋_GB2312" w:cs="Times New Roman"/>
                <w:i w:val="0"/>
                <w:color w:val="auto"/>
                <w:sz w:val="32"/>
                <w:szCs w:val="32"/>
                <w:u w:val="none"/>
              </w:rPr>
              <w:t>深化建筑垃圾全链条治理</w:t>
            </w:r>
            <w:r>
              <w:rPr>
                <w:rFonts w:hint="default" w:ascii="Times New Roman" w:hAnsi="Times New Roman" w:cs="Times New Roman"/>
                <w:i w:val="0"/>
                <w:color w:val="auto"/>
                <w:sz w:val="32"/>
                <w:szCs w:val="32"/>
                <w:u w:val="none"/>
                <w:lang w:eastAsia="zh-CN"/>
              </w:rPr>
              <w:t>：一是加大法规政策宣传和典型案例曝光力度，主动为施工单位、运输企业提供政策咨询与合规指导，完善《规范处置承诺书》制度，强化行业自律；二是提升资源化利用水平，加强企业运营监管，研究制定源头减量、就地利用激励措施。</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b/>
                <w:bCs/>
                <w:i w:val="0"/>
                <w:color w:val="000000"/>
                <w:sz w:val="32"/>
                <w:szCs w:val="32"/>
                <w:u w:val="none"/>
                <w:lang w:val="en-US" w:eastAsia="zh-CN"/>
              </w:rPr>
            </w:pP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完成项目设计，积极对接自治区发改委、住建厅、环保厅争取农村生活污水集中处理项目。</w:t>
            </w:r>
            <w:r>
              <w:rPr>
                <w:rFonts w:hint="default" w:ascii="Times New Roman" w:hAnsi="Times New Roman" w:eastAsia="仿宋_GB2312" w:cs="Times New Roman"/>
                <w:b/>
                <w:bCs/>
                <w:i w:val="0"/>
                <w:color w:val="000000"/>
                <w:sz w:val="32"/>
                <w:szCs w:val="32"/>
                <w:u w:val="none"/>
                <w:lang w:val="en-US" w:eastAsia="zh-CN"/>
              </w:rPr>
              <w:t>二三季度：</w:t>
            </w:r>
            <w:r>
              <w:rPr>
                <w:rFonts w:hint="default" w:ascii="Times New Roman" w:hAnsi="Times New Roman" w:eastAsia="仿宋_GB2312" w:cs="Times New Roman"/>
                <w:i w:val="0"/>
                <w:color w:val="000000"/>
                <w:sz w:val="32"/>
                <w:szCs w:val="32"/>
                <w:u w:val="none"/>
                <w:lang w:val="en-US" w:eastAsia="zh-CN"/>
              </w:rPr>
              <w:t>对5个未管控的村庄实施生活污水集中处理项目。</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完成项目验收全年常态化开展垃圾治理工作</w:t>
            </w:r>
            <w:r>
              <w:rPr>
                <w:rFonts w:hint="default" w:ascii="Times New Roman" w:hAnsi="Times New Roman" w:cs="Times New Roman"/>
                <w:i w:val="0"/>
                <w:color w:val="000000"/>
                <w:sz w:val="32"/>
                <w:szCs w:val="32"/>
                <w:u w:val="none"/>
                <w:lang w:val="en-US" w:eastAsia="zh-CN"/>
              </w:rPr>
              <w:t>。</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固原市生态环境局泾源分局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8"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rtl w:val="0"/>
                <w:lang w:val="en-US" w:eastAsia="zh-CN" w:bidi="ar"/>
              </w:rPr>
              <w:t>优布局、精管理，聚力推动城乡融合实现新突破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推进城市扩容提质</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加快金域华庭、泾源华府等重点项目建设，新增改善型住房9.7万平方米。</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做好泾源华府项目商品房期转现工作，待竣工验收后，及时完成期转现。</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一、二季度：</w:t>
            </w:r>
            <w:r>
              <w:rPr>
                <w:rFonts w:hint="default" w:ascii="Times New Roman" w:hAnsi="Times New Roman" w:cs="Times New Roman"/>
                <w:i w:val="0"/>
                <w:color w:val="000000"/>
                <w:sz w:val="32"/>
                <w:szCs w:val="32"/>
                <w:u w:val="none"/>
                <w:lang w:val="en-US" w:eastAsia="zh-CN"/>
              </w:rPr>
              <w:t>完成楼体主体施工任务，</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完成基础设施配套建设，完成所有施工任务</w:t>
            </w:r>
            <w:r>
              <w:rPr>
                <w:rFonts w:hint="eastAsia" w:ascii="Times New Roman" w:hAnsi="Times New Roman" w:cs="Times New Roman"/>
                <w:i w:val="0"/>
                <w:color w:val="000000"/>
                <w:sz w:val="32"/>
                <w:szCs w:val="32"/>
                <w:u w:val="none"/>
                <w:lang w:val="en-US" w:eastAsia="zh-CN"/>
              </w:rPr>
              <w:t>并</w:t>
            </w:r>
            <w:r>
              <w:rPr>
                <w:rFonts w:hint="default" w:ascii="Times New Roman" w:hAnsi="Times New Roman" w:cs="Times New Roman"/>
                <w:i w:val="0"/>
                <w:color w:val="000000"/>
                <w:sz w:val="32"/>
                <w:szCs w:val="32"/>
                <w:u w:val="none"/>
                <w:lang w:val="en-US" w:eastAsia="zh-CN"/>
              </w:rPr>
              <w:t>进行竣工验收。</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做好金域华庭三期现售许可发放工作</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充分尊重企业意愿，鼓励支持金域华庭三期开展现房销售，待该项目资料齐全、竣工验收后，及时发放《商品房现房许可证》。</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i w:val="0"/>
                <w:color w:val="000000"/>
                <w:kern w:val="0"/>
                <w:sz w:val="32"/>
                <w:szCs w:val="32"/>
                <w:u w:val="none"/>
                <w:rtl w:val="0"/>
                <w:lang w:val="en-US" w:eastAsia="zh-CN" w:bidi="ar"/>
              </w:rPr>
            </w:pPr>
            <w:r>
              <w:rPr>
                <w:rFonts w:hint="default" w:ascii="Times New Roman" w:hAnsi="Times New Roman" w:cs="Times New Roman"/>
                <w:i w:val="0"/>
                <w:color w:val="000000"/>
                <w:kern w:val="0"/>
                <w:sz w:val="32"/>
                <w:szCs w:val="32"/>
                <w:u w:val="none"/>
                <w:rtl w:val="0"/>
                <w:lang w:val="en-US" w:eastAsia="zh-CN" w:bidi="ar"/>
              </w:rPr>
              <w:t>优化保障性住房供给结构。</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建立住房保障轮候库，通过大数据动态监测保障对象规模及需求特征（如区域、户型、面积等），严格遵循“时间优先”原则分配房源，提升透明度和公平性。</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w w:val="80"/>
                <w:sz w:val="32"/>
                <w:szCs w:val="32"/>
                <w:u w:val="none"/>
                <w:lang w:val="en-US" w:eastAsia="zh-CN"/>
              </w:rPr>
              <w:t>一季度：</w:t>
            </w:r>
            <w:r>
              <w:rPr>
                <w:rFonts w:hint="default" w:ascii="Times New Roman" w:hAnsi="Times New Roman" w:cs="Times New Roman"/>
                <w:i w:val="0"/>
                <w:color w:val="000000"/>
                <w:w w:val="80"/>
                <w:sz w:val="32"/>
                <w:szCs w:val="32"/>
                <w:u w:val="none"/>
                <w:lang w:val="en-US" w:eastAsia="zh-CN"/>
              </w:rPr>
              <w:t>完善</w:t>
            </w:r>
            <w:r>
              <w:rPr>
                <w:rFonts w:hint="default" w:ascii="Times New Roman" w:hAnsi="Times New Roman" w:cs="Times New Roman"/>
                <w:i w:val="0"/>
                <w:color w:val="000000"/>
                <w:w w:val="80"/>
                <w:sz w:val="32"/>
                <w:szCs w:val="32"/>
                <w:u w:val="none"/>
                <w:rtl w:val="0"/>
                <w:lang w:val="en-US" w:eastAsia="zh-CN"/>
              </w:rPr>
              <w:t>住房保障轮候库。</w:t>
            </w:r>
            <w:r>
              <w:rPr>
                <w:rFonts w:hint="default" w:ascii="Times New Roman" w:hAnsi="Times New Roman" w:cs="Times New Roman"/>
                <w:b/>
                <w:bCs/>
                <w:i w:val="0"/>
                <w:color w:val="000000"/>
                <w:w w:val="80"/>
                <w:sz w:val="32"/>
                <w:szCs w:val="32"/>
                <w:u w:val="none"/>
                <w:rtl w:val="0"/>
                <w:lang w:val="en-US" w:eastAsia="zh-CN"/>
              </w:rPr>
              <w:t>二、三季度：</w:t>
            </w:r>
            <w:r>
              <w:rPr>
                <w:rFonts w:hint="default" w:ascii="Times New Roman" w:hAnsi="Times New Roman" w:cs="Times New Roman"/>
                <w:i w:val="0"/>
                <w:color w:val="000000"/>
                <w:w w:val="80"/>
                <w:sz w:val="32"/>
                <w:szCs w:val="32"/>
                <w:u w:val="none"/>
                <w:rtl w:val="0"/>
                <w:lang w:val="en-US" w:eastAsia="zh-CN"/>
              </w:rPr>
              <w:t>通过大数据动态监测保障对象规模及需求特征（如区域、户型、面积等），遵循“时间优先”原则分配房源。</w:t>
            </w:r>
            <w:r>
              <w:rPr>
                <w:rFonts w:hint="default" w:ascii="Times New Roman" w:hAnsi="Times New Roman" w:cs="Times New Roman"/>
                <w:b/>
                <w:bCs/>
                <w:i w:val="0"/>
                <w:color w:val="000000"/>
                <w:w w:val="80"/>
                <w:sz w:val="32"/>
                <w:szCs w:val="32"/>
                <w:u w:val="none"/>
                <w:rtl w:val="0"/>
                <w:lang w:val="en-US" w:eastAsia="zh-CN"/>
              </w:rPr>
              <w:t>四季度：</w:t>
            </w:r>
            <w:r>
              <w:rPr>
                <w:rFonts w:hint="default" w:ascii="Times New Roman" w:hAnsi="Times New Roman" w:cs="Times New Roman"/>
                <w:i w:val="0"/>
                <w:color w:val="000000"/>
                <w:w w:val="80"/>
                <w:sz w:val="32"/>
                <w:szCs w:val="32"/>
                <w:u w:val="none"/>
                <w:rtl w:val="0"/>
                <w:lang w:val="en-US" w:eastAsia="zh-CN"/>
              </w:rPr>
              <w:t>常态化开展</w:t>
            </w:r>
            <w:r>
              <w:rPr>
                <w:rFonts w:hint="eastAsia" w:ascii="Times New Roman" w:hAnsi="Times New Roman" w:cs="Times New Roman"/>
                <w:i w:val="0"/>
                <w:color w:val="000000"/>
                <w:w w:val="80"/>
                <w:sz w:val="32"/>
                <w:szCs w:val="32"/>
                <w:u w:val="none"/>
                <w:rtl w:val="0"/>
                <w:lang w:val="en-US" w:eastAsia="zh-CN"/>
              </w:rPr>
              <w:t>各项工作</w:t>
            </w:r>
            <w:r>
              <w:rPr>
                <w:rFonts w:hint="default" w:ascii="Times New Roman" w:hAnsi="Times New Roman" w:cs="Times New Roman"/>
                <w:i w:val="0"/>
                <w:color w:val="000000"/>
                <w:w w:val="80"/>
                <w:sz w:val="32"/>
                <w:szCs w:val="32"/>
                <w:u w:val="none"/>
                <w:rtl w:val="0"/>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i w:val="0"/>
                <w:color w:val="000000"/>
                <w:kern w:val="0"/>
                <w:sz w:val="32"/>
                <w:szCs w:val="32"/>
                <w:u w:val="none"/>
                <w:rtl w:val="0"/>
                <w:lang w:val="en-US" w:eastAsia="zh-CN" w:bidi="ar"/>
              </w:rPr>
            </w:pPr>
            <w:r>
              <w:rPr>
                <w:rFonts w:hint="default" w:ascii="Times New Roman" w:hAnsi="Times New Roman" w:cs="Times New Roman"/>
                <w:i w:val="0"/>
                <w:color w:val="000000"/>
                <w:kern w:val="0"/>
                <w:sz w:val="32"/>
                <w:szCs w:val="32"/>
                <w:u w:val="none"/>
                <w:rtl w:val="0"/>
                <w:lang w:val="en-US" w:eastAsia="zh-CN" w:bidi="ar"/>
              </w:rPr>
              <w:t>稳妥推进老旧小区和城中村改造。</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加快推进泾源县2025年老旧小区基础设施改造项目、泾源县城市更新城区危旧房隐患消除项目。</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Nimbus Roman No9 L" w:hAnsi="Nimbus Roman No9 L" w:cs="Nimbus Roman No9 L"/>
                <w:i w:val="0"/>
                <w:color w:val="auto"/>
                <w:sz w:val="28"/>
                <w:szCs w:val="28"/>
                <w:u w:val="none"/>
                <w:lang w:val="en-US" w:eastAsia="zh-CN"/>
              </w:rPr>
            </w:pPr>
            <w:r>
              <w:rPr>
                <w:rFonts w:hint="eastAsia" w:ascii="Nimbus Roman No9 L" w:hAnsi="Nimbus Roman No9 L" w:cs="Nimbus Roman No9 L"/>
                <w:b/>
                <w:bCs/>
                <w:i w:val="0"/>
                <w:color w:val="auto"/>
                <w:sz w:val="28"/>
                <w:szCs w:val="28"/>
                <w:u w:val="none"/>
                <w:lang w:val="en-US" w:eastAsia="zh-CN"/>
              </w:rPr>
              <w:t>泾源县2025年老旧小区基础设施改造项目</w:t>
            </w:r>
            <w:r>
              <w:rPr>
                <w:rFonts w:hint="eastAsia" w:ascii="Nimbus Roman No9 L" w:hAnsi="Nimbus Roman No9 L" w:cs="Nimbus Roman No9 L"/>
                <w:i w:val="0"/>
                <w:color w:val="auto"/>
                <w:sz w:val="28"/>
                <w:szCs w:val="28"/>
                <w:u w:val="none"/>
                <w:lang w:val="en-US" w:eastAsia="zh-CN"/>
              </w:rPr>
              <w:t>：</w:t>
            </w:r>
            <w:r>
              <w:rPr>
                <w:rFonts w:hint="eastAsia" w:ascii="Nimbus Roman No9 L" w:hAnsi="Nimbus Roman No9 L" w:cs="Nimbus Roman No9 L"/>
                <w:b/>
                <w:bCs/>
                <w:i w:val="0"/>
                <w:color w:val="auto"/>
                <w:sz w:val="28"/>
                <w:szCs w:val="28"/>
                <w:u w:val="none"/>
                <w:lang w:val="en-US" w:eastAsia="zh-CN"/>
              </w:rPr>
              <w:t>一季度：</w:t>
            </w:r>
            <w:r>
              <w:rPr>
                <w:rFonts w:hint="eastAsia" w:ascii="Nimbus Roman No9 L" w:hAnsi="Nimbus Roman No9 L" w:cs="Nimbus Roman No9 L"/>
                <w:i w:val="0"/>
                <w:color w:val="auto"/>
                <w:sz w:val="28"/>
                <w:szCs w:val="28"/>
                <w:u w:val="none"/>
                <w:lang w:val="en-US" w:eastAsia="zh-CN"/>
              </w:rPr>
              <w:t>复工建设。</w:t>
            </w:r>
            <w:r>
              <w:rPr>
                <w:rFonts w:hint="eastAsia" w:ascii="Nimbus Roman No9 L" w:hAnsi="Nimbus Roman No9 L" w:cs="Nimbus Roman No9 L"/>
                <w:b/>
                <w:bCs/>
                <w:i w:val="0"/>
                <w:color w:val="auto"/>
                <w:sz w:val="28"/>
                <w:szCs w:val="28"/>
                <w:u w:val="none"/>
                <w:lang w:val="en-US" w:eastAsia="zh-CN"/>
              </w:rPr>
              <w:t>二、三季度：</w:t>
            </w:r>
            <w:r>
              <w:rPr>
                <w:rFonts w:hint="eastAsia" w:ascii="Nimbus Roman No9 L" w:hAnsi="Nimbus Roman No9 L" w:cs="Nimbus Roman No9 L"/>
                <w:i w:val="0"/>
                <w:color w:val="auto"/>
                <w:sz w:val="28"/>
                <w:szCs w:val="28"/>
                <w:u w:val="none"/>
                <w:lang w:val="en-US" w:eastAsia="zh-CN"/>
              </w:rPr>
              <w:t>完成老旧小区供排水、供热等基础设施改造。</w:t>
            </w:r>
            <w:r>
              <w:rPr>
                <w:rFonts w:hint="eastAsia" w:ascii="Nimbus Roman No9 L" w:hAnsi="Nimbus Roman No9 L" w:cs="Nimbus Roman No9 L"/>
                <w:b/>
                <w:bCs/>
                <w:i w:val="0"/>
                <w:color w:val="auto"/>
                <w:sz w:val="28"/>
                <w:szCs w:val="28"/>
                <w:u w:val="none"/>
                <w:lang w:val="en-US" w:eastAsia="zh-CN"/>
              </w:rPr>
              <w:t>四季度：</w:t>
            </w:r>
            <w:r>
              <w:rPr>
                <w:rFonts w:hint="eastAsia" w:ascii="Nimbus Roman No9 L" w:hAnsi="Nimbus Roman No9 L" w:cs="Nimbus Roman No9 L"/>
                <w:b w:val="0"/>
                <w:bCs w:val="0"/>
                <w:i w:val="0"/>
                <w:color w:val="auto"/>
                <w:sz w:val="28"/>
                <w:szCs w:val="28"/>
                <w:u w:val="none"/>
                <w:lang w:val="en-US" w:eastAsia="zh-CN"/>
              </w:rPr>
              <w:t>完成项目</w:t>
            </w:r>
            <w:r>
              <w:rPr>
                <w:rFonts w:hint="eastAsia" w:ascii="Nimbus Roman No9 L" w:hAnsi="Nimbus Roman No9 L" w:cs="Nimbus Roman No9 L"/>
                <w:i w:val="0"/>
                <w:color w:val="auto"/>
                <w:sz w:val="28"/>
                <w:szCs w:val="28"/>
                <w:u w:val="none"/>
                <w:lang w:val="en-US" w:eastAsia="zh-CN"/>
              </w:rPr>
              <w:t>竣工验收。</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eastAsia" w:ascii="Nimbus Roman No9 L" w:hAnsi="Nimbus Roman No9 L" w:cs="Nimbus Roman No9 L"/>
                <w:b/>
                <w:bCs/>
                <w:i w:val="0"/>
                <w:color w:val="auto"/>
                <w:sz w:val="28"/>
                <w:szCs w:val="28"/>
                <w:u w:val="none"/>
                <w:lang w:val="en-US" w:eastAsia="zh-CN"/>
              </w:rPr>
              <w:t>泾源县城市更新城区危旧房隐患消除项目</w:t>
            </w:r>
            <w:r>
              <w:rPr>
                <w:rFonts w:hint="eastAsia" w:ascii="Nimbus Roman No9 L" w:hAnsi="Nimbus Roman No9 L" w:cs="Nimbus Roman No9 L"/>
                <w:i w:val="0"/>
                <w:color w:val="auto"/>
                <w:sz w:val="28"/>
                <w:szCs w:val="28"/>
                <w:u w:val="none"/>
                <w:lang w:val="en-US" w:eastAsia="zh-CN"/>
              </w:rPr>
              <w:t>：</w:t>
            </w:r>
            <w:r>
              <w:rPr>
                <w:rFonts w:hint="eastAsia" w:ascii="Nimbus Roman No9 L" w:hAnsi="Nimbus Roman No9 L" w:cs="Nimbus Roman No9 L"/>
                <w:b/>
                <w:bCs/>
                <w:i w:val="0"/>
                <w:color w:val="auto"/>
                <w:sz w:val="28"/>
                <w:szCs w:val="28"/>
                <w:u w:val="none"/>
                <w:lang w:val="en-US" w:eastAsia="zh-CN"/>
              </w:rPr>
              <w:t>一季度：</w:t>
            </w:r>
            <w:r>
              <w:rPr>
                <w:rFonts w:hint="eastAsia" w:ascii="Nimbus Roman No9 L" w:hAnsi="Nimbus Roman No9 L" w:cs="Nimbus Roman No9 L"/>
                <w:b w:val="0"/>
                <w:bCs w:val="0"/>
                <w:i w:val="0"/>
                <w:color w:val="auto"/>
                <w:sz w:val="28"/>
                <w:szCs w:val="28"/>
                <w:u w:val="none"/>
                <w:lang w:val="en-US" w:eastAsia="zh-CN"/>
              </w:rPr>
              <w:t>继续</w:t>
            </w:r>
            <w:r>
              <w:rPr>
                <w:rFonts w:hint="eastAsia" w:ascii="Nimbus Roman No9 L" w:hAnsi="Nimbus Roman No9 L" w:cs="Nimbus Roman No9 L"/>
                <w:i w:val="0"/>
                <w:color w:val="auto"/>
                <w:sz w:val="28"/>
                <w:szCs w:val="28"/>
                <w:u w:val="none"/>
                <w:lang w:val="en-US" w:eastAsia="zh-CN"/>
              </w:rPr>
              <w:t>争取专项债资金。</w:t>
            </w:r>
            <w:r>
              <w:rPr>
                <w:rFonts w:hint="eastAsia" w:ascii="Nimbus Roman No9 L" w:hAnsi="Nimbus Roman No9 L" w:cs="Nimbus Roman No9 L"/>
                <w:b/>
                <w:bCs/>
                <w:i w:val="0"/>
                <w:color w:val="auto"/>
                <w:sz w:val="28"/>
                <w:szCs w:val="28"/>
                <w:u w:val="none"/>
                <w:lang w:val="en-US" w:eastAsia="zh-CN"/>
              </w:rPr>
              <w:t>二、三季度：</w:t>
            </w:r>
            <w:r>
              <w:rPr>
                <w:rFonts w:hint="eastAsia" w:ascii="Nimbus Roman No9 L" w:hAnsi="Nimbus Roman No9 L" w:cs="Nimbus Roman No9 L"/>
                <w:i w:val="0"/>
                <w:color w:val="auto"/>
                <w:sz w:val="28"/>
                <w:szCs w:val="28"/>
                <w:u w:val="none"/>
                <w:lang w:val="en-US" w:eastAsia="zh-CN"/>
              </w:rPr>
              <w:t>完成招投标工作，完成供热站片区169户危旧房拆除安置。</w:t>
            </w:r>
            <w:r>
              <w:rPr>
                <w:rFonts w:hint="eastAsia" w:ascii="Nimbus Roman No9 L" w:hAnsi="Nimbus Roman No9 L" w:cs="Nimbus Roman No9 L"/>
                <w:b/>
                <w:bCs/>
                <w:i w:val="0"/>
                <w:color w:val="auto"/>
                <w:sz w:val="28"/>
                <w:szCs w:val="28"/>
                <w:u w:val="none"/>
                <w:lang w:val="en-US" w:eastAsia="zh-CN"/>
              </w:rPr>
              <w:t>四季度：</w:t>
            </w:r>
            <w:r>
              <w:rPr>
                <w:rFonts w:hint="eastAsia" w:ascii="Nimbus Roman No9 L" w:hAnsi="Nimbus Roman No9 L" w:cs="Nimbus Roman No9 L"/>
                <w:i w:val="0"/>
                <w:color w:val="auto"/>
                <w:sz w:val="28"/>
                <w:szCs w:val="28"/>
                <w:u w:val="none"/>
                <w:lang w:val="en-US" w:eastAsia="zh-CN"/>
              </w:rPr>
              <w:t>完成老国税局片区30户、广电公司片区6户、城关村片区123户危旧房拆除安置。</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0"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推进城市扩容提质</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提升城市地下管网40.5公里，推动城乡供热取暖高质量发展</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积极争取两重项目资金实施</w:t>
            </w:r>
            <w:r>
              <w:rPr>
                <w:rFonts w:hint="default" w:ascii="Times New Roman" w:hAnsi="Times New Roman" w:eastAsia="仿宋_GB2312" w:cs="Times New Roman"/>
                <w:i w:val="0"/>
                <w:color w:val="000000"/>
                <w:kern w:val="0"/>
                <w:sz w:val="32"/>
                <w:szCs w:val="32"/>
                <w:u w:val="none"/>
                <w:rtl w:val="0"/>
                <w:lang w:val="en-US" w:eastAsia="zh-CN" w:bidi="ar"/>
              </w:rPr>
              <w:t>西峡路以西片区地下管网建设改造工程一期、二期项目</w:t>
            </w:r>
            <w:r>
              <w:rPr>
                <w:rFonts w:hint="default" w:ascii="Times New Roman" w:hAnsi="Times New Roman" w:cs="Times New Roman"/>
                <w:i w:val="0"/>
                <w:color w:val="000000"/>
                <w:kern w:val="0"/>
                <w:sz w:val="32"/>
                <w:szCs w:val="32"/>
                <w:u w:val="none"/>
                <w:rtl w:val="0"/>
                <w:lang w:val="en-US" w:eastAsia="zh-CN" w:bidi="ar"/>
              </w:rPr>
              <w:t>，改造城乡污水、给水、供热管网。</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eastAsia" w:ascii="Nimbus Roman No9 L" w:hAnsi="Nimbus Roman No9 L" w:cs="Nimbus Roman No9 L"/>
                <w:b/>
                <w:bCs/>
                <w:i w:val="0"/>
                <w:color w:val="auto"/>
                <w:sz w:val="32"/>
                <w:szCs w:val="32"/>
                <w:u w:val="none"/>
                <w:lang w:val="en-US" w:eastAsia="zh-CN"/>
              </w:rPr>
              <w:t>一季度：</w:t>
            </w:r>
            <w:r>
              <w:rPr>
                <w:rFonts w:hint="eastAsia" w:ascii="Nimbus Roman No9 L" w:hAnsi="Nimbus Roman No9 L" w:cs="Nimbus Roman No9 L"/>
                <w:i w:val="0"/>
                <w:color w:val="auto"/>
                <w:sz w:val="32"/>
                <w:szCs w:val="32"/>
                <w:u w:val="none"/>
                <w:lang w:val="en-US" w:eastAsia="zh-CN"/>
              </w:rPr>
              <w:t>开工建设。</w:t>
            </w:r>
            <w:r>
              <w:rPr>
                <w:rFonts w:hint="eastAsia" w:ascii="Nimbus Roman No9 L" w:hAnsi="Nimbus Roman No9 L" w:cs="Nimbus Roman No9 L"/>
                <w:b/>
                <w:bCs/>
                <w:i w:val="0"/>
                <w:color w:val="auto"/>
                <w:sz w:val="32"/>
                <w:szCs w:val="32"/>
                <w:u w:val="none"/>
                <w:lang w:val="en-US" w:eastAsia="zh-CN"/>
              </w:rPr>
              <w:t>二、三季度：</w:t>
            </w:r>
            <w:r>
              <w:rPr>
                <w:rFonts w:hint="eastAsia" w:ascii="Nimbus Roman No9 L" w:hAnsi="Nimbus Roman No9 L" w:cs="Nimbus Roman No9 L"/>
                <w:i w:val="0"/>
                <w:color w:val="auto"/>
                <w:sz w:val="32"/>
                <w:szCs w:val="32"/>
                <w:u w:val="none"/>
                <w:lang w:val="en-US" w:eastAsia="zh-CN"/>
              </w:rPr>
              <w:t>进行基础开挖及铺设管网。</w:t>
            </w:r>
            <w:r>
              <w:rPr>
                <w:rFonts w:hint="eastAsia" w:ascii="Nimbus Roman No9 L" w:hAnsi="Nimbus Roman No9 L" w:cs="Nimbus Roman No9 L"/>
                <w:b/>
                <w:bCs/>
                <w:i w:val="0"/>
                <w:color w:val="auto"/>
                <w:sz w:val="32"/>
                <w:szCs w:val="32"/>
                <w:u w:val="none"/>
                <w:lang w:val="en-US" w:eastAsia="zh-CN"/>
              </w:rPr>
              <w:t>四季度：</w:t>
            </w:r>
            <w:r>
              <w:rPr>
                <w:rFonts w:hint="eastAsia" w:ascii="Nimbus Roman No9 L" w:hAnsi="Nimbus Roman No9 L" w:cs="Nimbus Roman No9 L"/>
                <w:i w:val="0"/>
                <w:color w:val="auto"/>
                <w:sz w:val="32"/>
                <w:szCs w:val="32"/>
                <w:u w:val="none"/>
                <w:lang w:val="en-US" w:eastAsia="zh-CN"/>
              </w:rPr>
              <w:t>完成管网铺设，进行基础回填及竣工验收。</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国投公司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4"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完善口袋公园、健身步道、健身器材等便民服务设施，持续做好城市绿化美化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谋划泾源县城市基础设施补短板三期项目，持续提升泾源县城基础设施。</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eastAsia" w:ascii="Nimbus Roman No9 L" w:hAnsi="Nimbus Roman No9 L" w:cs="Nimbus Roman No9 L"/>
                <w:b/>
                <w:bCs/>
                <w:i w:val="0"/>
                <w:color w:val="auto"/>
                <w:sz w:val="32"/>
                <w:szCs w:val="32"/>
                <w:u w:val="none"/>
                <w:lang w:val="en-US" w:eastAsia="zh-CN"/>
              </w:rPr>
              <w:t>一季度：</w:t>
            </w:r>
            <w:r>
              <w:rPr>
                <w:rFonts w:hint="eastAsia" w:ascii="Nimbus Roman No9 L" w:hAnsi="Nimbus Roman No9 L" w:cs="Nimbus Roman No9 L"/>
                <w:i w:val="0"/>
                <w:color w:val="auto"/>
                <w:sz w:val="32"/>
                <w:szCs w:val="32"/>
                <w:u w:val="none"/>
                <w:lang w:val="en-US" w:eastAsia="zh-CN"/>
              </w:rPr>
              <w:t>完成初步设计及施工图编制。</w:t>
            </w:r>
            <w:r>
              <w:rPr>
                <w:rFonts w:hint="eastAsia" w:ascii="Nimbus Roman No9 L" w:hAnsi="Nimbus Roman No9 L" w:cs="Nimbus Roman No9 L"/>
                <w:b/>
                <w:bCs/>
                <w:i w:val="0"/>
                <w:color w:val="auto"/>
                <w:sz w:val="32"/>
                <w:szCs w:val="32"/>
                <w:u w:val="none"/>
                <w:lang w:val="en-US" w:eastAsia="zh-CN"/>
              </w:rPr>
              <w:t>二季度：</w:t>
            </w:r>
            <w:r>
              <w:rPr>
                <w:rFonts w:hint="eastAsia" w:ascii="Nimbus Roman No9 L" w:hAnsi="Nimbus Roman No9 L" w:cs="Nimbus Roman No9 L"/>
                <w:i w:val="0"/>
                <w:color w:val="auto"/>
                <w:sz w:val="32"/>
                <w:szCs w:val="32"/>
                <w:u w:val="none"/>
                <w:lang w:val="en-US" w:eastAsia="zh-CN"/>
              </w:rPr>
              <w:t>分阶段完成招标控制价编制及审核并发布招标公告。</w:t>
            </w:r>
            <w:r>
              <w:rPr>
                <w:rFonts w:hint="eastAsia" w:ascii="Nimbus Roman No9 L" w:hAnsi="Nimbus Roman No9 L" w:cs="Nimbus Roman No9 L"/>
                <w:b/>
                <w:bCs/>
                <w:i w:val="0"/>
                <w:color w:val="auto"/>
                <w:sz w:val="32"/>
                <w:szCs w:val="32"/>
                <w:u w:val="none"/>
                <w:lang w:val="en-US" w:eastAsia="zh-CN"/>
              </w:rPr>
              <w:t>三季度：</w:t>
            </w:r>
            <w:r>
              <w:rPr>
                <w:rFonts w:hint="eastAsia" w:ascii="Nimbus Roman No9 L" w:hAnsi="Nimbus Roman No9 L" w:cs="Nimbus Roman No9 L"/>
                <w:i w:val="0"/>
                <w:color w:val="auto"/>
                <w:sz w:val="32"/>
                <w:szCs w:val="32"/>
                <w:u w:val="none"/>
                <w:lang w:val="en-US" w:eastAsia="zh-CN"/>
              </w:rPr>
              <w:t>开工建设。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kern w:val="0"/>
                <w:sz w:val="32"/>
                <w:szCs w:val="32"/>
                <w:u w:val="none"/>
                <w:rtl w:val="0"/>
                <w:lang w:val="en-US" w:eastAsia="zh-CN" w:bidi="ar"/>
              </w:rPr>
              <w:t>推进天然气联通工程落地建设。</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做好天然气联通工程前期工作，强化向上对接，加快项目前期勘察设计、点位选取和相关手续办理进度，力争年底前开始施工。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12月底前</w:t>
            </w:r>
            <w:r>
              <w:rPr>
                <w:rFonts w:hint="default" w:ascii="Times New Roman" w:hAnsi="Times New Roman" w:cs="Times New Roman"/>
                <w:i w:val="0"/>
                <w:color w:val="auto"/>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val="en-US"/>
              </w:rPr>
            </w:pPr>
            <w:r>
              <w:rPr>
                <w:rFonts w:hint="default" w:ascii="Times New Roman" w:hAnsi="Times New Roman" w:eastAsia="仿宋_GB2312" w:cs="Times New Roman"/>
                <w:i w:val="0"/>
                <w:color w:val="auto"/>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br w:type="textWrapping"/>
            </w:r>
            <w:r>
              <w:rPr>
                <w:rFonts w:hint="default" w:ascii="Times New Roman" w:hAnsi="Times New Roman" w:cs="Times New Roman"/>
                <w:i w:val="0"/>
                <w:color w:val="auto"/>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4" w:hRule="atLeast"/>
        </w:trPr>
        <w:tc>
          <w:tcPr>
            <w:tcW w:w="1519"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强化城市精细管理</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开展城市燃气管道“带病运行”、房屋市政工程安全专项整治和危旧房隐患排查</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制定排查实施方案，明确排查范围（包括市政管网、庭院管网、用户室内管道及附属设施等）、排查标准及责任分工</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制定印发相关工作方案，明确排查任务，压实工作责任。</w:t>
            </w:r>
            <w:r>
              <w:rPr>
                <w:rFonts w:hint="default" w:ascii="Times New Roman" w:hAnsi="Times New Roman" w:eastAsia="仿宋_GB2312"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组织人员开展全覆盖排查，按照“查-改-督-消”机制开展隐患整治。</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健全档案资料，完善长效监管机制。</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常态化开展</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0"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组织专业技术人员开展全覆盖排查，建立隐患台账（含隐患位置、类型、风险等级、整改要求等）</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7"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对排查发现的一般隐患立即整改，重大隐患挂牌督办，明确整改时限、责任人和整改措施</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建立隐患整改 “回头看” 机制，确保整改到位</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完善燃气管道安全管理档案，健全长效监管机制</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8"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加强东平路农贸市场规范化管理</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聚焦综合农贸市场及食品市场规范化管理，立足城管职能，在我县食品市场和综合市场设置5</w:t>
            </w:r>
            <w:r>
              <w:rPr>
                <w:rFonts w:hint="eastAsia" w:ascii="Times New Roman" w:hAnsi="Times New Roman" w:cs="Times New Roman"/>
                <w:i w:val="0"/>
                <w:color w:val="000000"/>
                <w:sz w:val="32"/>
                <w:szCs w:val="32"/>
                <w:u w:val="none"/>
                <w:lang w:val="en-US" w:eastAsia="zh-CN"/>
              </w:rPr>
              <w:t>名</w:t>
            </w:r>
            <w:r>
              <w:rPr>
                <w:rFonts w:hint="default" w:ascii="Times New Roman" w:hAnsi="Times New Roman" w:cs="Times New Roman"/>
                <w:i w:val="0"/>
                <w:color w:val="000000"/>
                <w:sz w:val="32"/>
                <w:szCs w:val="32"/>
                <w:u w:val="none"/>
                <w:lang w:val="en-US" w:eastAsia="zh-CN"/>
              </w:rPr>
              <w:t>专门管理人员，从市容秩序、环境卫生、周边管控等方面精准发力。强化市场内外秩序整治，严厉清理占道经营、乱摆乱放等行为，规范摊位划线经营，整治市场周边车辆乱停乱放，保障通道畅通。狠抓环境卫生治理，督促市场方落实保洁责任，开展全天候动态保洁，清理垃圾死角、乱堆杂物，规范垃圾分类投放。建立常态化巡查管控机制，开展巡查，及时处置各类市容违规问题。加强与市场监管等部门联动配合，形成管理合力，全面提升综合市场及食品市场整体市容环境，营造整洁有序的消费环境。</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制定印发《</w:t>
            </w:r>
            <w:r>
              <w:rPr>
                <w:rFonts w:hint="default" w:ascii="Times New Roman" w:hAnsi="Times New Roman" w:cs="Times New Roman"/>
                <w:i w:val="0"/>
                <w:color w:val="000000"/>
                <w:sz w:val="32"/>
                <w:szCs w:val="32"/>
                <w:u w:val="none"/>
                <w:rtl w:val="0"/>
                <w:lang w:val="en-US" w:eastAsia="zh-CN"/>
              </w:rPr>
              <w:t>农贸市场规范化管理工作方案</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二、三季度：</w:t>
            </w:r>
            <w:r>
              <w:rPr>
                <w:rFonts w:hint="default" w:ascii="Times New Roman" w:hAnsi="Times New Roman" w:cs="Times New Roman"/>
                <w:i w:val="0"/>
                <w:color w:val="000000"/>
                <w:sz w:val="32"/>
                <w:szCs w:val="32"/>
                <w:u w:val="none"/>
                <w:lang w:val="en-US" w:eastAsia="zh-CN"/>
              </w:rPr>
              <w:t>开展各类市容违规问题整治。</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巩固整治成效，健全长效机制。</w:t>
            </w:r>
            <w:r>
              <w:rPr>
                <w:rFonts w:hint="default" w:ascii="Times New Roman" w:hAnsi="Times New Roman" w:cs="Times New Roman"/>
                <w:b/>
                <w:bCs/>
                <w:i w:val="0"/>
                <w:color w:val="000000"/>
                <w:sz w:val="32"/>
                <w:szCs w:val="32"/>
                <w:u w:val="none"/>
                <w:lang w:val="en-US" w:eastAsia="zh-CN"/>
              </w:rPr>
              <w:t>全年：</w:t>
            </w:r>
            <w:r>
              <w:rPr>
                <w:rFonts w:hint="default" w:ascii="Times New Roman" w:hAnsi="Times New Roman" w:cs="Times New Roman"/>
                <w:i w:val="0"/>
                <w:color w:val="000000"/>
                <w:sz w:val="32"/>
                <w:szCs w:val="32"/>
                <w:u w:val="none"/>
                <w:lang w:val="en-US" w:eastAsia="zh-CN"/>
              </w:rPr>
              <w:t>常态化开展。</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香水镇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4" w:hRule="atLeast"/>
        </w:trPr>
        <w:tc>
          <w:tcPr>
            <w:tcW w:w="1519"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强化城市精细管理</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常态化维护市政基础设施，着力建设安全可靠的韧性城市</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建立市政设施 “日常巡检 + 定期养护” 机制，对县城区域道路、排水管网、照明设施等开展全覆盖排查，完成主次干道路面、人行道破损修复，及时更换老化路灯、检修排水篦子。</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制定市政基础设施维护年度工作计划。</w:t>
            </w:r>
            <w:r>
              <w:rPr>
                <w:rFonts w:hint="default" w:ascii="Times New Roman" w:hAnsi="Times New Roman" w:eastAsia="仿宋_GB2312"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：开展市政设施排查维护，确保平稳度汛。</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常态化开展设施维护</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针对汛期等极端天气，提前加固易涝路段排水设施，建立积水点动态台账，确保快速处置道路积水、设施损毁等突发情况。</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强化地下管网安全管控，联合相关部门开展管线隐患排查，整治违规挖掘、损坏管网行为，保障供水、排水、燃气等管线安全运行。</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畅通市民反馈渠道，通过电话、巡查等收集设施问题线索，实现 “发现</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处置</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反馈” 闭环管理。</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加强与应急等部门联动，完善应急预案，定期开展设施应急抢修演练，提升城市抗风险能力，切实保障市民出行安全和城市平稳运行。</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3"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推行物业服务评星定级机制，探索无物业小区整合联片治理新模式，优化调整城市社区布局</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由县住建交通部门联合社区、业主代表及第三方机构，通过现场检查、业主问卷、资料审核等方式开展评定，评定结果向社会公示并纳入物业企业信用档案。星级与物业收费标准、项目招投标、政策补贴挂钩。对连续两年评定不合格的企业，依法清退并限制其在本县承接新项目。</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完成摸底排查，掌握全县无物业小区现状、住户诉求。</w:t>
            </w:r>
            <w:r>
              <w:rPr>
                <w:rFonts w:hint="default" w:ascii="Times New Roman" w:hAnsi="Times New Roman" w:eastAsia="仿宋_GB2312"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联合</w:t>
            </w:r>
            <w:r>
              <w:rPr>
                <w:rFonts w:hint="eastAsia" w:ascii="Times New Roman" w:hAnsi="Times New Roman" w:cs="Times New Roman"/>
                <w:i w:val="0"/>
                <w:color w:val="000000"/>
                <w:kern w:val="0"/>
                <w:sz w:val="32"/>
                <w:szCs w:val="32"/>
                <w:u w:val="none"/>
                <w:rtl w:val="0"/>
                <w:lang w:val="en-US" w:eastAsia="zh-CN" w:bidi="ar"/>
              </w:rPr>
              <w:t>县委</w:t>
            </w:r>
            <w:r>
              <w:rPr>
                <w:rFonts w:hint="default" w:ascii="Times New Roman" w:hAnsi="Times New Roman" w:eastAsia="仿宋_GB2312" w:cs="Times New Roman"/>
                <w:i w:val="0"/>
                <w:color w:val="000000"/>
                <w:kern w:val="0"/>
                <w:sz w:val="32"/>
                <w:szCs w:val="32"/>
                <w:u w:val="none"/>
                <w:rtl w:val="0"/>
                <w:lang w:val="en-US" w:eastAsia="zh-CN" w:bidi="ar"/>
              </w:rPr>
              <w:t>社工</w:t>
            </w:r>
            <w:r>
              <w:rPr>
                <w:rFonts w:hint="eastAsia" w:ascii="Times New Roman" w:hAnsi="Times New Roman" w:cs="Times New Roman"/>
                <w:i w:val="0"/>
                <w:color w:val="000000"/>
                <w:kern w:val="0"/>
                <w:sz w:val="32"/>
                <w:szCs w:val="32"/>
                <w:u w:val="none"/>
                <w:rtl w:val="0"/>
                <w:lang w:val="en-US" w:eastAsia="zh-CN" w:bidi="ar"/>
              </w:rPr>
              <w:t>部</w:t>
            </w:r>
            <w:r>
              <w:rPr>
                <w:rFonts w:hint="default" w:ascii="Times New Roman" w:hAnsi="Times New Roman" w:eastAsia="仿宋_GB2312" w:cs="Times New Roman"/>
                <w:i w:val="0"/>
                <w:color w:val="000000"/>
                <w:kern w:val="0"/>
                <w:sz w:val="32"/>
                <w:szCs w:val="32"/>
                <w:u w:val="none"/>
                <w:rtl w:val="0"/>
                <w:lang w:val="en-US" w:eastAsia="zh-CN" w:bidi="ar"/>
              </w:rPr>
              <w:t>、</w:t>
            </w:r>
            <w:r>
              <w:rPr>
                <w:rFonts w:hint="default" w:ascii="Times New Roman" w:hAnsi="Times New Roman" w:cs="Times New Roman"/>
                <w:i w:val="0"/>
                <w:color w:val="000000"/>
                <w:kern w:val="0"/>
                <w:sz w:val="32"/>
                <w:szCs w:val="32"/>
                <w:u w:val="none"/>
                <w:lang w:val="en-US" w:eastAsia="zh-CN" w:bidi="ar"/>
              </w:rPr>
              <w:t>民政和退役军人事务局</w:t>
            </w:r>
            <w:r>
              <w:rPr>
                <w:rFonts w:hint="default" w:ascii="Times New Roman" w:hAnsi="Times New Roman" w:eastAsia="仿宋_GB2312" w:cs="Times New Roman"/>
                <w:i w:val="0"/>
                <w:color w:val="000000"/>
                <w:kern w:val="0"/>
                <w:sz w:val="32"/>
                <w:szCs w:val="32"/>
                <w:u w:val="none"/>
                <w:rtl w:val="0"/>
                <w:lang w:val="en-US" w:eastAsia="zh-CN" w:bidi="ar"/>
              </w:rPr>
              <w:t>、社区等部门指导无物业小区成立业主委员会，引进物业企业。</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评定物业服务，督促物业企业提升服务水平。</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民政和退役军人事务局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香水镇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2" w:hRule="atLeast"/>
        </w:trPr>
        <w:tc>
          <w:tcPr>
            <w:tcW w:w="1519"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强化城市精细管理</w:t>
            </w: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对全县无物业小区逐院排查，建立台账，明确小区规模、设施现状、居民诉求，按照“地缘相近、资源互补”原则划分联片治理单元。对相邻、规模较小的老旧小区，由</w:t>
            </w:r>
            <w:r>
              <w:rPr>
                <w:rFonts w:hint="default" w:ascii="Times New Roman" w:hAnsi="Times New Roman" w:cs="Times New Roman"/>
                <w:i w:val="0"/>
                <w:color w:val="000000"/>
                <w:kern w:val="0"/>
                <w:sz w:val="32"/>
                <w:szCs w:val="32"/>
                <w:u w:val="none"/>
                <w:rtl w:val="0"/>
                <w:lang w:val="en-US" w:eastAsia="zh-CN" w:bidi="ar"/>
              </w:rPr>
              <w:t>社区</w:t>
            </w:r>
            <w:r>
              <w:rPr>
                <w:rFonts w:hint="default" w:ascii="Times New Roman" w:hAnsi="Times New Roman" w:eastAsia="仿宋_GB2312" w:cs="Times New Roman"/>
                <w:i w:val="0"/>
                <w:color w:val="000000"/>
                <w:kern w:val="0"/>
                <w:sz w:val="32"/>
                <w:szCs w:val="32"/>
                <w:u w:val="none"/>
                <w:rtl w:val="0"/>
                <w:lang w:val="en-US" w:eastAsia="zh-CN" w:bidi="ar"/>
              </w:rPr>
              <w:t>牵头引入物业企业统一托管，通过整合保洁、安保、维修等服务降低运营成本。对居民自治意愿较强的小区，指导成立业主委员会或自管小组，采取“居民自筹”方式保障基本服务，同步引入专业机构提供技术支持。</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4"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补齐泾河社区基础设施和公共服务短板</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争取项目资金对泾河社区、文华苑等小区的道路、老旧管网</w:t>
            </w:r>
            <w:r>
              <w:rPr>
                <w:rFonts w:hint="eastAsia" w:ascii="Times New Roman" w:hAnsi="Times New Roman" w:cs="Times New Roman"/>
                <w:i w:val="0"/>
                <w:color w:val="000000"/>
                <w:sz w:val="32"/>
                <w:szCs w:val="32"/>
                <w:u w:val="none"/>
                <w:lang w:eastAsia="zh-CN"/>
              </w:rPr>
              <w:t>进</w:t>
            </w:r>
            <w:r>
              <w:rPr>
                <w:rFonts w:hint="default" w:ascii="Times New Roman" w:hAnsi="Times New Roman" w:cs="Times New Roman"/>
                <w:i w:val="0"/>
                <w:color w:val="000000"/>
                <w:sz w:val="32"/>
                <w:szCs w:val="32"/>
                <w:u w:val="none"/>
                <w:lang w:eastAsia="zh-CN"/>
              </w:rPr>
              <w:t>行更新改造。</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sz w:val="32"/>
                <w:szCs w:val="32"/>
                <w:u w:val="none"/>
                <w:lang w:val="en-US" w:eastAsia="zh-CN"/>
              </w:rPr>
              <w:t>完成项目可研及初步设计编制。</w:t>
            </w:r>
            <w:r>
              <w:rPr>
                <w:rFonts w:hint="default" w:ascii="Times New Roman" w:hAnsi="Times New Roman" w:eastAsia="仿宋_GB2312" w:cs="Times New Roman"/>
                <w:b/>
                <w:bCs/>
                <w:i w:val="0"/>
                <w:color w:val="000000"/>
                <w:sz w:val="32"/>
                <w:szCs w:val="32"/>
                <w:u w:val="none"/>
                <w:rtl w:val="0"/>
                <w:lang w:val="en-US" w:eastAsia="zh-CN"/>
              </w:rPr>
              <w:t>二季度：</w:t>
            </w:r>
            <w:r>
              <w:rPr>
                <w:rFonts w:hint="default" w:ascii="Times New Roman" w:hAnsi="Times New Roman" w:eastAsia="仿宋_GB2312" w:cs="Times New Roman"/>
                <w:i w:val="0"/>
                <w:color w:val="000000"/>
                <w:sz w:val="32"/>
                <w:szCs w:val="32"/>
                <w:u w:val="none"/>
                <w:lang w:val="en-US" w:eastAsia="zh-CN"/>
              </w:rPr>
              <w:t>争取项目资金，完成项目立项审批等工作</w:t>
            </w:r>
            <w:r>
              <w:rPr>
                <w:rFonts w:hint="eastAsia"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项目资金到位后开工建设。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民政和退役军人事务局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香水镇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7"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（三）促进城乡融合发展</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both"/>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1"/>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促促进城乡融合发展</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（三）促进城乡融合发展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全力推进9个以工代赈项目，补齐基础设施短板</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对照项目年度推进时间表、路线图和任务书，逐项细化阶段节点、责任主体和推进措施，督促各乡镇加快项目进展，推动项目早开工、快建设、早投产、早达效。</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开复工率达到66%</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上半年</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投资完成率达到50%以上</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三季度</w:t>
            </w:r>
            <w:r>
              <w:rPr>
                <w:rFonts w:hint="default" w:ascii="Times New Roman" w:hAnsi="Times New Roman" w:eastAsia="仿宋_GB2312" w:cs="Times New Roman"/>
                <w:i w:val="0"/>
                <w:color w:val="auto"/>
                <w:sz w:val="32"/>
                <w:szCs w:val="32"/>
                <w:u w:val="none"/>
              </w:rPr>
              <w:t>投资完成率达到80%以上</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全年</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达到100%。</w:t>
            </w:r>
            <w:r>
              <w:rPr>
                <w:rFonts w:hint="default" w:ascii="Times New Roman" w:hAnsi="Times New Roman" w:cs="Times New Roman"/>
                <w:i w:val="0"/>
                <w:color w:val="auto"/>
                <w:sz w:val="32"/>
                <w:szCs w:val="32"/>
                <w:u w:val="none"/>
                <w:lang w:eastAsia="zh-CN"/>
              </w:rPr>
              <w:t>同步做好劳务报酬发放。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9"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深化交通运输一体化改革</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优化城乡公交客运线路，结合实际对路线过长班次设制不合理的线路进一步优化，进一步方便乡村群众出行。进一步规范城乡公交运营。加强城乡公交运营管理，做到线路、班次、票价等公示公开，按时发车；在城乡公交车上设置刷卡机，方便老年人乘车。</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完成前期调研工作。</w:t>
            </w:r>
            <w:r>
              <w:rPr>
                <w:rFonts w:hint="default" w:ascii="Times New Roman" w:hAnsi="Times New Roman" w:cs="Times New Roman"/>
                <w:b/>
                <w:bCs/>
                <w:i w:val="0"/>
                <w:color w:val="000000"/>
                <w:sz w:val="32"/>
                <w:szCs w:val="32"/>
                <w:u w:val="none"/>
                <w:lang w:val="en-US" w:eastAsia="zh-CN"/>
              </w:rPr>
              <w:t>二、三季度：</w:t>
            </w:r>
            <w:r>
              <w:rPr>
                <w:rFonts w:hint="default" w:ascii="Times New Roman" w:hAnsi="Times New Roman" w:cs="Times New Roman"/>
                <w:i w:val="0"/>
                <w:color w:val="000000"/>
                <w:sz w:val="32"/>
                <w:szCs w:val="32"/>
                <w:u w:val="none"/>
                <w:lang w:val="en-US" w:eastAsia="zh-CN"/>
              </w:rPr>
              <w:t>根据客运路线适当调整班次和发车时间。</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kern w:val="0"/>
                <w:sz w:val="32"/>
                <w:szCs w:val="32"/>
                <w:u w:val="none"/>
                <w:lang w:val="en-US" w:eastAsia="zh-CN" w:bidi="ar"/>
              </w:rPr>
              <w:t>深化交通运输一体化改革</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4"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tl w:val="0"/>
                <w:lang w:val="en-US" w:eastAsia="zh-CN"/>
              </w:rPr>
              <w:t>改扩建农村公路24公里，治理农村水毁道路2</w:t>
            </w:r>
            <w:r>
              <w:rPr>
                <w:rFonts w:hint="default" w:ascii="Times New Roman" w:hAnsi="Times New Roman" w:cs="Times New Roman"/>
                <w:i w:val="0"/>
                <w:color w:val="auto"/>
                <w:sz w:val="32"/>
                <w:szCs w:val="32"/>
                <w:u w:val="none"/>
                <w:rtl w:val="0"/>
                <w:lang w:val="en-US" w:eastAsia="zh-CN"/>
              </w:rPr>
              <w:t>6</w:t>
            </w:r>
            <w:r>
              <w:rPr>
                <w:rFonts w:hint="default" w:ascii="Times New Roman" w:hAnsi="Times New Roman" w:eastAsia="仿宋_GB2312" w:cs="Times New Roman"/>
                <w:i w:val="0"/>
                <w:color w:val="auto"/>
                <w:sz w:val="32"/>
                <w:szCs w:val="32"/>
                <w:u w:val="none"/>
                <w:rtl w:val="0"/>
                <w:lang w:val="en-US" w:eastAsia="zh-CN"/>
              </w:rPr>
              <w:t>条，处置隐患路段32处</w:t>
            </w:r>
            <w:r>
              <w:rPr>
                <w:rFonts w:hint="default" w:ascii="Times New Roman" w:hAnsi="Times New Roman" w:cs="Times New Roman"/>
                <w:i w:val="0"/>
                <w:color w:val="auto"/>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对7个乡镇，安全隐患路段补充完善防护设施，包括波形梁护栏、标志牌设置、凸面镜安装、热熔反光标线施划、示警桩刷漆，配套完成护栏基础、防盗螺栓等附属工程。</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完成项目招投标并开工建设</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完成工程量的50%</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三、四季度：</w:t>
            </w:r>
            <w:r>
              <w:rPr>
                <w:rFonts w:hint="default" w:ascii="Times New Roman" w:hAnsi="Times New Roman" w:eastAsia="仿宋_GB2312" w:cs="Times New Roman"/>
                <w:i w:val="0"/>
                <w:color w:val="000000"/>
                <w:sz w:val="32"/>
                <w:szCs w:val="32"/>
                <w:u w:val="none"/>
                <w:lang w:val="en-US" w:eastAsia="zh-CN"/>
              </w:rPr>
              <w:t>完成全部建设内容，完成竣工验收</w:t>
            </w:r>
            <w:r>
              <w:rPr>
                <w:rFonts w:hint="default" w:ascii="Times New Roman" w:hAnsi="Times New Roman" w:cs="Times New Roman"/>
                <w:i w:val="0"/>
                <w:color w:val="000000"/>
                <w:sz w:val="32"/>
                <w:szCs w:val="32"/>
                <w:u w:val="none"/>
                <w:lang w:val="en-US"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3"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color w:val="auto"/>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对2</w:t>
            </w:r>
            <w:r>
              <w:rPr>
                <w:rFonts w:hint="default" w:ascii="Times New Roman" w:hAnsi="Times New Roman" w:cs="Times New Roman"/>
                <w:i w:val="0"/>
                <w:color w:val="auto"/>
                <w:kern w:val="0"/>
                <w:sz w:val="32"/>
                <w:szCs w:val="32"/>
                <w:u w:val="none"/>
                <w:rtl w:val="0"/>
                <w:lang w:val="en-US" w:eastAsia="zh-CN" w:bidi="ar"/>
              </w:rPr>
              <w:t>6</w:t>
            </w:r>
            <w:r>
              <w:rPr>
                <w:rFonts w:hint="default" w:ascii="Times New Roman" w:hAnsi="Times New Roman" w:eastAsia="仿宋_GB2312" w:cs="Times New Roman"/>
                <w:i w:val="0"/>
                <w:color w:val="auto"/>
                <w:kern w:val="0"/>
                <w:sz w:val="32"/>
                <w:szCs w:val="32"/>
                <w:u w:val="none"/>
                <w:rtl w:val="0"/>
                <w:lang w:val="en-US" w:eastAsia="zh-CN" w:bidi="ar"/>
              </w:rPr>
              <w:t>条农村公路114公里道路的水毁破损、滑坡、排水设施进行维修。</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维修路基、路面、边沟，增设路基防护设施等。</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6"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安装波形护栏15800米、交通标志牌等。</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加强数字城乡建设，推动5G、智慧农业向乡村延伸</w:t>
            </w:r>
            <w:r>
              <w:rPr>
                <w:rFonts w:hint="default" w:ascii="Times New Roman" w:hAnsi="Times New Roman" w:eastAsia="仿宋_GB2312" w:cs="Times New Roman"/>
                <w:i w:val="0"/>
                <w:color w:val="auto"/>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实施电信普遍服务提升项目，加快网络薄弱点位摸排，争取建设5G网络基站24个，提升交通干线、景区景点、乡镇村落、生态区域网络信号强度。加快推进农机装备数字化升级，完善土壤墒情、病虫害监测网络，建设1家智慧渔场，推进农业领域智慧化改造。</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cs="Times New Roman"/>
                <w:b/>
                <w:bCs/>
                <w:i w:val="0"/>
                <w:color w:val="auto"/>
                <w:sz w:val="32"/>
                <w:szCs w:val="32"/>
                <w:u w:val="none"/>
                <w:lang w:val="en-US" w:eastAsia="zh-CN"/>
              </w:rPr>
              <w:t>推动5G网络基站建设：一季度：</w:t>
            </w:r>
            <w:r>
              <w:rPr>
                <w:rFonts w:hint="default" w:ascii="Times New Roman" w:hAnsi="Times New Roman" w:cs="Times New Roman"/>
                <w:i w:val="0"/>
                <w:color w:val="auto"/>
                <w:sz w:val="32"/>
                <w:szCs w:val="32"/>
                <w:u w:val="none"/>
                <w:lang w:val="en-US" w:eastAsia="zh-CN"/>
              </w:rPr>
              <w:t>督促企业完成项目立项。</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督促企业按照计划建设基站。</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i w:val="0"/>
                <w:color w:val="auto"/>
                <w:sz w:val="32"/>
                <w:szCs w:val="32"/>
                <w:u w:val="none"/>
                <w:lang w:val="en-US" w:eastAsia="zh-CN"/>
              </w:rPr>
              <w:t>完成六盘山自然保护区信号升格。</w:t>
            </w:r>
            <w:r>
              <w:rPr>
                <w:rFonts w:hint="default" w:ascii="Times New Roman" w:hAnsi="Times New Roman" w:cs="Times New Roman"/>
                <w:b/>
                <w:bCs/>
                <w:i w:val="0"/>
                <w:color w:val="auto"/>
                <w:sz w:val="32"/>
                <w:szCs w:val="32"/>
                <w:u w:val="none"/>
                <w:lang w:val="en-US" w:eastAsia="zh-CN"/>
              </w:rPr>
              <w:t>推进农业领域智慧化改造：全年：</w:t>
            </w:r>
            <w:r>
              <w:rPr>
                <w:rFonts w:hint="default" w:ascii="Times New Roman" w:hAnsi="Times New Roman" w:cs="Times New Roman"/>
                <w:i w:val="0"/>
                <w:color w:val="auto"/>
                <w:sz w:val="32"/>
                <w:szCs w:val="32"/>
                <w:u w:val="none"/>
                <w:lang w:val="en-US" w:eastAsia="zh-CN"/>
              </w:rPr>
              <w:t>指导现有农机企业（合作社）推进农机装备数字化升级，依托全县8</w:t>
            </w:r>
            <w:r>
              <w:rPr>
                <w:rFonts w:hint="eastAsia" w:ascii="Times New Roman" w:hAnsi="Times New Roman" w:cs="Times New Roman"/>
                <w:i w:val="0"/>
                <w:color w:val="auto"/>
                <w:sz w:val="32"/>
                <w:szCs w:val="32"/>
                <w:u w:val="none"/>
                <w:lang w:val="en-US" w:eastAsia="zh-CN"/>
              </w:rPr>
              <w:t>个</w:t>
            </w:r>
            <w:r>
              <w:rPr>
                <w:rFonts w:hint="default" w:ascii="Times New Roman" w:hAnsi="Times New Roman" w:cs="Times New Roman"/>
                <w:i w:val="0"/>
                <w:color w:val="auto"/>
                <w:sz w:val="32"/>
                <w:szCs w:val="32"/>
                <w:u w:val="none"/>
                <w:lang w:val="en-US" w:eastAsia="zh-CN"/>
              </w:rPr>
              <w:t>土壤墒情监测点，10个病虫害系统监测点，发布土壤墒情信息18期、病虫情报6期，提出农业生产建议60条，推进冷水鱼(虹鳟)智慧渔业产业园(一期)建设，打造1家智慧渔场。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5"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推进“互联网+城乡供水”全覆盖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eastAsia="zh-CN"/>
              </w:rPr>
              <w:t>大力推进完成剩余</w:t>
            </w:r>
            <w:r>
              <w:rPr>
                <w:rFonts w:hint="eastAsia" w:ascii="Times New Roman" w:hAnsi="Times New Roman" w:cs="Times New Roman"/>
                <w:i w:val="0"/>
                <w:color w:val="000000"/>
                <w:sz w:val="32"/>
                <w:szCs w:val="32"/>
                <w:u w:val="none"/>
                <w:lang w:val="en-US" w:eastAsia="zh-CN"/>
              </w:rPr>
              <w:t>38个</w:t>
            </w:r>
            <w:r>
              <w:rPr>
                <w:rFonts w:hint="default" w:ascii="Times New Roman" w:hAnsi="Times New Roman" w:eastAsia="仿宋_GB2312" w:cs="Times New Roman"/>
                <w:i w:val="0"/>
                <w:color w:val="000000"/>
                <w:sz w:val="32"/>
                <w:szCs w:val="32"/>
                <w:u w:val="none"/>
                <w:lang w:eastAsia="zh-CN"/>
              </w:rPr>
              <w:t>行政村水费收缴工作，确保</w:t>
            </w:r>
            <w:r>
              <w:rPr>
                <w:rFonts w:hint="default" w:ascii="Times New Roman" w:hAnsi="Times New Roman" w:eastAsia="仿宋_GB2312" w:cs="Times New Roman"/>
                <w:i w:val="0"/>
                <w:color w:val="000000"/>
                <w:sz w:val="32"/>
                <w:szCs w:val="32"/>
                <w:u w:val="none"/>
                <w:rtl w:val="0"/>
                <w:lang w:val="en-US" w:eastAsia="zh-CN"/>
              </w:rPr>
              <w:t>“互联网+城乡供水”全覆盖。</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全面开展剩余38个行政村水表信息核查和水费收缴工作。</w:t>
            </w:r>
            <w:r>
              <w:rPr>
                <w:rFonts w:hint="default" w:ascii="Times New Roman" w:hAnsi="Times New Roman" w:eastAsia="仿宋_GB2312" w:cs="Times New Roman"/>
                <w:b/>
                <w:bCs/>
                <w:i w:val="0"/>
                <w:color w:val="000000"/>
                <w:sz w:val="32"/>
                <w:szCs w:val="32"/>
                <w:u w:val="none"/>
                <w:lang w:val="en-US" w:eastAsia="zh-CN"/>
              </w:rPr>
              <w:t>二季度：</w:t>
            </w:r>
            <w:r>
              <w:rPr>
                <w:rFonts w:hint="eastAsia" w:ascii="Times New Roman" w:hAnsi="Times New Roman" w:eastAsia="仿宋_GB2312" w:cs="Times New Roman"/>
                <w:i w:val="0"/>
                <w:color w:val="000000"/>
                <w:sz w:val="32"/>
                <w:szCs w:val="32"/>
                <w:u w:val="none"/>
                <w:lang w:val="en-US" w:eastAsia="zh-CN"/>
              </w:rPr>
              <w:t>对全县水费收缴工作开展“回头看”，确保水费收缴全覆盖。</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全面完成</w:t>
            </w:r>
            <w:r>
              <w:rPr>
                <w:rFonts w:hint="eastAsia" w:ascii="Times New Roman" w:hAnsi="Times New Roman" w:eastAsia="仿宋_GB2312" w:cs="Times New Roman"/>
                <w:i w:val="0"/>
                <w:color w:val="000000"/>
                <w:sz w:val="32"/>
                <w:szCs w:val="32"/>
                <w:u w:val="none"/>
                <w:lang w:val="en-US" w:eastAsia="zh-CN"/>
              </w:rPr>
              <w:t>“互联网＋城乡供水”项目验收、结算及财务决算工作。</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更新改造给水厂设施设备</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提标净水工艺，工艺模块化，设备模块化，水质监测模块化，智慧模块化，输配衔接模块化。</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全面摸排水厂运行基本情况，掌握运行和损坏等状况。</w:t>
            </w:r>
            <w:r>
              <w:rPr>
                <w:rFonts w:hint="default" w:ascii="Times New Roman" w:hAnsi="Times New Roman" w:eastAsia="仿宋_GB2312" w:cs="Times New Roman"/>
                <w:b/>
                <w:bCs/>
                <w:i w:val="0"/>
                <w:color w:val="000000"/>
                <w:sz w:val="32"/>
                <w:szCs w:val="32"/>
                <w:u w:val="none"/>
                <w:lang w:val="en-US" w:eastAsia="zh-CN"/>
              </w:rPr>
              <w:t>二</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及时维修养护水厂设施，确保水厂运行正常。</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eastAsia" w:ascii="Times New Roman" w:hAnsi="Times New Roman"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加快县城水源地保护、泾河源镇人饮水质提升等项目建设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加快</w:t>
            </w:r>
            <w:r>
              <w:rPr>
                <w:rFonts w:hint="default" w:ascii="Times New Roman" w:hAnsi="Times New Roman" w:eastAsia="仿宋_GB2312" w:cs="Times New Roman"/>
                <w:i w:val="0"/>
                <w:color w:val="auto"/>
                <w:kern w:val="0"/>
                <w:sz w:val="32"/>
                <w:szCs w:val="32"/>
                <w:u w:val="none"/>
                <w:rtl w:val="0"/>
                <w:lang w:val="en-US" w:eastAsia="zh-CN" w:bidi="ar"/>
              </w:rPr>
              <w:t>县城水源地保护、泾河源镇人饮水质提升项目建设</w:t>
            </w:r>
            <w:r>
              <w:rPr>
                <w:rFonts w:hint="default" w:ascii="Times New Roman" w:hAnsi="Times New Roman" w:cs="Times New Roman"/>
                <w:i w:val="0"/>
                <w:color w:val="auto"/>
                <w:kern w:val="0"/>
                <w:sz w:val="32"/>
                <w:szCs w:val="32"/>
                <w:u w:val="none"/>
                <w:rtl w:val="0"/>
                <w:lang w:val="en-US" w:eastAsia="zh-CN" w:bidi="ar"/>
              </w:rPr>
              <w:t>前期林评、环评、土地预审等手续办理，泾河源镇人饮水质提升工程于2026年2月底前完成招投标，3月上旬开工建设。</w:t>
            </w:r>
          </w:p>
        </w:tc>
        <w:tc>
          <w:tcPr>
            <w:tcW w:w="45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全力推进项目前期工作。</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全面推进</w:t>
            </w:r>
            <w:r>
              <w:rPr>
                <w:rFonts w:hint="default" w:ascii="Times New Roman" w:hAnsi="Times New Roman" w:eastAsia="仿宋_GB2312" w:cs="Times New Roman"/>
                <w:i w:val="0"/>
                <w:color w:val="000000"/>
                <w:sz w:val="32"/>
                <w:szCs w:val="32"/>
                <w:u w:val="none"/>
                <w:rtl w:val="0"/>
                <w:lang w:val="en-US" w:eastAsia="zh-CN"/>
              </w:rPr>
              <w:t>泾河源镇人饮水质提升工程建设，完成县城水源地保护工程招投标并开工建设。</w:t>
            </w:r>
            <w:r>
              <w:rPr>
                <w:rFonts w:hint="default" w:ascii="Times New Roman" w:hAnsi="Times New Roman" w:eastAsia="仿宋_GB2312" w:cs="Times New Roman"/>
                <w:b/>
                <w:bCs/>
                <w:i w:val="0"/>
                <w:color w:val="000000"/>
                <w:sz w:val="32"/>
                <w:szCs w:val="32"/>
                <w:u w:val="none"/>
                <w:lang w:val="en-US" w:eastAsia="zh-CN"/>
              </w:rPr>
              <w:t>三</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压茬推进项目建设，组织开展项目竣工验收。</w:t>
            </w:r>
          </w:p>
        </w:tc>
        <w:tc>
          <w:tcPr>
            <w:tcW w:w="12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香水镇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泾河源镇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sz w:val="32"/>
                <w:szCs w:val="32"/>
                <w:u w:val="none"/>
                <w:lang w:eastAsia="zh-CN"/>
              </w:rPr>
              <w:t>自然资源局等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加快项目建设进度，倒排工期，压茬推进，确保2026年底前完成工程建设任务并投入运行。</w:t>
            </w:r>
          </w:p>
        </w:tc>
        <w:tc>
          <w:tcPr>
            <w:tcW w:w="4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严控质量安全，健全责任体系，打造精品工程。</w:t>
            </w:r>
          </w:p>
        </w:tc>
        <w:tc>
          <w:tcPr>
            <w:tcW w:w="4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8" w:hRule="atLeast"/>
        </w:trPr>
        <w:tc>
          <w:tcPr>
            <w:tcW w:w="151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高质量完成地质灾害避险搬迁任务</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聚焦调查摸底、宣传动员、对象认定、搬迁安置、产业配套、拆旧复垦等“6个环节”，严格落实“主要领导负责、县级领导包抓、部门单位协同、乡镇村组落实”责任机制，推行“日统计、周调度、旬督查、月通报”和“项目化、清单化、闭环化”管理模式，高效推动避险搬迁任务落实，确保圆满完成三年搬迁任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完成2026年度地质灾害对象认定和协议签订及统规自建安置房规划选址工作；</w:t>
            </w:r>
            <w:r>
              <w:rPr>
                <w:rFonts w:hint="default" w:ascii="Times New Roman" w:hAnsi="Times New Roman" w:eastAsia="仿宋_GB2312" w:cs="Times New Roman"/>
                <w:b/>
                <w:bCs/>
                <w:i w:val="0"/>
                <w:color w:val="000000"/>
                <w:sz w:val="32"/>
                <w:szCs w:val="32"/>
                <w:u w:val="none"/>
              </w:rPr>
              <w:t>二季度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完成落实房源及安置房建设；</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完成搬迁入住</w:t>
            </w:r>
            <w:r>
              <w:rPr>
                <w:rFonts w:hint="default" w:ascii="Times New Roman" w:hAnsi="Times New Roman" w:eastAsia="仿宋_GB2312" w:cs="Times New Roman"/>
                <w:i w:val="0"/>
                <w:color w:val="000000"/>
                <w:sz w:val="32"/>
                <w:szCs w:val="32"/>
                <w:u w:val="none"/>
                <w:lang w:eastAsia="zh-CN"/>
              </w:rPr>
              <w:t>、旧房拆除及土地复垦工作</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w:t>
            </w:r>
            <w:r>
              <w:rPr>
                <w:rFonts w:hint="default" w:ascii="Times New Roman" w:hAnsi="Times New Roman" w:eastAsia="仿宋_GB2312" w:cs="Times New Roman"/>
                <w:i w:val="0"/>
                <w:color w:val="000000"/>
                <w:sz w:val="32"/>
                <w:szCs w:val="32"/>
                <w:u w:val="none"/>
                <w:lang w:val="en-US" w:eastAsia="zh-CN"/>
              </w:rPr>
              <w:t>2026年搬迁任务</w:t>
            </w:r>
            <w:r>
              <w:rPr>
                <w:rFonts w:hint="default" w:ascii="Times New Roman" w:hAnsi="Times New Roman" w:eastAsia="仿宋_GB2312" w:cs="Times New Roman"/>
                <w:i w:val="0"/>
                <w:color w:val="000000"/>
                <w:sz w:val="32"/>
                <w:szCs w:val="32"/>
                <w:u w:val="none"/>
              </w:rPr>
              <w:t>县级自评及</w:t>
            </w:r>
            <w:r>
              <w:rPr>
                <w:rFonts w:hint="default" w:ascii="Times New Roman" w:hAnsi="Times New Roman" w:eastAsia="仿宋_GB2312" w:cs="Times New Roman"/>
                <w:i w:val="0"/>
                <w:color w:val="000000"/>
                <w:sz w:val="32"/>
                <w:szCs w:val="32"/>
                <w:u w:val="none"/>
                <w:lang w:val="en-US" w:eastAsia="zh-CN"/>
              </w:rPr>
              <w:t>2024-2026避险搬迁工作总结</w:t>
            </w:r>
            <w:r>
              <w:rPr>
                <w:rFonts w:hint="default" w:ascii="Times New Roman" w:hAnsi="Times New Roman" w:eastAsia="仿宋_GB2312" w:cs="Times New Roman"/>
                <w:i w:val="0"/>
                <w:color w:val="000000"/>
                <w:sz w:val="32"/>
                <w:szCs w:val="32"/>
                <w:u w:val="none"/>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9"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七、挖潜力、增动能，聚力推动改革创新实现新突破</w:t>
            </w:r>
          </w:p>
        </w:tc>
        <w:tc>
          <w:tcPr>
            <w:tcW w:w="1051"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both"/>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深化重点领域改革</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实施农业水价综合改革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建立分级定价机制，用水权确权清单，精准补贴预节水奖励办法，到田到户计量体系，用水合作组织，信息化一张图。</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梳理农业水价方案，全面建立用水户确权登记。</w:t>
            </w:r>
            <w:r>
              <w:rPr>
                <w:rFonts w:hint="default" w:ascii="Times New Roman" w:hAnsi="Times New Roman" w:eastAsia="仿宋_GB2312" w:cs="Times New Roman"/>
                <w:b/>
                <w:bCs/>
                <w:i w:val="0"/>
                <w:color w:val="000000"/>
                <w:sz w:val="32"/>
                <w:szCs w:val="32"/>
                <w:u w:val="none"/>
                <w:lang w:val="en-US" w:eastAsia="zh-CN"/>
              </w:rPr>
              <w:t>二</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全部安装到田到户用水计量设施，精准计量用水情况；落实精准补贴与节水奖励。</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总结工作经验。</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2"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创新“合同节水+水权交易”模式</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rtl w:val="0"/>
                <w:lang w:val="en-US" w:eastAsia="zh-CN"/>
              </w:rPr>
              <w:t>结合年度用水计划，全面复核用水权确权指标情况，形成收储台账，动态更新，结合收储指标开展用水权交易；全年动态开展灌域间、行业间、用水户间的水权交易和交易</w:t>
            </w:r>
            <w:r>
              <w:rPr>
                <w:rFonts w:hint="eastAsia" w:ascii="Times New Roman" w:hAnsi="Times New Roman" w:cs="Times New Roman"/>
                <w:i w:val="0"/>
                <w:color w:val="000000"/>
                <w:sz w:val="32"/>
                <w:szCs w:val="32"/>
                <w:u w:val="none"/>
                <w:rtl w:val="0"/>
                <w:lang w:val="en-US" w:eastAsia="zh-CN"/>
              </w:rPr>
              <w:t xml:space="preserve">，至少完成1笔节水贷业务，用水权质押贷款常态化开展，12月底前在农业、工业等领域探索开展“合同节水+水权交易”。   </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制定2026年用水分配方案，符合用水权确权指标。</w:t>
            </w:r>
            <w:r>
              <w:rPr>
                <w:rFonts w:hint="default" w:ascii="Times New Roman" w:hAnsi="Times New Roman" w:eastAsia="仿宋_GB2312" w:cs="Times New Roman"/>
                <w:b/>
                <w:bCs/>
                <w:i w:val="0"/>
                <w:color w:val="000000"/>
                <w:sz w:val="32"/>
                <w:szCs w:val="32"/>
                <w:u w:val="none"/>
                <w:lang w:val="en-US" w:eastAsia="zh-CN"/>
              </w:rPr>
              <w:t>二</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磋商用水户之间用水权交易，达成交易事项。</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rtl w:val="0"/>
                <w:lang w:val="en-US" w:eastAsia="zh-CN" w:bidi="ar"/>
              </w:rPr>
              <w:t>七、挖潜力、增动能，聚力推动改革创新实现新突破</w:t>
            </w:r>
          </w:p>
        </w:tc>
        <w:tc>
          <w:tcPr>
            <w:tcW w:w="1051"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深化重点领域改革</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加快林权调查确权登记发证，稳妥推进集体林地延包试点</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持续深化集体林权制度改革，</w:t>
            </w:r>
            <w:r>
              <w:rPr>
                <w:rFonts w:hint="default" w:ascii="Times New Roman" w:hAnsi="Times New Roman" w:cs="Times New Roman"/>
                <w:i w:val="0"/>
                <w:color w:val="000000"/>
                <w:sz w:val="32"/>
                <w:szCs w:val="32"/>
                <w:u w:val="none"/>
                <w:rtl w:val="0"/>
                <w:lang w:val="en-US" w:eastAsia="zh-CN"/>
              </w:rPr>
              <w:t>加快推进</w:t>
            </w:r>
            <w:r>
              <w:rPr>
                <w:rFonts w:hint="default" w:ascii="Times New Roman" w:hAnsi="Times New Roman" w:eastAsia="仿宋_GB2312" w:cs="Times New Roman"/>
                <w:i w:val="0"/>
                <w:color w:val="000000"/>
                <w:sz w:val="32"/>
                <w:szCs w:val="32"/>
                <w:u w:val="none"/>
                <w:rtl w:val="0"/>
                <w:lang w:val="en-US" w:eastAsia="zh-CN"/>
              </w:rPr>
              <w:t>集体山林地内外业调查及登记确权</w:t>
            </w:r>
            <w:r>
              <w:rPr>
                <w:rFonts w:hint="default" w:ascii="Times New Roman" w:hAnsi="Times New Roman" w:cs="Times New Roman"/>
                <w:i w:val="0"/>
                <w:color w:val="000000"/>
                <w:sz w:val="32"/>
                <w:szCs w:val="32"/>
                <w:u w:val="none"/>
                <w:rtl w:val="0"/>
                <w:lang w:val="en-US" w:eastAsia="zh-CN"/>
              </w:rPr>
              <w:t>及</w:t>
            </w:r>
            <w:r>
              <w:rPr>
                <w:rFonts w:hint="default" w:ascii="Times New Roman" w:hAnsi="Times New Roman" w:eastAsia="仿宋_GB2312" w:cs="Times New Roman"/>
                <w:i w:val="0"/>
                <w:color w:val="000000"/>
                <w:sz w:val="32"/>
                <w:szCs w:val="32"/>
                <w:u w:val="none"/>
                <w:rtl w:val="0"/>
                <w:lang w:val="en-US" w:eastAsia="zh-CN"/>
              </w:rPr>
              <w:t>发放林权类《不动产权证书》</w:t>
            </w:r>
            <w:r>
              <w:rPr>
                <w:rFonts w:hint="default" w:ascii="Times New Roman" w:hAnsi="Times New Roman" w:cs="Times New Roman"/>
                <w:i w:val="0"/>
                <w:color w:val="000000"/>
                <w:sz w:val="32"/>
                <w:szCs w:val="32"/>
                <w:u w:val="none"/>
                <w:rtl w:val="0"/>
                <w:lang w:val="en-US" w:eastAsia="zh-CN"/>
              </w:rPr>
              <w:t>工作。</w:t>
            </w:r>
            <w:r>
              <w:rPr>
                <w:rFonts w:hint="default" w:ascii="Times New Roman" w:hAnsi="Times New Roman" w:eastAsia="仿宋_GB2312" w:cs="Times New Roman"/>
                <w:i w:val="0"/>
                <w:color w:val="000000"/>
                <w:sz w:val="32"/>
                <w:szCs w:val="32"/>
                <w:u w:val="none"/>
                <w:rtl w:val="0"/>
                <w:lang w:val="en-US" w:eastAsia="zh-CN"/>
              </w:rPr>
              <w:t>认真总结试点工作经验，在坚持集体林地所有权不变的情况下，充分保障林农合法权益，鼓励依法自愿有偿转让或退出林地承包权，做好集体林地承包经营合同管理，基本形成权属清晰、责权统一、保护严格、流转有序、监管有效、适度经营、用绿活绿的集体林权制度，努力形成可借鉴、可复制、可推广的试点建设经验和模式。</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eastAsia" w:ascii="Times New Roman" w:hAnsi="Times New Roman" w:cs="Times New Roman"/>
                <w:b/>
                <w:bCs/>
                <w:i w:val="0"/>
                <w:color w:val="000000"/>
                <w:sz w:val="32"/>
                <w:szCs w:val="32"/>
                <w:u w:val="none"/>
                <w:lang w:val="en-US" w:eastAsia="zh-CN"/>
              </w:rPr>
              <w:t>三</w:t>
            </w:r>
            <w:r>
              <w:rPr>
                <w:rFonts w:hint="default" w:ascii="Times New Roman" w:hAnsi="Times New Roman" w:cs="Times New Roman"/>
                <w:b/>
                <w:bCs/>
                <w:i w:val="0"/>
                <w:color w:val="000000"/>
                <w:sz w:val="32"/>
                <w:szCs w:val="32"/>
                <w:u w:val="none"/>
                <w:lang w:val="en-US" w:eastAsia="zh-CN"/>
              </w:rPr>
              <w:t>季度：</w:t>
            </w:r>
            <w:r>
              <w:rPr>
                <w:rFonts w:hint="default" w:ascii="Times New Roman" w:hAnsi="Times New Roman" w:cs="Times New Roman"/>
                <w:i w:val="0"/>
                <w:color w:val="000000"/>
                <w:sz w:val="32"/>
                <w:szCs w:val="32"/>
                <w:u w:val="none"/>
                <w:lang w:val="en-US" w:eastAsia="zh-CN"/>
              </w:rPr>
              <w:t>完成试点建设各项任务。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稳妥推进土地二轮延包，盘活利用农村各类闲置资源。</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坚持“大稳定、小调整”原则，规范操作流程，按照“八步工作法”，采取多种形式，向基层干部和广大农户深入宣传延包政策的重要意义、核心内容和具体安排，充分发挥村级组织作用，保质保量完成试点工作任务。</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制定整县延包试点工作方案，召开全县动员部署会，</w:t>
            </w:r>
            <w:r>
              <w:rPr>
                <w:rFonts w:hint="default" w:ascii="Times New Roman" w:hAnsi="Times New Roman" w:eastAsia="仿宋_GB2312" w:cs="Times New Roman"/>
                <w:i w:val="0"/>
                <w:color w:val="000000"/>
                <w:sz w:val="32"/>
                <w:szCs w:val="32"/>
                <w:u w:val="none"/>
              </w:rPr>
              <w:t>开展闲置资源摸底</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指导各乡镇和村集体开展宣传培训、摸清底数，完成村集体经济组织成员认定，乡村两级完成方案制定，</w:t>
            </w:r>
            <w:r>
              <w:rPr>
                <w:rFonts w:hint="default" w:ascii="Times New Roman" w:hAnsi="Times New Roman" w:eastAsia="仿宋_GB2312" w:cs="Times New Roman"/>
                <w:i w:val="0"/>
                <w:color w:val="000000"/>
                <w:sz w:val="32"/>
                <w:szCs w:val="32"/>
                <w:u w:val="none"/>
              </w:rPr>
              <w:t>制定资源流转指导意见</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前三季度：</w:t>
            </w:r>
            <w:r>
              <w:rPr>
                <w:rFonts w:hint="default" w:ascii="Times New Roman" w:hAnsi="Times New Roman" w:eastAsia="仿宋_GB2312" w:cs="Times New Roman"/>
                <w:i w:val="0"/>
                <w:color w:val="000000"/>
                <w:sz w:val="32"/>
                <w:szCs w:val="32"/>
                <w:u w:val="none"/>
                <w:lang w:eastAsia="zh-CN"/>
              </w:rPr>
              <w:t>生成《农村土地承包经营权调查信息公示表》、公示图等成果</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引导资源有序流转</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lang w:eastAsia="zh-CN"/>
              </w:rPr>
              <w:t>指导村级延包小组对调查成果进行审核，组织农户通过全国农村土地承包合同网签系统进行网签。</w:t>
            </w:r>
            <w:r>
              <w:rPr>
                <w:rFonts w:hint="default" w:ascii="Times New Roman" w:hAnsi="Times New Roman" w:eastAsia="仿宋_GB2312" w:cs="Times New Roman"/>
                <w:i w:val="0"/>
                <w:color w:val="000000"/>
                <w:sz w:val="32"/>
                <w:szCs w:val="32"/>
                <w:u w:val="none"/>
                <w:rtl w:val="0"/>
                <w:lang w:val="en-US" w:eastAsia="zh-CN"/>
              </w:rPr>
              <w:t>盘活利用农村各类闲置资源。</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对农村闲置土地及宅基地进行摸底，鼓励引导农户按照自愿、有偿原则，通过出租、入股、托管等方式流转其承包经营权、宅基地使用权，盘活闲置</w:t>
            </w:r>
            <w:r>
              <w:rPr>
                <w:rFonts w:hint="default" w:ascii="Times New Roman" w:hAnsi="Times New Roman" w:cs="Times New Roman"/>
                <w:i w:val="0"/>
                <w:color w:val="000000"/>
                <w:sz w:val="32"/>
                <w:szCs w:val="32"/>
                <w:u w:val="none"/>
                <w:lang w:eastAsia="zh-CN"/>
              </w:rPr>
              <w:t>资源</w:t>
            </w:r>
            <w:r>
              <w:rPr>
                <w:rFonts w:hint="default" w:ascii="Times New Roman" w:hAnsi="Times New Roman" w:eastAsia="仿宋_GB2312" w:cs="Times New Roman"/>
                <w:i w:val="0"/>
                <w:color w:val="000000"/>
                <w:sz w:val="32"/>
                <w:szCs w:val="32"/>
                <w:u w:val="none"/>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5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FF0000"/>
                <w:sz w:val="32"/>
                <w:szCs w:val="32"/>
                <w:u w:val="none"/>
              </w:rPr>
            </w:pPr>
          </w:p>
        </w:tc>
        <w:tc>
          <w:tcPr>
            <w:tcW w:w="1051" w:type="dxa"/>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FF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tl w:val="0"/>
                <w:lang w:val="en-US" w:eastAsia="zh-CN"/>
              </w:rPr>
              <w:t>优化国土空间布局，构建“政府引导、社会参与、市场运作”的生态保护修复多元合作模式</w:t>
            </w:r>
            <w:r>
              <w:rPr>
                <w:rFonts w:hint="default" w:ascii="Times New Roman" w:hAnsi="Times New Roman" w:cs="Times New Roman"/>
                <w:i w:val="0"/>
                <w:color w:val="auto"/>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全面总结推广燕家山生态修复典型案例经验做法，发挥典型引领作用，激发更多社会资本参与生态修复的积极性。组织开展生态修复政策宣传活动，深入企业、社会组织等进行政策解读，提高社会资本对生态修复政策的了解程度。</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w:t>
            </w:r>
            <w:r>
              <w:rPr>
                <w:rFonts w:hint="default" w:ascii="Times New Roman" w:hAnsi="Times New Roman" w:cs="Times New Roman"/>
                <w:b/>
                <w:bCs/>
                <w:i w:val="0"/>
                <w:color w:val="auto"/>
                <w:sz w:val="32"/>
                <w:szCs w:val="32"/>
                <w:u w:val="none"/>
                <w:lang w:eastAsia="zh-CN"/>
              </w:rPr>
              <w:t>度：</w:t>
            </w:r>
            <w:r>
              <w:rPr>
                <w:rFonts w:hint="default" w:ascii="Times New Roman" w:hAnsi="Times New Roman" w:eastAsia="仿宋_GB2312" w:cs="Times New Roman"/>
                <w:i w:val="0"/>
                <w:color w:val="auto"/>
                <w:sz w:val="32"/>
                <w:szCs w:val="32"/>
                <w:u w:val="none"/>
              </w:rPr>
              <w:t>完成燕家山生态修复典型案例总结、宣传工作</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二、三、四季度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完成深入企业</w:t>
            </w:r>
            <w:r>
              <w:rPr>
                <w:rFonts w:hint="eastAsia"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社会组织等进行政策解读推广，促进社会资本多元形式参与生态修复。</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自然资源局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七、</w:t>
            </w:r>
            <w:r>
              <w:rPr>
                <w:rFonts w:hint="default" w:ascii="Times New Roman" w:hAnsi="Times New Roman" w:eastAsia="黑体" w:cs="Times New Roman"/>
                <w:i w:val="0"/>
                <w:color w:val="000000"/>
                <w:kern w:val="0"/>
                <w:sz w:val="32"/>
                <w:szCs w:val="32"/>
                <w:u w:val="none"/>
                <w:rtl w:val="0"/>
                <w:lang w:val="en-US" w:eastAsia="zh-CN" w:bidi="ar"/>
              </w:rPr>
              <w:t>挖潜力、增动能，聚力推动改革创新实现新突破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强化科技创新驱动</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落实财政科技投入稳定增长机制和金融补助政策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val="en-US" w:eastAsia="zh-CN"/>
              </w:rPr>
              <w:t>强化政策宣传，引导符合政策的企业积极申报，对有效期内的科技型企业的贷款利息、担保费用、知识产权评估费申报材料进行审核推荐。</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12月底前</w:t>
            </w:r>
            <w:r>
              <w:rPr>
                <w:rFonts w:hint="default" w:ascii="Times New Roman" w:hAnsi="Times New Roman"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力争技术合同成交额突破950万元，全社会研发投入经费增长5%、强度达0.8%以上。</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eastAsia="zh-CN"/>
              </w:rPr>
              <w:t>走访县内的企事业单位，摸底梳理县内的技术交易合同，建立技术交易合同台账，并指导企事业单位按期登记技术合同，做到应登尽登。</w:t>
            </w:r>
            <w:r>
              <w:rPr>
                <w:rFonts w:hint="default" w:ascii="Times New Roman" w:hAnsi="Times New Roman" w:cs="Times New Roman"/>
                <w:b w:val="0"/>
                <w:bCs w:val="0"/>
                <w:i w:val="0"/>
                <w:color w:val="auto"/>
                <w:sz w:val="32"/>
                <w:szCs w:val="32"/>
                <w:u w:val="none"/>
                <w:lang w:val="en-US" w:eastAsia="zh-CN"/>
              </w:rPr>
              <w:t>1月底前指导完成R&amp;D纳统事业单位的研发经费归集填报；2月底前指导完成规上工业企业的研发经费归集；10月底前完成R&amp;D纳统单位的增补和核定工作；11月底前R&amp;D纳统单位填报人员的培训；12月20日前指导完成规下样本企业的研发经费归集。</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指导完成R&amp;D纳统事业单位的研发经费归集填报，完成规上工业企业的研发经费归集。</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b w:val="0"/>
                <w:bCs w:val="0"/>
                <w:i w:val="0"/>
                <w:color w:val="auto"/>
                <w:sz w:val="32"/>
                <w:szCs w:val="32"/>
                <w:u w:val="none"/>
                <w:lang w:val="en-US" w:eastAsia="zh-CN"/>
              </w:rPr>
              <w:t>完成R&amp;D纳统单位的增补和核定工作，单位填报人员的培训。</w:t>
            </w:r>
            <w:r>
              <w:rPr>
                <w:rFonts w:hint="default" w:ascii="Times New Roman" w:hAnsi="Times New Roman" w:cs="Times New Roman"/>
                <w:b/>
                <w:bCs/>
                <w:i w:val="0"/>
                <w:color w:val="auto"/>
                <w:sz w:val="32"/>
                <w:szCs w:val="32"/>
                <w:u w:val="none"/>
                <w:lang w:val="en-US" w:eastAsia="zh-CN"/>
              </w:rPr>
              <w:t>全年：</w:t>
            </w:r>
            <w:r>
              <w:rPr>
                <w:rFonts w:hint="default" w:ascii="Times New Roman" w:hAnsi="Times New Roman" w:cs="Times New Roman"/>
                <w:b w:val="0"/>
                <w:bCs w:val="0"/>
                <w:i w:val="0"/>
                <w:color w:val="auto"/>
                <w:sz w:val="32"/>
                <w:szCs w:val="32"/>
                <w:u w:val="none"/>
                <w:lang w:val="en-US" w:eastAsia="zh-CN"/>
              </w:rPr>
              <w:t>完成规下样本企业的研发经费归集。</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深化政产学研用协同机制</w:t>
            </w:r>
            <w:r>
              <w:rPr>
                <w:rFonts w:hint="default" w:ascii="Times New Roman" w:hAnsi="Times New Roman" w:cs="Times New Roman"/>
                <w:i w:val="0"/>
                <w:color w:val="000000"/>
                <w:sz w:val="32"/>
                <w:szCs w:val="32"/>
                <w:u w:val="none"/>
                <w:rtl w:val="0"/>
                <w:lang w:val="en-US" w:eastAsia="zh-CN"/>
              </w:rPr>
              <w:t>，用好组团式帮扶政策和闽宁挂职科技人才。</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eastAsia="zh-CN"/>
              </w:rPr>
              <w:t>组织企业与宁夏大学、宁夏农科院、宁夏师范大学、西北农林大学、福建农林大学、集美大学等高校科研院所开展产业关键技术攻关和成果转化。跨省选派福建省专业技术人员加入科技特派员队伍，为我县中药材、食用菌等产业开展组团服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12月底前</w:t>
            </w:r>
            <w:r>
              <w:rPr>
                <w:rFonts w:hint="default" w:ascii="Times New Roman" w:hAnsi="Times New Roman"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val="en-US" w:eastAsia="zh-CN"/>
              </w:rPr>
            </w:pPr>
            <w:r>
              <w:rPr>
                <w:rFonts w:hint="default" w:ascii="Times New Roman" w:hAnsi="Times New Roman" w:cs="Times New Roman"/>
                <w:i w:val="0"/>
                <w:color w:val="000000"/>
                <w:sz w:val="32"/>
                <w:szCs w:val="32"/>
                <w:u w:val="none"/>
                <w:lang w:val="en-US" w:eastAsia="zh-CN"/>
              </w:rPr>
              <w:t>王树强</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陈超岚</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泾源县闽宁对口扶贫工作领导小组办公室</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培育国家高新技术、专精特新和雏鹰企业5家，实施产业提质增效和重点成果转化等科技项目20个，以科技创新赋能产业升级</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i w:val="0"/>
                <w:color w:val="auto"/>
                <w:sz w:val="32"/>
                <w:szCs w:val="32"/>
                <w:u w:val="none"/>
                <w:lang w:val="en-US" w:eastAsia="zh-CN"/>
              </w:rPr>
            </w:pPr>
            <w:r>
              <w:rPr>
                <w:rFonts w:hint="default" w:ascii="Times New Roman" w:hAnsi="Times New Roman" w:cs="Times New Roman"/>
                <w:i w:val="0"/>
                <w:color w:val="auto"/>
                <w:sz w:val="32"/>
                <w:szCs w:val="32"/>
                <w:u w:val="none"/>
                <w:lang w:eastAsia="zh-CN"/>
              </w:rPr>
              <w:t>聚焦国家高新技术企业和自治区雏鹰企业申报要求，指导企业围绕主营业务申请相关的知识产权、归集整理近三年的研发投入和成果转化情况、装订申报资料，开展申报前培育辅导</w:t>
            </w:r>
            <w:r>
              <w:rPr>
                <w:rFonts w:hint="default" w:ascii="Times New Roman" w:hAnsi="Times New Roman" w:cs="Times New Roman"/>
                <w:i w:val="0"/>
                <w:color w:val="auto"/>
                <w:sz w:val="32"/>
                <w:szCs w:val="32"/>
                <w:u w:val="none"/>
                <w:lang w:val="en-US" w:eastAsia="zh-CN"/>
              </w:rPr>
              <w:t>3次。</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auto"/>
                <w:sz w:val="32"/>
                <w:szCs w:val="32"/>
                <w:u w:val="none"/>
                <w:lang w:val="en-US" w:eastAsia="zh-CN"/>
              </w:rPr>
              <w:t>组织企业申报自治区重点科技成果转化项目2项，县域科技成果引进示范项目3项，科技特派员创业服务项目5项，征集实施县级科技研发计划项目10项以上。</w:t>
            </w:r>
          </w:p>
        </w:tc>
        <w:tc>
          <w:tcPr>
            <w:tcW w:w="45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专精特新企业培育：一季度：</w:t>
            </w:r>
            <w:r>
              <w:rPr>
                <w:rFonts w:hint="default" w:ascii="Times New Roman" w:hAnsi="Times New Roman" w:cs="Times New Roman"/>
                <w:i w:val="0"/>
                <w:color w:val="000000"/>
                <w:sz w:val="32"/>
                <w:szCs w:val="32"/>
                <w:u w:val="none"/>
                <w:lang w:val="en-US" w:eastAsia="zh-CN"/>
              </w:rPr>
              <w:t>摸排全县符合申报条件企业底数并建立台账。</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开展培训。</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指导企业归纳整理资料并申报2家专精特新企业。</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完成验收并支付。</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lang w:eastAsia="zh-CN"/>
              </w:rPr>
            </w:pPr>
            <w:r>
              <w:rPr>
                <w:rFonts w:hint="default" w:ascii="Times New Roman" w:hAnsi="Times New Roman" w:cs="Times New Roman"/>
                <w:i w:val="0"/>
                <w:color w:val="000000"/>
                <w:sz w:val="32"/>
                <w:szCs w:val="32"/>
                <w:u w:val="none"/>
                <w:lang w:eastAsia="zh-CN"/>
              </w:rPr>
              <w:t>纳玉成</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6"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七、挖潜力、增动能，聚力推动改革创新实现新突破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七、</w:t>
            </w:r>
            <w:r>
              <w:rPr>
                <w:rFonts w:hint="default" w:ascii="Times New Roman" w:hAnsi="Times New Roman" w:eastAsia="黑体" w:cs="Times New Roman"/>
                <w:i w:val="0"/>
                <w:color w:val="000000"/>
                <w:kern w:val="0"/>
                <w:sz w:val="32"/>
                <w:szCs w:val="32"/>
                <w:u w:val="none"/>
                <w:rtl w:val="0"/>
                <w:lang w:val="en-US" w:eastAsia="zh-CN" w:bidi="ar"/>
              </w:rPr>
              <w:t>挖潜力、增动能，聚力推动改革创新实现新突破</w:t>
            </w:r>
          </w:p>
        </w:tc>
        <w:tc>
          <w:tcPr>
            <w:tcW w:w="1051" w:type="dxa"/>
            <w:vMerge w:val="restart"/>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护航市场主体发展</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val="0"/>
                <w:bCs/>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护航市场主体发展</w:t>
            </w:r>
          </w:p>
        </w:tc>
        <w:tc>
          <w:tcPr>
            <w:tcW w:w="2340"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深化“高效办成一件事”等政务服务改革，完善12345便民服务热线诉求办理闭环机制</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sz w:val="32"/>
                <w:szCs w:val="32"/>
                <w:u w:val="none"/>
                <w:rtl w:val="0"/>
                <w:lang w:val="en-US" w:eastAsia="zh-CN"/>
              </w:rPr>
              <w:t>“高效办成一件事”</w:t>
            </w:r>
            <w:r>
              <w:rPr>
                <w:rFonts w:hint="default" w:ascii="Times New Roman" w:hAnsi="Times New Roman" w:cs="Times New Roman"/>
                <w:i w:val="0"/>
                <w:color w:val="000000"/>
                <w:sz w:val="32"/>
                <w:szCs w:val="32"/>
                <w:u w:val="none"/>
                <w:rtl w:val="0"/>
                <w:lang w:val="en-US" w:eastAsia="zh-CN"/>
              </w:rPr>
              <w:t>方面：</w:t>
            </w:r>
            <w:r>
              <w:rPr>
                <w:rFonts w:hint="default" w:ascii="Times New Roman" w:hAnsi="Times New Roman" w:cs="Times New Roman"/>
                <w:b/>
                <w:bCs/>
                <w:i w:val="0"/>
                <w:color w:val="000000"/>
                <w:sz w:val="32"/>
                <w:szCs w:val="32"/>
                <w:u w:val="none"/>
                <w:rtl w:val="0"/>
                <w:lang w:val="en-US" w:eastAsia="zh-CN"/>
              </w:rPr>
              <w:t>一是</w:t>
            </w:r>
            <w:r>
              <w:rPr>
                <w:rFonts w:hint="default" w:ascii="Times New Roman" w:hAnsi="Times New Roman" w:cs="Times New Roman"/>
                <w:i w:val="0"/>
                <w:color w:val="000000"/>
                <w:sz w:val="32"/>
                <w:szCs w:val="32"/>
                <w:u w:val="none"/>
                <w:rtl w:val="0"/>
                <w:lang w:val="en-US" w:eastAsia="zh-CN"/>
              </w:rPr>
              <w:t>全面整合梳理办事流程，积极推动“一件事”业务流程再造，优化“高效办成一件事”专区功能，定期开展部门会商、事项认领、难题协调，形成横向贯通、一体联动的工作格局，实现事项清单“一码覆盖、一码展示，扫码即办”，建立动态优化机制，常态化开展“我陪群众走流程”活动，从用户视角打通办事堵点，加强审批服务人员常态化、系统性业务培训和全覆盖，切实提升服务水平。</w:t>
            </w:r>
            <w:r>
              <w:rPr>
                <w:rFonts w:hint="default" w:ascii="Times New Roman" w:hAnsi="Times New Roman" w:cs="Times New Roman"/>
                <w:b/>
                <w:bCs/>
                <w:i w:val="0"/>
                <w:color w:val="000000"/>
                <w:sz w:val="32"/>
                <w:szCs w:val="32"/>
                <w:u w:val="none"/>
                <w:rtl w:val="0"/>
                <w:lang w:val="en-US" w:eastAsia="zh-CN"/>
              </w:rPr>
              <w:t>二是</w:t>
            </w:r>
            <w:r>
              <w:rPr>
                <w:rFonts w:hint="default" w:ascii="Times New Roman" w:hAnsi="Times New Roman" w:cs="Times New Roman"/>
                <w:i w:val="0"/>
                <w:color w:val="000000"/>
                <w:sz w:val="32"/>
                <w:szCs w:val="32"/>
                <w:u w:val="none"/>
                <w:rtl w:val="0"/>
                <w:lang w:val="en-US" w:eastAsia="zh-CN"/>
              </w:rPr>
              <w:t>深化电子证照共享应用，大力拓展电子证照、电子印章应用范围，重点推动营业执照等高频证照在更多场景中的共享调用，实现审批表单签署、结果文书出具等环节电子印章标准化应用。</w:t>
            </w:r>
            <w:r>
              <w:rPr>
                <w:rFonts w:hint="default" w:ascii="Times New Roman" w:hAnsi="Times New Roman" w:cs="Times New Roman"/>
                <w:b/>
                <w:bCs/>
                <w:i w:val="0"/>
                <w:color w:val="000000"/>
                <w:sz w:val="32"/>
                <w:szCs w:val="32"/>
                <w:u w:val="none"/>
                <w:rtl w:val="0"/>
                <w:lang w:val="en-US" w:eastAsia="zh-CN"/>
              </w:rPr>
              <w:t>三是</w:t>
            </w:r>
            <w:r>
              <w:rPr>
                <w:rFonts w:hint="default" w:ascii="Times New Roman" w:hAnsi="Times New Roman" w:cs="Times New Roman"/>
                <w:i w:val="0"/>
                <w:color w:val="000000"/>
                <w:sz w:val="32"/>
                <w:szCs w:val="32"/>
                <w:u w:val="none"/>
                <w:rtl w:val="0"/>
                <w:lang w:val="en-US" w:eastAsia="zh-CN"/>
              </w:rPr>
              <w:t>创新推出地方特色“一件事”清单，持续立足我县资源禀赋，围绕本地产业发展、民生需求和高频事务，整合关联事项形成主题式集成服务套餐，积极探索更多具有地方特色“一件事”清单。</w:t>
            </w:r>
            <w:r>
              <w:rPr>
                <w:rFonts w:hint="default" w:ascii="Times New Roman" w:hAnsi="Times New Roman" w:cs="Times New Roman"/>
                <w:b/>
                <w:bCs/>
                <w:i w:val="0"/>
                <w:color w:val="000000"/>
                <w:sz w:val="32"/>
                <w:szCs w:val="32"/>
                <w:u w:val="none"/>
                <w:rtl w:val="0"/>
                <w:lang w:val="en-US" w:eastAsia="zh-CN"/>
              </w:rPr>
              <w:t>四是</w:t>
            </w:r>
            <w:r>
              <w:rPr>
                <w:rFonts w:hint="default" w:ascii="Times New Roman" w:hAnsi="Times New Roman" w:cs="Times New Roman"/>
                <w:i w:val="0"/>
                <w:color w:val="000000"/>
                <w:sz w:val="32"/>
                <w:szCs w:val="32"/>
                <w:u w:val="none"/>
                <w:rtl w:val="0"/>
                <w:lang w:val="en-US" w:eastAsia="zh-CN"/>
              </w:rPr>
              <w:t>广泛宣传“高效办成一件事”的操作流程与便利举措，通过制作通俗易懂的办事指南、视频教程，以及在微信公众平台宣传“高效办成一件事”亮点工作和便民政策。</w:t>
            </w:r>
          </w:p>
        </w:tc>
        <w:tc>
          <w:tcPr>
            <w:tcW w:w="4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rtl w:val="0"/>
                <w:lang w:val="en-US" w:eastAsia="zh-CN"/>
              </w:rPr>
              <w:t>制定并印发《泾源县</w:t>
            </w:r>
            <w:r>
              <w:rPr>
                <w:rFonts w:hint="default" w:ascii="Times New Roman" w:hAnsi="Times New Roman" w:eastAsia="仿宋_GB2312" w:cs="Times New Roman"/>
                <w:i w:val="0"/>
                <w:color w:val="000000"/>
                <w:sz w:val="32"/>
                <w:szCs w:val="32"/>
                <w:u w:val="none"/>
                <w:rtl w:val="0"/>
                <w:lang w:val="en-US" w:eastAsia="zh-CN"/>
              </w:rPr>
              <w:t>高效办成一</w:t>
            </w:r>
            <w:r>
              <w:rPr>
                <w:rFonts w:hint="default" w:ascii="Times New Roman" w:hAnsi="Times New Roman" w:cs="Times New Roman"/>
                <w:i w:val="0"/>
                <w:color w:val="000000"/>
                <w:sz w:val="32"/>
                <w:szCs w:val="32"/>
                <w:u w:val="none"/>
                <w:rtl w:val="0"/>
                <w:lang w:val="en-US" w:eastAsia="zh-CN"/>
              </w:rPr>
              <w:t>件事2026年度第一批重点事项清单》《泾源县12345便民服务热线诉求办理闭环机制》。</w:t>
            </w:r>
            <w:r>
              <w:rPr>
                <w:rFonts w:hint="default" w:ascii="Times New Roman" w:hAnsi="Times New Roman" w:cs="Times New Roman"/>
                <w:b/>
                <w:bCs/>
                <w:i w:val="0"/>
                <w:color w:val="000000"/>
                <w:sz w:val="32"/>
                <w:szCs w:val="32"/>
                <w:u w:val="none"/>
                <w:rtl w:val="0"/>
                <w:lang w:val="en-US" w:eastAsia="zh-CN"/>
              </w:rPr>
              <w:t>二季度：</w:t>
            </w:r>
            <w:r>
              <w:rPr>
                <w:rFonts w:hint="default" w:ascii="Times New Roman" w:hAnsi="Times New Roman" w:cs="Times New Roman"/>
                <w:i w:val="0"/>
                <w:color w:val="000000"/>
                <w:sz w:val="32"/>
                <w:szCs w:val="32"/>
                <w:u w:val="none"/>
                <w:rtl w:val="0"/>
                <w:lang w:val="en-US" w:eastAsia="zh-CN"/>
              </w:rPr>
              <w:t>对2026年度第一批重点事项流程进行全面梳理，开展一期人员培训。</w:t>
            </w:r>
            <w:r>
              <w:rPr>
                <w:rFonts w:hint="default" w:ascii="Times New Roman" w:hAnsi="Times New Roman" w:cs="Times New Roman"/>
                <w:b/>
                <w:bCs/>
                <w:i w:val="0"/>
                <w:color w:val="000000"/>
                <w:sz w:val="32"/>
                <w:szCs w:val="32"/>
                <w:u w:val="none"/>
                <w:rtl w:val="0"/>
                <w:lang w:val="en-US" w:eastAsia="zh-CN"/>
              </w:rPr>
              <w:t>三季度：</w:t>
            </w:r>
            <w:r>
              <w:rPr>
                <w:rFonts w:hint="default" w:ascii="Times New Roman" w:hAnsi="Times New Roman" w:cs="Times New Roman"/>
                <w:i w:val="0"/>
                <w:color w:val="000000"/>
                <w:sz w:val="32"/>
                <w:szCs w:val="32"/>
                <w:u w:val="none"/>
                <w:rtl w:val="0"/>
                <w:lang w:val="en-US" w:eastAsia="zh-CN"/>
              </w:rPr>
              <w:t>开展一期政务服务中心工作人员</w:t>
            </w:r>
            <w:r>
              <w:rPr>
                <w:rFonts w:hint="default" w:ascii="Times New Roman" w:hAnsi="Times New Roman" w:eastAsia="仿宋_GB2312" w:cs="Times New Roman"/>
                <w:i w:val="0"/>
                <w:color w:val="000000"/>
                <w:sz w:val="32"/>
                <w:szCs w:val="32"/>
                <w:u w:val="none"/>
                <w:rtl w:val="0"/>
                <w:lang w:val="en-US" w:eastAsia="zh-CN"/>
              </w:rPr>
              <w:t>“高效办成一件事”</w:t>
            </w:r>
            <w:r>
              <w:rPr>
                <w:rFonts w:hint="default" w:ascii="Times New Roman" w:hAnsi="Times New Roman" w:cs="Times New Roman"/>
                <w:i w:val="0"/>
                <w:color w:val="000000"/>
                <w:sz w:val="32"/>
                <w:szCs w:val="32"/>
                <w:u w:val="none"/>
                <w:rtl w:val="0"/>
                <w:lang w:val="en-US" w:eastAsia="zh-CN"/>
              </w:rPr>
              <w:t>培训。</w:t>
            </w:r>
            <w:r>
              <w:rPr>
                <w:rFonts w:hint="default" w:ascii="Times New Roman" w:hAnsi="Times New Roman" w:cs="Times New Roman"/>
                <w:b/>
                <w:bCs/>
                <w:i w:val="0"/>
                <w:color w:val="000000"/>
                <w:sz w:val="32"/>
                <w:szCs w:val="32"/>
                <w:u w:val="none"/>
                <w:rtl w:val="0"/>
                <w:lang w:val="en-US" w:eastAsia="zh-CN"/>
              </w:rPr>
              <w:t>四季度：</w:t>
            </w:r>
            <w:r>
              <w:rPr>
                <w:rFonts w:hint="default" w:ascii="Times New Roman" w:hAnsi="Times New Roman" w:cs="Times New Roman"/>
                <w:i w:val="0"/>
                <w:color w:val="000000"/>
                <w:sz w:val="32"/>
                <w:szCs w:val="32"/>
                <w:u w:val="none"/>
                <w:rtl w:val="0"/>
                <w:lang w:val="en-US" w:eastAsia="zh-CN"/>
              </w:rPr>
              <w:t>对2026年</w:t>
            </w:r>
            <w:r>
              <w:rPr>
                <w:rFonts w:hint="default" w:ascii="Times New Roman" w:hAnsi="Times New Roman" w:eastAsia="仿宋_GB2312" w:cs="Times New Roman"/>
                <w:i w:val="0"/>
                <w:color w:val="000000"/>
                <w:sz w:val="32"/>
                <w:szCs w:val="32"/>
                <w:u w:val="none"/>
                <w:rtl w:val="0"/>
                <w:lang w:val="en-US" w:eastAsia="zh-CN"/>
              </w:rPr>
              <w:t>“高效办成一件事”</w:t>
            </w:r>
            <w:r>
              <w:rPr>
                <w:rFonts w:hint="default" w:ascii="Times New Roman" w:hAnsi="Times New Roman" w:cs="Times New Roman"/>
                <w:i w:val="0"/>
                <w:color w:val="000000"/>
                <w:sz w:val="32"/>
                <w:szCs w:val="32"/>
                <w:u w:val="none"/>
                <w:rtl w:val="0"/>
                <w:lang w:val="en-US" w:eastAsia="zh-CN"/>
              </w:rPr>
              <w:t>经验做法进行全面总结。</w:t>
            </w:r>
          </w:p>
        </w:tc>
        <w:tc>
          <w:tcPr>
            <w:tcW w:w="125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政府办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（政务服务中心）</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cs="Times New Roman"/>
                <w:i w:val="0"/>
                <w:color w:val="000000"/>
                <w:sz w:val="32"/>
                <w:szCs w:val="32"/>
                <w:u w:val="none"/>
                <w:rtl w:val="0"/>
                <w:lang w:val="en-US" w:eastAsia="zh-CN"/>
              </w:rPr>
              <w:t>12345便民服务热线方面：</w:t>
            </w:r>
            <w:r>
              <w:rPr>
                <w:rFonts w:hint="default" w:ascii="Times New Roman" w:hAnsi="Times New Roman" w:cs="Times New Roman"/>
                <w:b w:val="0"/>
                <w:bCs w:val="0"/>
                <w:i w:val="0"/>
                <w:color w:val="000000"/>
                <w:sz w:val="32"/>
                <w:szCs w:val="32"/>
                <w:u w:val="none"/>
                <w:rtl w:val="0"/>
                <w:lang w:val="en-US" w:eastAsia="zh-CN"/>
              </w:rPr>
              <w:t>优化诉求办理工作机制，完善《泾源县12345热线群众诉求事项责任清单》、《泾源县“12345”政务服务便民热线群众诉求事项首接责任制》，优化办理流程，建立“疑难工单筛选—联席会议—全程督办”全链条闭环。针对同领域多工单多部门交叉的复杂诉求，牵头召集职能部门专题会商，明确牵头单位与协同责任，协商解决方案和处办时限，全程跟进督办。</w:t>
            </w:r>
          </w:p>
        </w:tc>
        <w:tc>
          <w:tcPr>
            <w:tcW w:w="45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3"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加强政银企对接沟通，推动惠企政策直达快享</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泾源县支持中小微企业融资协调”工作机制，搭建政银企融资对接桥梁，召开政银企座谈会，组织相关职能部门开展“千企万户大走访”活动，摸排企业融资需求，听取企业关于促进民营经济高质量发展的意见建议。</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完成召开政企银座谈会。二</w:t>
            </w:r>
            <w:r>
              <w:rPr>
                <w:rFonts w:hint="default" w:ascii="Times New Roman" w:hAnsi="Times New Roman" w:cs="Times New Roman"/>
                <w:b/>
                <w:bCs/>
                <w:i w:val="0"/>
                <w:color w:val="000000"/>
                <w:sz w:val="32"/>
                <w:szCs w:val="32"/>
                <w:u w:val="none"/>
                <w:lang w:val="en-US" w:eastAsia="zh-CN"/>
              </w:rPr>
              <w:t>季度：</w:t>
            </w:r>
            <w:r>
              <w:rPr>
                <w:rFonts w:hint="default" w:ascii="Times New Roman" w:hAnsi="Times New Roman" w:cs="Times New Roman"/>
                <w:i w:val="0"/>
                <w:color w:val="000000"/>
                <w:sz w:val="32"/>
                <w:szCs w:val="32"/>
                <w:u w:val="none"/>
                <w:lang w:val="en-US" w:eastAsia="zh-CN"/>
              </w:rPr>
              <w:t>组织开展</w:t>
            </w:r>
            <w:r>
              <w:rPr>
                <w:rFonts w:hint="default" w:ascii="Times New Roman" w:hAnsi="Times New Roman" w:eastAsia="仿宋_GB2312" w:cs="Times New Roman"/>
                <w:i w:val="0"/>
                <w:color w:val="000000"/>
                <w:kern w:val="0"/>
                <w:sz w:val="32"/>
                <w:szCs w:val="32"/>
                <w:u w:val="none"/>
                <w:rtl w:val="0"/>
                <w:lang w:val="en-US" w:eastAsia="zh-CN" w:bidi="ar"/>
              </w:rPr>
              <w:t>“千企万户大走访”活动，摸排企业融资需求</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cs="Times New Roman"/>
                <w:i w:val="0"/>
                <w:color w:val="000000"/>
                <w:kern w:val="0"/>
                <w:sz w:val="32"/>
                <w:szCs w:val="32"/>
                <w:u w:val="none"/>
                <w:rtl w:val="0"/>
                <w:lang w:val="en-US" w:eastAsia="zh-CN" w:bidi="ar"/>
              </w:rPr>
              <w:t>开展政策宣讲。</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按照企业需求和困难提供对应帮助，协调解决困难。</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lang w:val="en-US" w:eastAsia="zh-CN"/>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工商联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联合金融机构开展“政策进园区、入企业”宣讲活动，现场解读贷款贴息、融资担保等扶持措施，提升政策知晓率。</w:t>
            </w:r>
          </w:p>
        </w:tc>
        <w:tc>
          <w:tcPr>
            <w:tcW w:w="45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2"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持续开展清理拖欠企业账款和规范涉企执法专项行动，依法保护企业产权和合法权益</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rPr>
              <w:t>贯彻落实区市清理拖欠企业账款的工作要求，加快加力解决拖欠企业账款，按期完成年度2.62亿元清偿任务</w:t>
            </w:r>
            <w:r>
              <w:rPr>
                <w:rFonts w:hint="default" w:ascii="Times New Roman" w:hAnsi="Times New Roman" w:cs="Times New Roman"/>
                <w:i w:val="0"/>
                <w:color w:val="auto"/>
                <w:sz w:val="32"/>
                <w:szCs w:val="32"/>
                <w:u w:val="none"/>
                <w:lang w:eastAsia="zh-CN"/>
              </w:rPr>
              <w:t>；积极争取专项债券资金，专项用于偿还工程类账款。服务类及货物类账款，由县级财政统筹安排清理化解。同时，加快推进落实2家国有企业授信贷款事宜，并全力推动6处闲置国有资产处置工作（涉及金额4828.42万元），确保完成年度清欠任务，保障清欠资金到位。</w:t>
            </w:r>
          </w:p>
        </w:tc>
        <w:tc>
          <w:tcPr>
            <w:tcW w:w="457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向自治区申请资金支持。</w:t>
            </w:r>
            <w:r>
              <w:rPr>
                <w:rFonts w:hint="default" w:ascii="Times New Roman" w:hAnsi="Times New Roman" w:cs="Times New Roman"/>
                <w:b/>
                <w:bCs/>
                <w:i w:val="0"/>
                <w:color w:val="auto"/>
                <w:sz w:val="32"/>
                <w:szCs w:val="32"/>
                <w:u w:val="none"/>
                <w:lang w:val="en-US" w:eastAsia="zh-CN"/>
              </w:rPr>
              <w:t>二、三季度:</w:t>
            </w:r>
            <w:r>
              <w:rPr>
                <w:rFonts w:hint="default" w:ascii="Times New Roman" w:hAnsi="Times New Roman" w:cs="Times New Roman"/>
                <w:b w:val="0"/>
                <w:bCs w:val="0"/>
                <w:i w:val="0"/>
                <w:color w:val="auto"/>
                <w:sz w:val="32"/>
                <w:szCs w:val="32"/>
                <w:u w:val="none"/>
                <w:lang w:val="en-US" w:eastAsia="zh-CN"/>
              </w:rPr>
              <w:t>开展清欠工作，力争</w:t>
            </w:r>
            <w:r>
              <w:rPr>
                <w:rFonts w:hint="default" w:ascii="Times New Roman" w:hAnsi="Times New Roman" w:cs="Times New Roman"/>
                <w:b/>
                <w:bCs/>
                <w:i w:val="0"/>
                <w:color w:val="auto"/>
                <w:sz w:val="32"/>
                <w:szCs w:val="32"/>
                <w:u w:val="none"/>
                <w:lang w:val="en-US" w:eastAsia="zh-CN"/>
              </w:rPr>
              <w:t>9月底前</w:t>
            </w:r>
            <w:r>
              <w:rPr>
                <w:rFonts w:hint="default" w:ascii="Times New Roman" w:hAnsi="Times New Roman" w:cs="Times New Roman"/>
                <w:i w:val="0"/>
                <w:color w:val="auto"/>
                <w:sz w:val="32"/>
                <w:szCs w:val="32"/>
                <w:u w:val="none"/>
                <w:lang w:val="en-US" w:eastAsia="zh-CN"/>
              </w:rPr>
              <w:t>完成2.69亿元清欠任务。</w:t>
            </w:r>
          </w:p>
        </w:tc>
        <w:tc>
          <w:tcPr>
            <w:tcW w:w="125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1"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both"/>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全力推进学前教育普及普惠和义务教育优质均衡发展达标县创建</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紧扣学前教育普及普惠达标县验收四个方面36项指标，加快补齐短板弱项，提高保育教育水平，力争2026年通过自治区评估验收。</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召开全县学前教育普及普惠工作推进会，完成各幼儿园环境创设、教玩具及图书配备、基础维修等工作；对义务教育学校办学条件进行全面摸排。</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完成县级自评，邀请县外专家对学前教育普及普惠推进情况进行过程性督导；常态化推进义务教育办学条件改善。</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全县学前教育普及普惠创建工作完成固原市督导评估认定。</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全县学前教育普及普惠创建工作完成自治区督导评估认定。</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7"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推进义务教育办学条件改善，实施教学仪器设备更新换代、运动场提升改造、寄宿条件优化提升、营养餐全面覆盖，推动义务教育优质均衡发展和城乡一体化。</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完成7所中小学、幼儿园优化整合</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持续优化基础教育资源布局，撤并大湾中学、张台、照明、涝池、上下黄、下桥小学和下桥幼儿园7所学校，完成总规划任务的69%。</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按照优化布局方案完成摸底、风险评估工作。</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按照方案完成优化整合学校意见征集。</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完成优化整合学校学生分流、师资调整与资产移交，保障秋季学期开学平稳有序。</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总结工作成效、优化保障措施，建立长效管理机制。</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规范处置校舍资产，盘活利用闲置教学资源，确保资产发挥最大效益。</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同步完善上下学交通保障、寄宿制学校配套服务</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联合公安、交通等部门，常态化开展“护学岗”工作，动态优化城乡客运线路与频次，强化特殊天气应急处置，保障撤并学校学生上下学安全方便。</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完成四小宿舍楼、香水镇、黄花乡2个乡镇中心小学浴室建设项目前期手续办理、招投标等工作。</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常态化开展“护学岗”工作；完成四小宿舍楼、香水镇、黄花乡2个乡镇中心小学浴室项目建设任务的30%；开展普法宣讲进校园活动。</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完成城乡客运线路更新与优化，保障秋季学期拟撤并学校学生上小学方便；完成四小宿舍楼、香水镇、黄花乡2个乡镇中心小学浴室项目建设任务。</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完成项目验收并交付使用；开展“拒乘黑车 安全同行”主题宣讲活动。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教育体育局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实施第四小学学生宿舍楼、香水镇、黄花乡2个乡镇中心小学浴室建设项目，改善寄宿制学校办学条件。</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8"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普法宣讲进校园，法治副校长开展“拒乘黑车 安全同行”主题宣讲教育，引导学生乘坐合规合法客运车辆。</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推动职业中学和第四中学转型发展，全面建成第四小学宿舍楼，完善薄弱学校教育教学设备</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撤并职业中学，将职业中学转型为寄宿制小学，将第四中学转型为九年一贯制学校。</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积极配合香水镇、自然资源局征迁工作，征迁完成后第四中学复工建设；组建转型工作专班；完成四小学宿舍楼、设备采购项目前期手续办理、招投标等工作。</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结合实际规划和推进转型工作；四小宿舍楼建设项目完成工程量的30%，设备采购完成安装。</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撤并职业中学；完成四小宿舍楼建设内容。</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完成消防验收、竣工验收并交付使用。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7"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全面建成第四小学宿舍楼，满足进城就读学生住宿需求，为10所学校采购实验室、音体美室、计算机室、厨房餐厅等设施设备，完善义务教育阶段学校教育教学设备。</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深化集团化办学和城乡学校共同体建设，加速教育数字化转型，打造“行走的思政课”等实践育人品牌。</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化集团化办学和城乡学校共同体建设，采取多校协同、联动教研等方式，培育壮大优质教育集团，通过“核心校+成员校”“优质校+薄弱校”捆绑发展，在课程共建、师资交流、教研联动、质量监测等方面开展深度融合。</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完成全县各学校教学常规检查，常态化开展集团校教研活动，举办全县教育数字化专项应用指导活动。</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通过互学互鉴对已经认定的义务教育优质学校、特色教育集团、智慧校园示范学校进行观摩，开展“行走的思政课”实践育人活动。</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按照相关标准做好各类特色校园的申报工作。</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总结创建经验，做好推广工作。</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加快教育数字化转型，更新换代信息化教学设备，推动数字化赋能教学质量提升。</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借助县内外红色教育资源，常态化开展“行走的思政课”，并逐步扩大规模，打造实践育人品牌。</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巩固“县管校聘”改革成果，实施“领航启航育苗”和“名师名校长培养”工程，推动教师专业化成长。</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建立县域内中小学教职工编制“总量控制、动态调控”机制，根据学龄人口变化、学校布局调整、教育教学需求，定期核定和调整编制总量与岗位结构。聚焦城乡校际师资均衡开展聘、调、补工作。</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 w:eastAsia="zh-CN"/>
              </w:rPr>
              <w:t>一季度：</w:t>
            </w:r>
            <w:r>
              <w:rPr>
                <w:rFonts w:hint="default" w:ascii="Times New Roman" w:hAnsi="Times New Roman" w:cs="Times New Roman"/>
                <w:i w:val="0"/>
                <w:color w:val="000000"/>
                <w:sz w:val="32"/>
                <w:szCs w:val="32"/>
                <w:u w:val="none"/>
                <w:lang w:val="en" w:eastAsia="zh-CN"/>
              </w:rPr>
              <w:t>完成培养对象遴选和推荐工作，组织培养对象参加全市领航启航育苗培育工程启动会。完成全县教师培养培训年度计划制定工作。</w:t>
            </w:r>
            <w:r>
              <w:rPr>
                <w:rFonts w:hint="default" w:ascii="Times New Roman" w:hAnsi="Times New Roman" w:cs="Times New Roman"/>
                <w:b/>
                <w:bCs/>
                <w:i w:val="0"/>
                <w:color w:val="000000"/>
                <w:sz w:val="32"/>
                <w:szCs w:val="32"/>
                <w:u w:val="none"/>
                <w:lang w:val="en" w:eastAsia="zh-CN"/>
              </w:rPr>
              <w:t>二季度：</w:t>
            </w:r>
            <w:r>
              <w:rPr>
                <w:rFonts w:hint="default" w:ascii="Times New Roman" w:hAnsi="Times New Roman" w:cs="Times New Roman"/>
                <w:i w:val="0"/>
                <w:color w:val="000000"/>
                <w:sz w:val="32"/>
                <w:szCs w:val="32"/>
                <w:u w:val="none"/>
                <w:lang w:val="en" w:eastAsia="zh-CN"/>
              </w:rPr>
              <w:t>根据在校学生数量，核定各学校教职工编制；按照教师培养计划开展培训工作。</w:t>
            </w:r>
            <w:r>
              <w:rPr>
                <w:rFonts w:hint="default" w:ascii="Times New Roman" w:hAnsi="Times New Roman" w:cs="Times New Roman"/>
                <w:b/>
                <w:bCs/>
                <w:i w:val="0"/>
                <w:color w:val="000000"/>
                <w:sz w:val="32"/>
                <w:szCs w:val="32"/>
                <w:u w:val="none"/>
                <w:lang w:val="en" w:eastAsia="zh-CN"/>
              </w:rPr>
              <w:t>三季度：</w:t>
            </w:r>
            <w:r>
              <w:rPr>
                <w:rFonts w:hint="default" w:ascii="Times New Roman" w:hAnsi="Times New Roman" w:cs="Times New Roman"/>
                <w:i w:val="0"/>
                <w:color w:val="000000"/>
                <w:sz w:val="32"/>
                <w:szCs w:val="32"/>
                <w:u w:val="none"/>
                <w:lang w:val="en" w:eastAsia="zh-CN"/>
              </w:rPr>
              <w:t>依据核定的教职工编制情况，开展聘、调、补工作，保障秋季各学校正常开学。</w:t>
            </w:r>
            <w:r>
              <w:rPr>
                <w:rFonts w:hint="default" w:ascii="Times New Roman" w:hAnsi="Times New Roman" w:cs="Times New Roman"/>
                <w:b/>
                <w:bCs/>
                <w:i w:val="0"/>
                <w:color w:val="000000"/>
                <w:sz w:val="32"/>
                <w:szCs w:val="32"/>
                <w:u w:val="none"/>
                <w:lang w:val="en" w:eastAsia="zh-CN"/>
              </w:rPr>
              <w:t>四季度：</w:t>
            </w:r>
            <w:r>
              <w:rPr>
                <w:rFonts w:hint="default" w:ascii="Times New Roman" w:hAnsi="Times New Roman" w:cs="Times New Roman"/>
                <w:i w:val="0"/>
                <w:color w:val="000000"/>
                <w:sz w:val="32"/>
                <w:szCs w:val="32"/>
                <w:u w:val="none"/>
                <w:lang w:val="en" w:eastAsia="zh-CN"/>
              </w:rPr>
              <w:t>组织领航启航育苗培养对象深入开展课题研修，切实提升其专业能力与研究水平。</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组织部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人力资源和社会保障局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3"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开展“领航启航育苗”工程。遴选培育对象，精准实施固原市确定的培养任务。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4"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制定教师培养培训年度计划，组织开展国培、区培、市培、县培、校培“五级”培训，完成年度人均一轮培训全覆盖。</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顺应新高考改革要求，探索分层教学与分类培养模式，提升泾源高级中学科学教育实验校办学水平，振兴县域普通高中。</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实施县域普通高中振兴计划，强化分层教学与分类培养，深化与部属高校南京大学（附属中学姜堰中学）县中托管帮扶，同时加强与区市优质高中交流研讨，提升县域普通高中教学质量。</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cs="Times New Roman"/>
                <w:i w:val="0"/>
                <w:color w:val="000000"/>
                <w:sz w:val="32"/>
                <w:szCs w:val="32"/>
                <w:u w:val="none"/>
                <w:lang w:eastAsia="zh-CN"/>
              </w:rPr>
              <w:t>制定《泾源县落实县域普通高中振兴行动工作清单》。</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cs="Times New Roman"/>
                <w:i w:val="0"/>
                <w:color w:val="000000"/>
                <w:sz w:val="32"/>
                <w:szCs w:val="32"/>
                <w:u w:val="none"/>
                <w:lang w:eastAsia="zh-CN"/>
              </w:rPr>
              <w:t>积极与区内外优质高中开展教研活动，提升教师专业能力。</w:t>
            </w:r>
            <w:r>
              <w:rPr>
                <w:rFonts w:hint="default" w:ascii="Times New Roman" w:hAnsi="Times New Roman" w:cs="Times New Roman"/>
                <w:b/>
                <w:bCs/>
                <w:i w:val="0"/>
                <w:color w:val="000000"/>
                <w:sz w:val="32"/>
                <w:szCs w:val="32"/>
                <w:u w:val="none"/>
                <w:lang w:eastAsia="zh-CN"/>
              </w:rPr>
              <w:t>三</w:t>
            </w:r>
            <w:r>
              <w:rPr>
                <w:rFonts w:hint="eastAsia" w:ascii="Times New Roman" w:hAnsi="Times New Roman" w:cs="Times New Roman"/>
                <w:b/>
                <w:bCs/>
                <w:i w:val="0"/>
                <w:color w:val="000000"/>
                <w:sz w:val="32"/>
                <w:szCs w:val="32"/>
                <w:u w:val="none"/>
                <w:lang w:eastAsia="zh-CN"/>
              </w:rPr>
              <w:t>、四</w:t>
            </w:r>
            <w:r>
              <w:rPr>
                <w:rFonts w:hint="default" w:ascii="Times New Roman" w:hAnsi="Times New Roman" w:cs="Times New Roman"/>
                <w:b/>
                <w:bCs/>
                <w:i w:val="0"/>
                <w:color w:val="000000"/>
                <w:sz w:val="32"/>
                <w:szCs w:val="32"/>
                <w:u w:val="none"/>
                <w:lang w:eastAsia="zh-CN"/>
              </w:rPr>
              <w:t>季度：</w:t>
            </w:r>
            <w:r>
              <w:rPr>
                <w:rFonts w:hint="default" w:ascii="Times New Roman" w:hAnsi="Times New Roman" w:cs="Times New Roman"/>
                <w:i w:val="0"/>
                <w:color w:val="000000"/>
                <w:sz w:val="32"/>
                <w:szCs w:val="32"/>
                <w:u w:val="none"/>
                <w:lang w:eastAsia="zh-CN"/>
              </w:rPr>
              <w:t>完成高中试题资源库建设</w:t>
            </w:r>
            <w:r>
              <w:rPr>
                <w:rFonts w:hint="eastAsia" w:ascii="Times New Roman" w:hAnsi="Times New Roman" w:cs="Times New Roman"/>
                <w:i w:val="0"/>
                <w:color w:val="000000"/>
                <w:sz w:val="32"/>
                <w:szCs w:val="32"/>
                <w:u w:val="none"/>
                <w:lang w:eastAsia="zh-CN"/>
              </w:rPr>
              <w:t>，</w:t>
            </w:r>
            <w:r>
              <w:rPr>
                <w:rFonts w:hint="default" w:ascii="Times New Roman" w:hAnsi="Times New Roman" w:cs="Times New Roman"/>
                <w:i w:val="0"/>
                <w:color w:val="000000"/>
                <w:sz w:val="32"/>
                <w:szCs w:val="32"/>
                <w:u w:val="none"/>
                <w:lang w:eastAsia="zh-CN"/>
              </w:rPr>
              <w:t>强化试题资源库应用，提升县中办学水平和质量。</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组织部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人力资源和社会保障局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1"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坚持文化课与艺体特长生双轮驱动，提升科学教育实验校示范作用，推进特色课程建设。建立高中试题资源库，加强教师试题命制能力，共享教育教学资源，提升县中办学水平和质量。</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深化健康泾源建设</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深化健康泾源建设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深化健康泾源建设</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积极推进医疗卫生强基工程，优化公共卫生服务体系</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制定《医疗卫生强基工程重点工作任务清单》，落实工作措施任务，到202</w:t>
            </w:r>
            <w:r>
              <w:rPr>
                <w:rFonts w:hint="default" w:ascii="Times New Roman" w:hAnsi="Times New Roman" w:cs="Times New Roman"/>
                <w:i w:val="0"/>
                <w:color w:val="000000"/>
                <w:kern w:val="0"/>
                <w:sz w:val="32"/>
                <w:szCs w:val="32"/>
                <w:u w:val="none"/>
                <w:rtl w:val="0"/>
                <w:lang w:val="en-US" w:eastAsia="zh-CN" w:bidi="ar"/>
              </w:rPr>
              <w:t>6</w:t>
            </w:r>
            <w:r>
              <w:rPr>
                <w:rFonts w:hint="default" w:ascii="Times New Roman" w:hAnsi="Times New Roman" w:eastAsia="仿宋_GB2312" w:cs="Times New Roman"/>
                <w:i w:val="0"/>
                <w:color w:val="000000"/>
                <w:kern w:val="0"/>
                <w:sz w:val="32"/>
                <w:szCs w:val="32"/>
                <w:u w:val="none"/>
                <w:rtl w:val="0"/>
                <w:lang w:val="en-US" w:eastAsia="zh-CN" w:bidi="ar"/>
              </w:rPr>
              <w:t>年</w:t>
            </w:r>
            <w:r>
              <w:rPr>
                <w:rFonts w:hint="default" w:ascii="Times New Roman" w:hAnsi="Times New Roman" w:cs="Times New Roman"/>
                <w:i w:val="0"/>
                <w:color w:val="000000"/>
                <w:kern w:val="0"/>
                <w:sz w:val="32"/>
                <w:szCs w:val="32"/>
                <w:u w:val="none"/>
                <w:rtl w:val="0"/>
                <w:lang w:val="en-US" w:eastAsia="zh-CN" w:bidi="ar"/>
              </w:rPr>
              <w:t>底</w:t>
            </w:r>
            <w:r>
              <w:rPr>
                <w:rFonts w:hint="default" w:ascii="Times New Roman" w:hAnsi="Times New Roman" w:eastAsia="仿宋_GB2312" w:cs="Times New Roman"/>
                <w:i w:val="0"/>
                <w:color w:val="000000"/>
                <w:kern w:val="0"/>
                <w:sz w:val="32"/>
                <w:szCs w:val="32"/>
                <w:u w:val="none"/>
                <w:rtl w:val="0"/>
                <w:lang w:val="en-US" w:eastAsia="zh-CN" w:bidi="ar"/>
              </w:rPr>
              <w:t>,全县</w:t>
            </w:r>
            <w:r>
              <w:rPr>
                <w:rFonts w:hint="default" w:ascii="Times New Roman" w:hAnsi="Times New Roman" w:cs="Times New Roman"/>
                <w:i w:val="0"/>
                <w:color w:val="000000"/>
                <w:kern w:val="0"/>
                <w:sz w:val="32"/>
                <w:szCs w:val="32"/>
                <w:u w:val="none"/>
                <w:rtl w:val="0"/>
                <w:lang w:val="en-US" w:eastAsia="zh-CN" w:bidi="ar"/>
              </w:rPr>
              <w:t>医</w:t>
            </w:r>
            <w:r>
              <w:rPr>
                <w:rFonts w:hint="default" w:ascii="Times New Roman" w:hAnsi="Times New Roman" w:eastAsia="仿宋_GB2312" w:cs="Times New Roman"/>
                <w:i w:val="0"/>
                <w:color w:val="000000"/>
                <w:kern w:val="0"/>
                <w:sz w:val="32"/>
                <w:szCs w:val="32"/>
                <w:u w:val="none"/>
                <w:rtl w:val="0"/>
                <w:lang w:val="en-US" w:eastAsia="zh-CN" w:bidi="ar"/>
              </w:rPr>
              <w:t>疗卫生服务能力明显提升。</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制定并</w:t>
            </w:r>
            <w:r>
              <w:rPr>
                <w:rFonts w:hint="eastAsia" w:ascii="Times New Roman" w:hAnsi="Times New Roman" w:cs="Times New Roman"/>
                <w:i w:val="0"/>
                <w:color w:val="000000"/>
                <w:kern w:val="0"/>
                <w:sz w:val="32"/>
                <w:szCs w:val="32"/>
                <w:u w:val="none"/>
                <w:rtl w:val="0"/>
                <w:lang w:val="en-US" w:eastAsia="zh-CN" w:bidi="ar"/>
              </w:rPr>
              <w:t>印</w:t>
            </w:r>
            <w:r>
              <w:rPr>
                <w:rFonts w:hint="default" w:ascii="Times New Roman" w:hAnsi="Times New Roman" w:eastAsia="仿宋_GB2312" w:cs="Times New Roman"/>
                <w:i w:val="0"/>
                <w:color w:val="000000"/>
                <w:kern w:val="0"/>
                <w:sz w:val="32"/>
                <w:szCs w:val="32"/>
                <w:u w:val="none"/>
                <w:rtl w:val="0"/>
                <w:lang w:val="en-US" w:eastAsia="zh-CN" w:bidi="ar"/>
              </w:rPr>
              <w:t>发</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任务清单</w:t>
            </w:r>
            <w:r>
              <w:rPr>
                <w:rFonts w:hint="default" w:ascii="Times New Roman" w:hAnsi="Times New Roman" w:cs="Times New Roman"/>
                <w:i w:val="0"/>
                <w:color w:val="000000"/>
                <w:kern w:val="0"/>
                <w:sz w:val="32"/>
                <w:szCs w:val="32"/>
                <w:u w:val="none"/>
                <w:rtl w:val="0"/>
                <w:lang w:val="en-US" w:eastAsia="zh-CN" w:bidi="ar"/>
              </w:rPr>
              <w:t>》，实施</w:t>
            </w:r>
            <w:r>
              <w:rPr>
                <w:rFonts w:hint="default" w:ascii="Times New Roman" w:hAnsi="Times New Roman" w:eastAsia="仿宋_GB2312" w:cs="Times New Roman"/>
                <w:i w:val="0"/>
                <w:color w:val="000000"/>
                <w:kern w:val="0"/>
                <w:sz w:val="32"/>
                <w:szCs w:val="32"/>
                <w:u w:val="none"/>
                <w:rtl w:val="0"/>
                <w:lang w:val="en-US" w:eastAsia="zh-CN" w:bidi="ar"/>
              </w:rPr>
              <w:t>医疗卫生强基工程</w:t>
            </w:r>
            <w:r>
              <w:rPr>
                <w:rFonts w:hint="default" w:ascii="Times New Roman" w:hAnsi="Times New Roman" w:cs="Times New Roman"/>
                <w:i w:val="0"/>
                <w:color w:val="000000"/>
                <w:kern w:val="0"/>
                <w:sz w:val="32"/>
                <w:szCs w:val="32"/>
                <w:u w:val="none"/>
                <w:rtl w:val="0"/>
                <w:lang w:val="en-US" w:eastAsia="zh-CN" w:bidi="ar"/>
              </w:rPr>
              <w:t>；开展公共卫生培训1期，实施公共卫生项目。</w:t>
            </w:r>
            <w:r>
              <w:rPr>
                <w:rFonts w:hint="default" w:ascii="Times New Roman" w:hAnsi="Times New Roman" w:cs="Times New Roman"/>
                <w:b/>
                <w:bCs/>
                <w:i w:val="0"/>
                <w:color w:val="000000"/>
                <w:kern w:val="0"/>
                <w:sz w:val="32"/>
                <w:szCs w:val="32"/>
                <w:u w:val="none"/>
                <w:rtl w:val="0"/>
                <w:lang w:val="en-US" w:eastAsia="zh-CN" w:bidi="ar"/>
              </w:rPr>
              <w:t>二季度、三季度、四季度：</w:t>
            </w:r>
            <w:r>
              <w:rPr>
                <w:rFonts w:hint="default" w:ascii="Times New Roman" w:hAnsi="Times New Roman" w:cs="Times New Roman"/>
                <w:i w:val="0"/>
                <w:color w:val="000000"/>
                <w:kern w:val="0"/>
                <w:sz w:val="32"/>
                <w:szCs w:val="32"/>
                <w:u w:val="none"/>
                <w:rtl w:val="0"/>
                <w:lang w:val="en-US" w:eastAsia="zh-CN" w:bidi="ar"/>
              </w:rPr>
              <w:t>各开展1期公共卫生培训，重点人群规范管理率达到</w:t>
            </w:r>
            <w:r>
              <w:rPr>
                <w:rFonts w:hint="default" w:ascii="Times New Roman" w:hAnsi="Times New Roman" w:eastAsia="仿宋_GB2312" w:cs="Times New Roman"/>
                <w:i w:val="0"/>
                <w:color w:val="000000"/>
                <w:kern w:val="0"/>
                <w:sz w:val="32"/>
                <w:szCs w:val="32"/>
                <w:u w:val="none"/>
                <w:rtl w:val="0"/>
                <w:lang w:val="en-US" w:eastAsia="zh-CN" w:bidi="ar"/>
              </w:rPr>
              <w:t>80%以上</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孕产妇系统管理率达95%以上</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优化基本公共卫生服务，全面实施14类54项基本公共卫生服务项目，开展公共卫生服务培训4期，提高重点人群基本公共卫生服务频次，每年服务频次不小于4次，高血压、糖尿病、65岁及以上老年人规范管理服务率达80%以上,孕产妇系统管理率达95%以上</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加快紧密型医共体和“互联网+医疗健康”建设</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进一步完善医共体资源共享“五大中心”建设，制定统一的质量控制标准，对基层医疗机构人员开展业务培训和技术指导，提升基层检验样本采集、放射、超声、心电图片采集的规范性，实现“基层检查、上级诊断、结果互认”。</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完善医共体资源共享“五大中心”建设</w:t>
            </w:r>
            <w:r>
              <w:rPr>
                <w:rFonts w:hint="default" w:ascii="Times New Roman" w:hAnsi="Times New Roman" w:cs="Times New Roman"/>
                <w:i w:val="0"/>
                <w:color w:val="000000"/>
                <w:kern w:val="0"/>
                <w:sz w:val="32"/>
                <w:szCs w:val="32"/>
                <w:u w:val="none"/>
                <w:rtl w:val="0"/>
                <w:lang w:val="en-US" w:eastAsia="zh-CN" w:bidi="ar"/>
              </w:rPr>
              <w:t>机制，县域</w:t>
            </w:r>
            <w:r>
              <w:rPr>
                <w:rFonts w:hint="default" w:ascii="Times New Roman" w:hAnsi="Times New Roman" w:eastAsia="仿宋_GB2312" w:cs="Times New Roman"/>
                <w:i w:val="0"/>
                <w:color w:val="000000"/>
                <w:kern w:val="0"/>
                <w:sz w:val="32"/>
                <w:szCs w:val="32"/>
                <w:u w:val="none"/>
                <w:rtl w:val="0"/>
                <w:lang w:val="en-US" w:eastAsia="zh-CN" w:bidi="ar"/>
              </w:rPr>
              <w:t>资源共享</w:t>
            </w:r>
            <w:r>
              <w:rPr>
                <w:rFonts w:hint="default" w:ascii="Times New Roman" w:hAnsi="Times New Roman" w:cs="Times New Roman"/>
                <w:i w:val="0"/>
                <w:color w:val="000000"/>
                <w:kern w:val="0"/>
                <w:sz w:val="32"/>
                <w:szCs w:val="32"/>
                <w:u w:val="none"/>
                <w:rtl w:val="0"/>
                <w:lang w:val="en-US" w:eastAsia="zh-CN" w:bidi="ar"/>
              </w:rPr>
              <w:t>中心有序运行。</w:t>
            </w:r>
            <w:r>
              <w:rPr>
                <w:rFonts w:hint="default" w:ascii="Times New Roman" w:hAnsi="Times New Roman"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完成县域内基本药物配备使用品种目录。</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建成医共体内中心药房、处方前置审核平台</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2"/>
                <w:sz w:val="32"/>
                <w:szCs w:val="32"/>
                <w:u w:val="none"/>
                <w:lang w:val="en-US" w:eastAsia="zh-CN" w:bidi="ar-SA"/>
              </w:rPr>
              <w:t>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争取项目资金支持，资金到位后力争年内建成医共体内中心药房、处方前置审核平台。</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完善基层药品联动管理机制，制定县域内基本药物配备使用的品种目录。</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提升改造县人民医院病房和基础设施</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对县人民医院原有门诊楼、医技楼、外妇科住院楼进行适老化、适儿化、便利化改造，用于住院病房等业务用房，总改造面积9039平方米，开放病床260张；对室内外消防、上下水管网、供暖管网、配电设施、院落硬化绿化等基础设施进行维修改造，改善患者就医体验和基础设施条件</w:t>
            </w:r>
            <w:r>
              <w:rPr>
                <w:rFonts w:hint="default" w:ascii="Times New Roman" w:hAnsi="Times New Roman" w:cs="Times New Roman"/>
                <w:i w:val="0"/>
                <w:color w:val="000000"/>
                <w:sz w:val="32"/>
                <w:szCs w:val="32"/>
                <w:u w:val="none"/>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完成项目招标投标、施工合同签订</w:t>
            </w:r>
            <w:r>
              <w:rPr>
                <w:rFonts w:hint="default" w:ascii="Times New Roman" w:hAnsi="Times New Roman" w:cs="Times New Roman"/>
                <w:i w:val="0"/>
                <w:color w:val="000000"/>
                <w:kern w:val="0"/>
                <w:sz w:val="32"/>
                <w:szCs w:val="32"/>
                <w:u w:val="none"/>
                <w:rtl w:val="0"/>
                <w:lang w:val="en-US" w:eastAsia="zh-CN" w:bidi="ar"/>
              </w:rPr>
              <w:t>等工作并开工建设；</w:t>
            </w:r>
            <w:r>
              <w:rPr>
                <w:rFonts w:hint="default" w:ascii="Times New Roman" w:hAnsi="Times New Roman" w:cs="Times New Roman"/>
                <w:b/>
                <w:bCs/>
                <w:i w:val="0"/>
                <w:color w:val="000000"/>
                <w:sz w:val="32"/>
                <w:szCs w:val="32"/>
                <w:u w:val="none"/>
                <w:rtl w:val="0"/>
                <w:lang w:val="en-US" w:eastAsia="zh-CN"/>
              </w:rPr>
              <w:t>二三季度：</w:t>
            </w:r>
            <w:r>
              <w:rPr>
                <w:rFonts w:hint="default" w:ascii="Times New Roman" w:hAnsi="Times New Roman" w:cs="Times New Roman"/>
                <w:i w:val="0"/>
                <w:color w:val="000000"/>
                <w:kern w:val="0"/>
                <w:sz w:val="32"/>
                <w:szCs w:val="32"/>
                <w:u w:val="none"/>
                <w:rtl w:val="0"/>
                <w:lang w:val="en-US" w:eastAsia="zh-CN" w:bidi="ar"/>
              </w:rPr>
              <w:t>完成病</w:t>
            </w:r>
            <w:r>
              <w:rPr>
                <w:rFonts w:hint="default" w:ascii="Times New Roman" w:hAnsi="Times New Roman" w:eastAsia="仿宋_GB2312" w:cs="Times New Roman"/>
                <w:i w:val="0"/>
                <w:color w:val="000000"/>
                <w:kern w:val="0"/>
                <w:sz w:val="32"/>
                <w:szCs w:val="32"/>
                <w:u w:val="none"/>
                <w:rtl w:val="0"/>
                <w:lang w:val="en-US" w:eastAsia="zh-CN" w:bidi="ar"/>
              </w:rPr>
              <w:t>房改造工程和附属设施维修改造。</w:t>
            </w:r>
            <w:r>
              <w:rPr>
                <w:rFonts w:hint="default" w:ascii="Times New Roman" w:hAnsi="Times New Roman" w:cs="Times New Roman"/>
                <w:b/>
                <w:bCs/>
                <w:i w:val="0"/>
                <w:color w:val="000000"/>
                <w:sz w:val="32"/>
                <w:szCs w:val="32"/>
                <w:u w:val="none"/>
                <w:rtl w:val="0"/>
                <w:lang w:val="en-US" w:eastAsia="zh-CN"/>
              </w:rPr>
              <w:t>四季度：</w:t>
            </w:r>
            <w:r>
              <w:rPr>
                <w:rFonts w:hint="default" w:ascii="Times New Roman" w:hAnsi="Times New Roman" w:eastAsia="仿宋_GB2312" w:cs="Times New Roman"/>
                <w:i w:val="0"/>
                <w:color w:val="000000"/>
                <w:kern w:val="0"/>
                <w:sz w:val="32"/>
                <w:szCs w:val="32"/>
                <w:u w:val="none"/>
                <w:rtl w:val="0"/>
                <w:lang w:val="en-US" w:eastAsia="zh-CN" w:bidi="ar"/>
              </w:rPr>
              <w:t>完成项目建设竣工并投入运营。</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1"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争取中医医养结合项目落地。</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积极申请地方专项债券资金投入支持建设县医院中医医养结合项目，争取年内项目落地开工建设。</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cs="Times New Roman"/>
                <w:i w:val="0"/>
                <w:color w:val="000000"/>
                <w:sz w:val="32"/>
                <w:szCs w:val="32"/>
                <w:u w:val="none"/>
                <w:lang w:eastAsia="zh-CN"/>
              </w:rPr>
              <w:t>完成项目</w:t>
            </w:r>
            <w:r>
              <w:rPr>
                <w:rFonts w:hint="eastAsia" w:ascii="Times New Roman" w:hAnsi="Times New Roman" w:cs="Times New Roman"/>
                <w:i w:val="0"/>
                <w:color w:val="000000"/>
                <w:sz w:val="32"/>
                <w:szCs w:val="32"/>
                <w:u w:val="none"/>
                <w:lang w:eastAsia="zh-CN"/>
              </w:rPr>
              <w:t>初步设计</w:t>
            </w:r>
            <w:r>
              <w:rPr>
                <w:rFonts w:hint="default" w:ascii="Times New Roman" w:hAnsi="Times New Roman" w:cs="Times New Roman"/>
                <w:i w:val="0"/>
                <w:color w:val="000000"/>
                <w:sz w:val="32"/>
                <w:szCs w:val="32"/>
                <w:u w:val="none"/>
                <w:lang w:eastAsia="zh-CN"/>
              </w:rPr>
              <w:t>编制</w:t>
            </w:r>
            <w:r>
              <w:rPr>
                <w:rFonts w:hint="eastAsia" w:ascii="Times New Roman" w:hAnsi="Times New Roman" w:cs="Times New Roman"/>
                <w:i w:val="0"/>
                <w:color w:val="000000"/>
                <w:sz w:val="32"/>
                <w:szCs w:val="32"/>
                <w:u w:val="none"/>
                <w:lang w:eastAsia="zh-CN"/>
              </w:rPr>
              <w:t>工作</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rtl w:val="0"/>
                <w:lang w:val="en-US" w:eastAsia="zh-CN"/>
              </w:rPr>
              <w:t>二季度：</w:t>
            </w:r>
            <w:r>
              <w:rPr>
                <w:rFonts w:hint="default" w:ascii="Times New Roman" w:hAnsi="Times New Roman" w:cs="Times New Roman"/>
                <w:i w:val="0"/>
                <w:color w:val="000000"/>
                <w:sz w:val="32"/>
                <w:szCs w:val="32"/>
                <w:u w:val="none"/>
                <w:lang w:eastAsia="zh-CN"/>
              </w:rPr>
              <w:t>争取项目资金，完成审批、审核等工作；</w:t>
            </w:r>
            <w:r>
              <w:rPr>
                <w:rFonts w:hint="default" w:ascii="Times New Roman" w:hAnsi="Times New Roman" w:cs="Times New Roman"/>
                <w:b/>
                <w:bCs/>
                <w:i w:val="0"/>
                <w:color w:val="000000"/>
                <w:sz w:val="32"/>
                <w:szCs w:val="32"/>
                <w:u w:val="none"/>
                <w:lang w:eastAsia="zh-CN"/>
              </w:rPr>
              <w:t>三季度：</w:t>
            </w:r>
            <w:r>
              <w:rPr>
                <w:rFonts w:hint="default" w:ascii="Times New Roman" w:hAnsi="Times New Roman" w:cs="Times New Roman"/>
                <w:i w:val="0"/>
                <w:color w:val="000000"/>
                <w:sz w:val="32"/>
                <w:szCs w:val="32"/>
                <w:u w:val="none"/>
                <w:lang w:eastAsia="zh-CN"/>
              </w:rPr>
              <w:t>项目资金申请到位后开工建设。</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审批服务管理局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积极申请中央预算内资金投入，支持项目建设泾源县县域医养结合服务设施建设项目。</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打造中医药特色科室</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打造中医药特色科室，做优做强县医院中医康复科，新建中西医协同心血管病科</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打造泾河源镇中心卫生院内科特色科室</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新建黄花乡羊槽村中医阁，持续</w:t>
            </w:r>
            <w:r>
              <w:rPr>
                <w:rFonts w:hint="default" w:ascii="Times New Roman" w:hAnsi="Times New Roman" w:cs="Times New Roman"/>
                <w:i w:val="0"/>
                <w:color w:val="000000"/>
                <w:kern w:val="0"/>
                <w:sz w:val="32"/>
                <w:szCs w:val="32"/>
                <w:u w:val="none"/>
                <w:rtl w:val="0"/>
                <w:lang w:val="en-US" w:eastAsia="zh-CN" w:bidi="ar"/>
              </w:rPr>
              <w:t>提升</w:t>
            </w:r>
            <w:r>
              <w:rPr>
                <w:rFonts w:hint="default" w:ascii="Times New Roman" w:hAnsi="Times New Roman" w:eastAsia="仿宋_GB2312" w:cs="Times New Roman"/>
                <w:i w:val="0"/>
                <w:color w:val="000000"/>
                <w:kern w:val="0"/>
                <w:sz w:val="32"/>
                <w:szCs w:val="32"/>
                <w:u w:val="none"/>
                <w:rtl w:val="0"/>
                <w:lang w:val="en-US" w:eastAsia="zh-CN" w:bidi="ar"/>
              </w:rPr>
              <w:t>中医药特色诊疗服务能力。</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下达分配特色科室建设资金；</w:t>
            </w:r>
            <w:r>
              <w:rPr>
                <w:rFonts w:hint="default" w:ascii="Times New Roman" w:hAnsi="Times New Roman" w:cs="Times New Roman"/>
                <w:b/>
                <w:bCs/>
                <w:i w:val="0"/>
                <w:color w:val="000000"/>
                <w:sz w:val="32"/>
                <w:szCs w:val="32"/>
                <w:u w:val="none"/>
                <w:rtl w:val="0"/>
                <w:lang w:val="en-US" w:eastAsia="zh-CN"/>
              </w:rPr>
              <w:t>二、三季度：</w:t>
            </w:r>
            <w:r>
              <w:rPr>
                <w:rFonts w:hint="default" w:ascii="Times New Roman" w:hAnsi="Times New Roman" w:eastAsia="仿宋_GB2312" w:cs="Times New Roman"/>
                <w:i w:val="0"/>
                <w:color w:val="000000"/>
                <w:kern w:val="0"/>
                <w:sz w:val="32"/>
                <w:szCs w:val="32"/>
                <w:u w:val="none"/>
                <w:rtl w:val="0"/>
                <w:lang w:val="en-US" w:eastAsia="zh-CN" w:bidi="ar"/>
              </w:rPr>
              <w:t>组织各医疗机构按照建设标准实施。</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完成特色科室建设，组织严守评估。</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组建慢病健康管理中心</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制定全县慢病健康管理中心工作方案，组建专业团队，成立慢性健康病管理中心，开展培训，全面提升慢性病的综合防治与管理水平。</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i w:val="0"/>
                <w:color w:val="000000"/>
                <w:sz w:val="32"/>
                <w:szCs w:val="32"/>
                <w:u w:val="none"/>
                <w:lang w:eastAsia="zh-CN"/>
              </w:rPr>
              <w:t>制定印发《泾源县成立慢病健康管理中心实施方案》。</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cs="Times New Roman"/>
                <w:i w:val="0"/>
                <w:color w:val="000000"/>
                <w:sz w:val="32"/>
                <w:szCs w:val="32"/>
                <w:u w:val="none"/>
                <w:lang w:eastAsia="zh-CN"/>
              </w:rPr>
              <w:t>对全县慢性病患者进行摸底，分级分类建立台账。</w:t>
            </w:r>
            <w:r>
              <w:rPr>
                <w:rFonts w:hint="default" w:ascii="Times New Roman" w:hAnsi="Times New Roman" w:cs="Times New Roman"/>
                <w:b/>
                <w:bCs/>
                <w:i w:val="0"/>
                <w:color w:val="000000"/>
                <w:sz w:val="32"/>
                <w:szCs w:val="32"/>
                <w:u w:val="none"/>
                <w:lang w:eastAsia="zh-CN"/>
              </w:rPr>
              <w:t>三季度：</w:t>
            </w:r>
            <w:r>
              <w:rPr>
                <w:rFonts w:hint="eastAsia" w:ascii="Times New Roman" w:hAnsi="Times New Roman" w:cs="Times New Roman"/>
                <w:b w:val="0"/>
                <w:bCs w:val="0"/>
                <w:i w:val="0"/>
                <w:color w:val="000000"/>
                <w:sz w:val="32"/>
                <w:szCs w:val="32"/>
                <w:u w:val="none"/>
                <w:lang w:eastAsia="zh-CN"/>
              </w:rPr>
              <w:t>初步</w:t>
            </w:r>
            <w:r>
              <w:rPr>
                <w:rFonts w:hint="default" w:ascii="Times New Roman" w:hAnsi="Times New Roman" w:cs="Times New Roman"/>
                <w:i w:val="0"/>
                <w:color w:val="000000"/>
                <w:sz w:val="32"/>
                <w:szCs w:val="32"/>
                <w:u w:val="none"/>
                <w:lang w:eastAsia="zh-CN"/>
              </w:rPr>
              <w:t>建成泾源县慢病健康管理中心。</w:t>
            </w:r>
            <w:r>
              <w:rPr>
                <w:rFonts w:hint="default" w:ascii="Times New Roman" w:hAnsi="Times New Roman" w:cs="Times New Roman"/>
                <w:b/>
                <w:bCs/>
                <w:i w:val="0"/>
                <w:color w:val="000000"/>
                <w:sz w:val="32"/>
                <w:szCs w:val="32"/>
                <w:u w:val="none"/>
                <w:lang w:eastAsia="zh-CN"/>
              </w:rPr>
              <w:t>四季度：</w:t>
            </w:r>
            <w:r>
              <w:rPr>
                <w:rFonts w:hint="default" w:ascii="Times New Roman" w:hAnsi="Times New Roman" w:cs="Times New Roman"/>
                <w:i w:val="0"/>
                <w:color w:val="000000"/>
                <w:sz w:val="32"/>
                <w:szCs w:val="32"/>
                <w:u w:val="none"/>
                <w:lang w:eastAsia="zh-CN"/>
              </w:rPr>
              <w:t>逐步形成“基层首诊</w:t>
            </w:r>
            <w:r>
              <w:rPr>
                <w:rFonts w:hint="default" w:ascii="Times New Roman" w:hAnsi="Times New Roman" w:eastAsia="仿宋_GB2312" w:cs="Times New Roman"/>
                <w:i w:val="0"/>
                <w:color w:val="000000"/>
                <w:sz w:val="32"/>
                <w:szCs w:val="32"/>
                <w:u w:val="none"/>
                <w:lang w:val="en-US" w:eastAsia="zh-CN"/>
              </w:rPr>
              <w:t>-</w:t>
            </w:r>
            <w:r>
              <w:rPr>
                <w:rFonts w:hint="default" w:ascii="Times New Roman" w:hAnsi="Times New Roman" w:cs="Times New Roman"/>
                <w:i w:val="0"/>
                <w:color w:val="000000"/>
                <w:sz w:val="32"/>
                <w:szCs w:val="32"/>
                <w:u w:val="none"/>
                <w:lang w:val="en-US" w:eastAsia="zh-CN"/>
              </w:rPr>
              <w:t>双向转诊</w:t>
            </w:r>
            <w:r>
              <w:rPr>
                <w:rFonts w:hint="default" w:ascii="Times New Roman" w:hAnsi="Times New Roman" w:eastAsia="仿宋_GB2312" w:cs="Times New Roman"/>
                <w:i w:val="0"/>
                <w:color w:val="000000"/>
                <w:sz w:val="32"/>
                <w:szCs w:val="32"/>
                <w:u w:val="none"/>
                <w:lang w:val="en-US" w:eastAsia="zh-CN"/>
              </w:rPr>
              <w:t>-</w:t>
            </w:r>
            <w:r>
              <w:rPr>
                <w:rFonts w:hint="default" w:ascii="Times New Roman" w:hAnsi="Times New Roman" w:cs="Times New Roman"/>
                <w:i w:val="0"/>
                <w:color w:val="000000"/>
                <w:sz w:val="32"/>
                <w:szCs w:val="32"/>
                <w:u w:val="none"/>
                <w:lang w:val="en-US" w:eastAsia="zh-CN"/>
              </w:rPr>
              <w:t>急慢分治</w:t>
            </w:r>
            <w:r>
              <w:rPr>
                <w:rFonts w:hint="default" w:ascii="Times New Roman" w:hAnsi="Times New Roman" w:eastAsia="仿宋_GB2312" w:cs="Times New Roman"/>
                <w:i w:val="0"/>
                <w:color w:val="000000"/>
                <w:sz w:val="32"/>
                <w:szCs w:val="32"/>
                <w:u w:val="none"/>
                <w:lang w:val="en-US" w:eastAsia="zh-CN"/>
              </w:rPr>
              <w:t>-</w:t>
            </w:r>
            <w:r>
              <w:rPr>
                <w:rFonts w:hint="default" w:ascii="Times New Roman" w:hAnsi="Times New Roman" w:cs="Times New Roman"/>
                <w:i w:val="0"/>
                <w:color w:val="000000"/>
                <w:sz w:val="32"/>
                <w:szCs w:val="32"/>
                <w:u w:val="none"/>
                <w:lang w:val="en-US" w:eastAsia="zh-CN"/>
              </w:rPr>
              <w:t>上下联动</w:t>
            </w:r>
            <w:r>
              <w:rPr>
                <w:rFonts w:hint="default" w:ascii="Times New Roman" w:hAnsi="Times New Roman" w:cs="Times New Roman"/>
                <w:i w:val="0"/>
                <w:color w:val="000000"/>
                <w:sz w:val="32"/>
                <w:szCs w:val="32"/>
                <w:u w:val="none"/>
                <w:lang w:eastAsia="zh-CN"/>
              </w:rPr>
              <w:t>”就医模式。</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培养引进专业骨干人才</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eastAsia="zh-CN"/>
              </w:rPr>
              <w:t>采取“请进来、送出去”方式，</w:t>
            </w:r>
            <w:r>
              <w:rPr>
                <w:rFonts w:hint="default" w:ascii="Times New Roman" w:hAnsi="Times New Roman" w:cs="Times New Roman"/>
                <w:i w:val="0"/>
                <w:color w:val="000000"/>
                <w:sz w:val="32"/>
                <w:szCs w:val="32"/>
                <w:u w:val="none"/>
                <w:lang w:eastAsia="zh-CN"/>
              </w:rPr>
              <w:t>依托</w:t>
            </w:r>
            <w:r>
              <w:rPr>
                <w:rFonts w:hint="default" w:ascii="Times New Roman" w:hAnsi="Times New Roman" w:eastAsia="仿宋_GB2312" w:cs="Times New Roman"/>
                <w:i w:val="0"/>
                <w:color w:val="000000"/>
                <w:sz w:val="32"/>
                <w:szCs w:val="32"/>
                <w:u w:val="none"/>
                <w:lang w:eastAsia="zh-CN"/>
              </w:rPr>
              <w:t>闽宁协作、“组团式”帮扶</w:t>
            </w:r>
            <w:r>
              <w:rPr>
                <w:rFonts w:hint="default" w:ascii="Times New Roman" w:hAnsi="Times New Roman" w:cs="Times New Roman"/>
                <w:i w:val="0"/>
                <w:color w:val="000000"/>
                <w:sz w:val="32"/>
                <w:szCs w:val="32"/>
                <w:u w:val="none"/>
                <w:lang w:eastAsia="zh-CN"/>
              </w:rPr>
              <w:t>活动</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cs="Times New Roman"/>
                <w:i w:val="0"/>
                <w:color w:val="000000"/>
                <w:sz w:val="32"/>
                <w:szCs w:val="32"/>
                <w:u w:val="none"/>
                <w:lang w:eastAsia="zh-CN"/>
              </w:rPr>
              <w:t>每年接受区内外三级医院专家</w:t>
            </w:r>
            <w:r>
              <w:rPr>
                <w:rFonts w:hint="default" w:ascii="Times New Roman" w:hAnsi="Times New Roman" w:cs="Times New Roman"/>
                <w:i w:val="0"/>
                <w:color w:val="000000"/>
                <w:sz w:val="32"/>
                <w:szCs w:val="32"/>
                <w:u w:val="none"/>
                <w:lang w:val="en-US" w:eastAsia="zh-CN"/>
              </w:rPr>
              <w:t>20人来我县开展帮扶工作</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加强骨干</w:t>
            </w:r>
            <w:r>
              <w:rPr>
                <w:rFonts w:hint="default" w:ascii="Times New Roman" w:hAnsi="Times New Roman" w:cs="Times New Roman"/>
                <w:i w:val="0"/>
                <w:color w:val="000000"/>
                <w:sz w:val="32"/>
                <w:szCs w:val="32"/>
                <w:u w:val="none"/>
                <w:lang w:eastAsia="zh-CN"/>
              </w:rPr>
              <w:t>人才</w:t>
            </w:r>
            <w:r>
              <w:rPr>
                <w:rFonts w:hint="default" w:ascii="Times New Roman" w:hAnsi="Times New Roman" w:eastAsia="仿宋_GB2312" w:cs="Times New Roman"/>
                <w:i w:val="0"/>
                <w:color w:val="000000"/>
                <w:sz w:val="32"/>
                <w:szCs w:val="32"/>
                <w:u w:val="none"/>
              </w:rPr>
              <w:t>外派培养，每年择优选派至少10名骨干医师赴上级帮扶医院进行跟岗进修，</w:t>
            </w:r>
            <w:r>
              <w:rPr>
                <w:rFonts w:hint="default" w:ascii="Times New Roman" w:hAnsi="Times New Roman" w:cs="Times New Roman"/>
                <w:i w:val="0"/>
                <w:color w:val="000000"/>
                <w:sz w:val="32"/>
                <w:szCs w:val="32"/>
                <w:u w:val="none"/>
                <w:lang w:eastAsia="zh-CN"/>
              </w:rPr>
              <w:t>提升我县</w:t>
            </w:r>
            <w:r>
              <w:rPr>
                <w:rFonts w:hint="default" w:ascii="Times New Roman" w:hAnsi="Times New Roman" w:eastAsia="仿宋_GB2312" w:cs="Times New Roman"/>
                <w:i w:val="0"/>
                <w:color w:val="000000"/>
                <w:sz w:val="32"/>
                <w:szCs w:val="32"/>
                <w:u w:val="none"/>
              </w:rPr>
              <w:t>医疗</w:t>
            </w:r>
            <w:r>
              <w:rPr>
                <w:rFonts w:hint="default" w:ascii="Times New Roman" w:hAnsi="Times New Roman" w:cs="Times New Roman"/>
                <w:i w:val="0"/>
                <w:color w:val="000000"/>
                <w:sz w:val="32"/>
                <w:szCs w:val="32"/>
                <w:u w:val="none"/>
                <w:lang w:eastAsia="zh-CN"/>
              </w:rPr>
              <w:t>卫生人才专业水平</w:t>
            </w:r>
            <w:r>
              <w:rPr>
                <w:rFonts w:hint="default" w:ascii="Times New Roman" w:hAnsi="Times New Roman" w:eastAsia="仿宋_GB2312" w:cs="Times New Roman"/>
                <w:i w:val="0"/>
                <w:color w:val="000000"/>
                <w:sz w:val="32"/>
                <w:szCs w:val="32"/>
                <w:u w:val="none"/>
              </w:rPr>
              <w:t>。</w:t>
            </w:r>
            <w:r>
              <w:rPr>
                <w:rFonts w:hint="default" w:ascii="Times New Roman" w:hAnsi="Times New Roman" w:cs="Times New Roman"/>
                <w:i w:val="0"/>
                <w:color w:val="000000"/>
                <w:sz w:val="32"/>
                <w:szCs w:val="32"/>
                <w:u w:val="none"/>
                <w:lang w:eastAsia="zh-CN"/>
              </w:rPr>
              <w:t>加强事业单位公开招聘，</w:t>
            </w:r>
            <w:r>
              <w:rPr>
                <w:rFonts w:hint="default" w:ascii="Times New Roman" w:hAnsi="Times New Roman" w:eastAsia="仿宋_GB2312" w:cs="Times New Roman"/>
                <w:i w:val="0"/>
                <w:color w:val="000000"/>
                <w:sz w:val="32"/>
                <w:szCs w:val="32"/>
                <w:u w:val="none"/>
                <w:lang w:val="en-US" w:eastAsia="zh-CN"/>
              </w:rPr>
              <w:t>2026年招考9名本科及以上学历的临床医生，</w:t>
            </w:r>
            <w:r>
              <w:rPr>
                <w:rFonts w:hint="default" w:ascii="Times New Roman" w:hAnsi="Times New Roman" w:cs="Times New Roman"/>
                <w:i w:val="0"/>
                <w:color w:val="000000"/>
                <w:sz w:val="32"/>
                <w:szCs w:val="32"/>
                <w:u w:val="none"/>
                <w:lang w:val="en-US" w:eastAsia="zh-CN"/>
              </w:rPr>
              <w:t>切实夯实</w:t>
            </w:r>
            <w:r>
              <w:rPr>
                <w:rFonts w:hint="default" w:ascii="Times New Roman" w:hAnsi="Times New Roman" w:eastAsia="仿宋_GB2312" w:cs="Times New Roman"/>
                <w:i w:val="0"/>
                <w:color w:val="000000"/>
                <w:sz w:val="32"/>
                <w:szCs w:val="32"/>
                <w:u w:val="none"/>
                <w:lang w:val="en-US" w:eastAsia="zh-CN"/>
              </w:rPr>
              <w:t>卫生人才队伍</w:t>
            </w:r>
            <w:r>
              <w:rPr>
                <w:rFonts w:hint="default" w:ascii="Times New Roman" w:hAnsi="Times New Roman" w:cs="Times New Roman"/>
                <w:i w:val="0"/>
                <w:color w:val="000000"/>
                <w:sz w:val="32"/>
                <w:szCs w:val="32"/>
                <w:u w:val="none"/>
                <w:lang w:val="en-US" w:eastAsia="zh-CN"/>
              </w:rPr>
              <w:t>基础</w:t>
            </w:r>
            <w:r>
              <w:rPr>
                <w:rFonts w:hint="default" w:ascii="Times New Roman" w:hAnsi="Times New Roman" w:eastAsia="仿宋_GB2312" w:cs="Times New Roman"/>
                <w:i w:val="0"/>
                <w:color w:val="000000"/>
                <w:sz w:val="32"/>
                <w:szCs w:val="32"/>
                <w:u w:val="none"/>
                <w:lang w:val="en-US"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sz w:val="32"/>
                <w:szCs w:val="32"/>
                <w:u w:val="none"/>
                <w:rtl w:val="0"/>
                <w:lang w:val="en-US" w:eastAsia="zh-CN"/>
              </w:rPr>
              <w:t>接收10名</w:t>
            </w:r>
            <w:r>
              <w:rPr>
                <w:rFonts w:hint="default" w:ascii="Times New Roman" w:hAnsi="Times New Roman" w:eastAsia="仿宋_GB2312" w:cs="Times New Roman"/>
                <w:i w:val="0"/>
                <w:color w:val="000000"/>
                <w:sz w:val="32"/>
                <w:szCs w:val="32"/>
                <w:u w:val="none"/>
                <w:lang w:eastAsia="zh-CN"/>
              </w:rPr>
              <w:t>区</w:t>
            </w:r>
            <w:r>
              <w:rPr>
                <w:rFonts w:hint="default" w:ascii="Times New Roman" w:hAnsi="Times New Roman" w:cs="Times New Roman"/>
                <w:i w:val="0"/>
                <w:color w:val="000000"/>
                <w:sz w:val="32"/>
                <w:szCs w:val="32"/>
                <w:u w:val="none"/>
                <w:lang w:eastAsia="zh-CN"/>
              </w:rPr>
              <w:t>内外三级医院帮扶专家，选派</w:t>
            </w:r>
            <w:r>
              <w:rPr>
                <w:rFonts w:hint="default" w:ascii="Times New Roman" w:hAnsi="Times New Roman" w:cs="Times New Roman"/>
                <w:i w:val="0"/>
                <w:color w:val="000000"/>
                <w:sz w:val="32"/>
                <w:szCs w:val="32"/>
                <w:u w:val="none"/>
                <w:lang w:val="en-US" w:eastAsia="zh-CN"/>
              </w:rPr>
              <w:t>3名</w:t>
            </w:r>
            <w:r>
              <w:rPr>
                <w:rFonts w:hint="default" w:ascii="Times New Roman" w:hAnsi="Times New Roman" w:eastAsia="仿宋_GB2312" w:cs="Times New Roman"/>
                <w:i w:val="0"/>
                <w:color w:val="000000"/>
                <w:sz w:val="32"/>
                <w:szCs w:val="32"/>
                <w:u w:val="none"/>
              </w:rPr>
              <w:t>骨干医师赴上级医院进修</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rtl w:val="0"/>
                <w:lang w:val="en-US" w:eastAsia="zh-CN"/>
              </w:rPr>
              <w:t>二季度：</w:t>
            </w:r>
            <w:r>
              <w:rPr>
                <w:rFonts w:hint="default" w:ascii="Times New Roman" w:hAnsi="Times New Roman" w:cs="Times New Roman"/>
                <w:i w:val="0"/>
                <w:color w:val="000000"/>
                <w:sz w:val="32"/>
                <w:szCs w:val="32"/>
                <w:u w:val="none"/>
                <w:lang w:eastAsia="zh-CN"/>
              </w:rPr>
              <w:t>选派</w:t>
            </w:r>
            <w:r>
              <w:rPr>
                <w:rFonts w:hint="default" w:ascii="Times New Roman" w:hAnsi="Times New Roman" w:cs="Times New Roman"/>
                <w:i w:val="0"/>
                <w:color w:val="000000"/>
                <w:sz w:val="32"/>
                <w:szCs w:val="32"/>
                <w:u w:val="none"/>
                <w:lang w:val="en-US" w:eastAsia="zh-CN"/>
              </w:rPr>
              <w:t>3名</w:t>
            </w:r>
            <w:r>
              <w:rPr>
                <w:rFonts w:hint="default" w:ascii="Times New Roman" w:hAnsi="Times New Roman" w:eastAsia="仿宋_GB2312" w:cs="Times New Roman"/>
                <w:i w:val="0"/>
                <w:color w:val="000000"/>
                <w:sz w:val="32"/>
                <w:szCs w:val="32"/>
                <w:u w:val="none"/>
              </w:rPr>
              <w:t>骨干医师赴上级医院进修</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rtl w:val="0"/>
                <w:lang w:val="en-US" w:eastAsia="zh-CN"/>
              </w:rPr>
              <w:t>三季度：</w:t>
            </w:r>
            <w:r>
              <w:rPr>
                <w:rFonts w:hint="default" w:ascii="Times New Roman" w:hAnsi="Times New Roman" w:eastAsia="仿宋_GB2312" w:cs="Times New Roman"/>
                <w:i w:val="0"/>
                <w:color w:val="000000"/>
                <w:sz w:val="32"/>
                <w:szCs w:val="32"/>
                <w:u w:val="none"/>
                <w:rtl w:val="0"/>
                <w:lang w:val="en-US" w:eastAsia="zh-CN"/>
              </w:rPr>
              <w:t>接收10名</w:t>
            </w:r>
            <w:r>
              <w:rPr>
                <w:rFonts w:hint="default" w:ascii="Times New Roman" w:hAnsi="Times New Roman" w:eastAsia="仿宋_GB2312" w:cs="Times New Roman"/>
                <w:i w:val="0"/>
                <w:color w:val="000000"/>
                <w:sz w:val="32"/>
                <w:szCs w:val="32"/>
                <w:u w:val="none"/>
                <w:lang w:eastAsia="zh-CN"/>
              </w:rPr>
              <w:t>区</w:t>
            </w:r>
            <w:r>
              <w:rPr>
                <w:rFonts w:hint="default" w:ascii="Times New Roman" w:hAnsi="Times New Roman" w:cs="Times New Roman"/>
                <w:i w:val="0"/>
                <w:color w:val="000000"/>
                <w:sz w:val="32"/>
                <w:szCs w:val="32"/>
                <w:u w:val="none"/>
                <w:lang w:eastAsia="zh-CN"/>
              </w:rPr>
              <w:t>内外三级医院帮扶专家，选派</w:t>
            </w:r>
            <w:r>
              <w:rPr>
                <w:rFonts w:hint="default" w:ascii="Times New Roman" w:hAnsi="Times New Roman" w:cs="Times New Roman"/>
                <w:i w:val="0"/>
                <w:color w:val="000000"/>
                <w:sz w:val="32"/>
                <w:szCs w:val="32"/>
                <w:u w:val="none"/>
                <w:lang w:val="en-US" w:eastAsia="zh-CN"/>
              </w:rPr>
              <w:t>4名</w:t>
            </w:r>
            <w:r>
              <w:rPr>
                <w:rFonts w:hint="default" w:ascii="Times New Roman" w:hAnsi="Times New Roman" w:eastAsia="仿宋_GB2312" w:cs="Times New Roman"/>
                <w:i w:val="0"/>
                <w:color w:val="000000"/>
                <w:sz w:val="32"/>
                <w:szCs w:val="32"/>
                <w:u w:val="none"/>
              </w:rPr>
              <w:t>骨干医师赴上级医院进修</w:t>
            </w:r>
            <w:r>
              <w:rPr>
                <w:rFonts w:hint="default" w:ascii="Times New Roman" w:hAnsi="Times New Roman" w:cs="Times New Roman"/>
                <w:i w:val="0"/>
                <w:color w:val="000000"/>
                <w:sz w:val="32"/>
                <w:szCs w:val="32"/>
                <w:u w:val="none"/>
                <w:lang w:eastAsia="zh-CN"/>
              </w:rPr>
              <w:t>；完成</w:t>
            </w:r>
            <w:r>
              <w:rPr>
                <w:rFonts w:hint="default" w:ascii="Times New Roman" w:hAnsi="Times New Roman" w:cs="Times New Roman"/>
                <w:i w:val="0"/>
                <w:color w:val="000000"/>
                <w:sz w:val="32"/>
                <w:szCs w:val="32"/>
                <w:u w:val="none"/>
                <w:lang w:val="en-US" w:eastAsia="zh-CN"/>
              </w:rPr>
              <w:t>9名新录用人员考察并上岗</w:t>
            </w:r>
            <w:r>
              <w:rPr>
                <w:rFonts w:hint="default" w:ascii="Times New Roman" w:hAnsi="Times New Roman" w:cs="Times New Roman"/>
                <w:i w:val="0"/>
                <w:color w:val="000000"/>
                <w:kern w:val="0"/>
                <w:sz w:val="32"/>
                <w:szCs w:val="32"/>
                <w:u w:val="none"/>
                <w:rtl w:val="0"/>
                <w:lang w:val="en-US" w:eastAsia="zh-CN" w:bidi="ar"/>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人力资源和社会保障局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持</w:t>
            </w:r>
            <w:r>
              <w:rPr>
                <w:rFonts w:hint="default" w:ascii="Times New Roman" w:hAnsi="Times New Roman" w:eastAsia="仿宋_GB2312" w:cs="Times New Roman"/>
                <w:i w:val="0"/>
                <w:color w:val="000000"/>
                <w:kern w:val="0"/>
                <w:sz w:val="32"/>
                <w:szCs w:val="32"/>
                <w:u w:val="none"/>
                <w:rtl w:val="0"/>
                <w:lang w:val="en-US" w:eastAsia="zh-CN" w:bidi="ar"/>
              </w:rPr>
              <w:t>续开展千名医生下基层和优质服务基层行活动</w:t>
            </w:r>
          </w:p>
        </w:tc>
        <w:tc>
          <w:tcPr>
            <w:tcW w:w="7042"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认真落实“千名医师下基层”计划，</w:t>
            </w:r>
            <w:r>
              <w:rPr>
                <w:rFonts w:hint="default" w:ascii="Times New Roman" w:hAnsi="Times New Roman" w:cs="Times New Roman"/>
                <w:i w:val="0"/>
                <w:color w:val="000000"/>
                <w:sz w:val="32"/>
                <w:szCs w:val="32"/>
                <w:u w:val="none"/>
                <w:lang w:val="en-US" w:eastAsia="zh-CN"/>
              </w:rPr>
              <w:t>2026年</w:t>
            </w:r>
            <w:r>
              <w:rPr>
                <w:rFonts w:hint="default" w:ascii="Times New Roman" w:hAnsi="Times New Roman" w:cs="Times New Roman"/>
                <w:i w:val="0"/>
                <w:color w:val="000000"/>
                <w:sz w:val="32"/>
                <w:szCs w:val="32"/>
                <w:u w:val="none"/>
                <w:lang w:eastAsia="zh-CN"/>
              </w:rPr>
              <w:t>从县医院、妇幼保健院、疾控中心统筹选派7名专业技术人员下沉至基层一线，开展驻点帮扶、巡回医疗和技术指导，推动优质资源持续下沉。深入开展“</w:t>
            </w:r>
            <w:r>
              <w:rPr>
                <w:rFonts w:hint="default" w:ascii="Times New Roman" w:hAnsi="Times New Roman" w:cs="Times New Roman"/>
                <w:i w:val="0"/>
                <w:color w:val="000000"/>
                <w:sz w:val="32"/>
                <w:szCs w:val="32"/>
                <w:u w:val="none"/>
                <w:rtl w:val="0"/>
                <w:lang w:val="en-US" w:eastAsia="zh-CN"/>
              </w:rPr>
              <w:t>优质服务基层行活动</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新民乡卫生院</w:t>
            </w:r>
            <w:r>
              <w:rPr>
                <w:rFonts w:hint="default" w:ascii="Times New Roman" w:hAnsi="Times New Roman" w:cs="Times New Roman"/>
                <w:i w:val="0"/>
                <w:color w:val="000000"/>
                <w:sz w:val="32"/>
                <w:szCs w:val="32"/>
                <w:u w:val="none"/>
                <w:lang w:eastAsia="zh-CN"/>
              </w:rPr>
              <w:t>申请</w:t>
            </w:r>
            <w:r>
              <w:rPr>
                <w:rFonts w:hint="default" w:ascii="Times New Roman" w:hAnsi="Times New Roman" w:eastAsia="仿宋_GB2312" w:cs="Times New Roman"/>
                <w:i w:val="0"/>
                <w:color w:val="000000"/>
                <w:sz w:val="32"/>
                <w:szCs w:val="32"/>
                <w:u w:val="none"/>
              </w:rPr>
              <w:t>创建国家推荐标准。</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派驻</w:t>
            </w:r>
            <w:r>
              <w:rPr>
                <w:rFonts w:hint="default" w:ascii="Times New Roman" w:hAnsi="Times New Roman" w:cs="Times New Roman"/>
                <w:i w:val="0"/>
                <w:color w:val="000000"/>
                <w:sz w:val="32"/>
                <w:szCs w:val="32"/>
                <w:u w:val="none"/>
                <w:lang w:eastAsia="zh-CN"/>
              </w:rPr>
              <w:t>“千名医师下基层”专业技术人员</w:t>
            </w:r>
            <w:r>
              <w:rPr>
                <w:rFonts w:hint="default" w:ascii="Times New Roman" w:hAnsi="Times New Roman" w:cs="Times New Roman"/>
                <w:i w:val="0"/>
                <w:color w:val="000000"/>
                <w:sz w:val="32"/>
                <w:szCs w:val="32"/>
                <w:u w:val="none"/>
                <w:lang w:val="en-US" w:eastAsia="zh-CN"/>
              </w:rPr>
              <w:t>7人</w:t>
            </w:r>
            <w:r>
              <w:rPr>
                <w:rFonts w:hint="default" w:ascii="Times New Roman" w:hAnsi="Times New Roman" w:cs="Times New Roman"/>
                <w:i w:val="0"/>
                <w:color w:val="000000"/>
                <w:sz w:val="32"/>
                <w:szCs w:val="32"/>
                <w:u w:val="none"/>
                <w:lang w:eastAsia="zh-CN"/>
              </w:rPr>
              <w:t>下沉至基层一线开展工作；制定《</w:t>
            </w:r>
            <w:r>
              <w:rPr>
                <w:rFonts w:hint="default" w:ascii="Times New Roman" w:hAnsi="Times New Roman" w:cs="Times New Roman"/>
                <w:i w:val="0"/>
                <w:color w:val="000000"/>
                <w:sz w:val="32"/>
                <w:szCs w:val="32"/>
                <w:u w:val="none"/>
                <w:lang w:val="en-US" w:eastAsia="zh-CN"/>
              </w:rPr>
              <w:t>2026年</w:t>
            </w:r>
            <w:r>
              <w:rPr>
                <w:rFonts w:hint="default" w:ascii="Times New Roman" w:hAnsi="Times New Roman" w:cs="Times New Roman"/>
                <w:i w:val="0"/>
                <w:color w:val="000000"/>
                <w:sz w:val="32"/>
                <w:szCs w:val="32"/>
                <w:u w:val="none"/>
                <w:rtl w:val="0"/>
                <w:lang w:val="en-US" w:eastAsia="zh-CN"/>
              </w:rPr>
              <w:t>优质服务基层行活动实施方案</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新民乡卫生院</w:t>
            </w:r>
            <w:r>
              <w:rPr>
                <w:rFonts w:hint="default" w:ascii="Times New Roman" w:hAnsi="Times New Roman" w:cs="Times New Roman"/>
                <w:i w:val="0"/>
                <w:color w:val="000000"/>
                <w:sz w:val="32"/>
                <w:szCs w:val="32"/>
                <w:u w:val="none"/>
                <w:lang w:eastAsia="zh-CN"/>
              </w:rPr>
              <w:t>按照创建标准开展相关工作</w:t>
            </w:r>
            <w:r>
              <w:rPr>
                <w:rFonts w:hint="default" w:ascii="Times New Roman" w:hAnsi="Times New Roman" w:eastAsia="仿宋_GB2312" w:cs="Times New Roman"/>
                <w:i w:val="0"/>
                <w:color w:val="000000"/>
                <w:sz w:val="32"/>
                <w:szCs w:val="32"/>
                <w:u w:val="none"/>
              </w:rPr>
              <w:t>。</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cs="Times New Roman"/>
                <w:b w:val="0"/>
                <w:bCs w:val="0"/>
                <w:i w:val="0"/>
                <w:color w:val="000000"/>
                <w:sz w:val="32"/>
                <w:szCs w:val="32"/>
                <w:u w:val="none"/>
                <w:lang w:eastAsia="zh-CN"/>
              </w:rPr>
              <w:t>组织县级医疗单位成立专家组对新民乡卫生院创建工作进行指导。</w:t>
            </w:r>
            <w:r>
              <w:rPr>
                <w:rFonts w:hint="default" w:ascii="Times New Roman" w:hAnsi="Times New Roman" w:cs="Times New Roman"/>
                <w:b/>
                <w:bCs/>
                <w:i w:val="0"/>
                <w:color w:val="000000"/>
                <w:sz w:val="32"/>
                <w:szCs w:val="32"/>
                <w:u w:val="none"/>
                <w:lang w:eastAsia="zh-CN"/>
              </w:rPr>
              <w:t>三季度：</w:t>
            </w:r>
            <w:r>
              <w:rPr>
                <w:rFonts w:hint="default" w:ascii="Times New Roman" w:hAnsi="Times New Roman" w:cs="Times New Roman"/>
                <w:b w:val="0"/>
                <w:bCs w:val="0"/>
                <w:i w:val="0"/>
                <w:color w:val="000000"/>
                <w:sz w:val="32"/>
                <w:szCs w:val="32"/>
                <w:u w:val="none"/>
                <w:lang w:eastAsia="zh-CN"/>
              </w:rPr>
              <w:t>成立专家组对</w:t>
            </w:r>
            <w:r>
              <w:rPr>
                <w:rFonts w:hint="default" w:ascii="Times New Roman" w:hAnsi="Times New Roman" w:eastAsia="仿宋_GB2312" w:cs="Times New Roman"/>
                <w:b w:val="0"/>
                <w:bCs w:val="0"/>
                <w:i w:val="0"/>
                <w:color w:val="000000"/>
                <w:sz w:val="32"/>
                <w:szCs w:val="32"/>
                <w:u w:val="none"/>
              </w:rPr>
              <w:t>新民乡</w:t>
            </w:r>
            <w:r>
              <w:rPr>
                <w:rFonts w:hint="default" w:ascii="Times New Roman" w:hAnsi="Times New Roman" w:eastAsia="仿宋_GB2312" w:cs="Times New Roman"/>
                <w:i w:val="0"/>
                <w:color w:val="000000"/>
                <w:sz w:val="32"/>
                <w:szCs w:val="32"/>
                <w:u w:val="none"/>
              </w:rPr>
              <w:t>卫生院</w:t>
            </w:r>
            <w:r>
              <w:rPr>
                <w:rFonts w:hint="default" w:ascii="Times New Roman" w:hAnsi="Times New Roman" w:cs="Times New Roman"/>
                <w:i w:val="0"/>
                <w:color w:val="000000"/>
                <w:sz w:val="32"/>
                <w:szCs w:val="32"/>
                <w:u w:val="none"/>
                <w:lang w:eastAsia="zh-CN"/>
              </w:rPr>
              <w:t>创建工作进行初评并申报区市评估。</w:t>
            </w:r>
            <w:r>
              <w:rPr>
                <w:rFonts w:hint="default" w:ascii="Times New Roman" w:hAnsi="Times New Roman" w:cs="Times New Roman"/>
                <w:b/>
                <w:bCs/>
                <w:i w:val="0"/>
                <w:color w:val="000000"/>
                <w:sz w:val="32"/>
                <w:szCs w:val="32"/>
                <w:u w:val="none"/>
                <w:lang w:eastAsia="zh-CN"/>
              </w:rPr>
              <w:t>四季度：</w:t>
            </w:r>
            <w:r>
              <w:rPr>
                <w:rFonts w:hint="default" w:ascii="Times New Roman" w:hAnsi="Times New Roman"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Pr>
              <w:t>国家推荐标准</w:t>
            </w:r>
            <w:r>
              <w:rPr>
                <w:rFonts w:hint="default" w:ascii="Times New Roman" w:hAnsi="Times New Roman" w:cs="Times New Roman"/>
                <w:i w:val="0"/>
                <w:color w:val="000000"/>
                <w:sz w:val="32"/>
                <w:szCs w:val="32"/>
                <w:u w:val="none"/>
                <w:lang w:eastAsia="zh-CN"/>
              </w:rPr>
              <w:t>创建。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优化“一老一小”健康服务</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落实生育支持政策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2"/>
                <w:sz w:val="32"/>
                <w:szCs w:val="32"/>
                <w:u w:val="none"/>
                <w:lang w:val="en-US" w:eastAsia="zh-CN" w:bidi="ar-SA"/>
              </w:rPr>
              <w:t>加强老年人健康管理</w:t>
            </w:r>
            <w:r>
              <w:rPr>
                <w:rFonts w:hint="default" w:ascii="Times New Roman" w:hAnsi="Times New Roman" w:cs="Times New Roman"/>
                <w:i w:val="0"/>
                <w:color w:val="000000"/>
                <w:kern w:val="2"/>
                <w:sz w:val="32"/>
                <w:szCs w:val="32"/>
                <w:u w:val="none"/>
                <w:lang w:val="en-US" w:eastAsia="zh-CN" w:bidi="ar-SA"/>
              </w:rPr>
              <w:t>，老年人健康管理率达到80%以上；全面落实母婴安全行动和出生缺陷防治能力提升计划</w:t>
            </w:r>
            <w:r>
              <w:rPr>
                <w:rFonts w:hint="default" w:ascii="Times New Roman" w:hAnsi="Times New Roman" w:eastAsia="仿宋_GB2312" w:cs="Times New Roman"/>
                <w:i w:val="0"/>
                <w:color w:val="000000"/>
                <w:kern w:val="2"/>
                <w:sz w:val="32"/>
                <w:szCs w:val="32"/>
                <w:u w:val="none"/>
                <w:lang w:val="en-US" w:eastAsia="zh-CN" w:bidi="ar-SA"/>
              </w:rPr>
              <w:t>，婚前医学检查、孕前优生健康检查和产前筛查覆盖率均</w:t>
            </w:r>
            <w:r>
              <w:rPr>
                <w:rFonts w:hint="default" w:ascii="Times New Roman" w:hAnsi="Times New Roman" w:cs="Times New Roman"/>
                <w:i w:val="0"/>
                <w:color w:val="000000"/>
                <w:kern w:val="2"/>
                <w:sz w:val="32"/>
                <w:szCs w:val="32"/>
                <w:u w:val="none"/>
                <w:lang w:val="en-US" w:eastAsia="zh-CN" w:bidi="ar-SA"/>
              </w:rPr>
              <w:t>达到</w:t>
            </w:r>
            <w:r>
              <w:rPr>
                <w:rFonts w:hint="default" w:ascii="Times New Roman" w:hAnsi="Times New Roman" w:eastAsia="仿宋_GB2312" w:cs="Times New Roman"/>
                <w:i w:val="0"/>
                <w:color w:val="000000"/>
                <w:kern w:val="2"/>
                <w:sz w:val="32"/>
                <w:szCs w:val="32"/>
                <w:u w:val="none"/>
                <w:lang w:val="en-US" w:eastAsia="zh-CN" w:bidi="ar-SA"/>
              </w:rPr>
              <w:t>85%以上</w:t>
            </w:r>
            <w:r>
              <w:rPr>
                <w:rFonts w:hint="default" w:ascii="Times New Roman" w:hAnsi="Times New Roman" w:cs="Times New Roman"/>
                <w:i w:val="0"/>
                <w:color w:val="000000"/>
                <w:kern w:val="2"/>
                <w:sz w:val="32"/>
                <w:szCs w:val="32"/>
                <w:u w:val="none"/>
                <w:lang w:val="en-US" w:eastAsia="zh-CN" w:bidi="ar-SA"/>
              </w:rPr>
              <w:t>，新生儿遗传代谢病、听力、先天性心脏病筛查率达到95以上。抓好生育政策实施，</w:t>
            </w:r>
            <w:r>
              <w:rPr>
                <w:rFonts w:hint="default" w:ascii="Times New Roman" w:hAnsi="Times New Roman" w:eastAsia="仿宋_GB2312" w:cs="Times New Roman"/>
                <w:i w:val="0"/>
                <w:color w:val="000000"/>
                <w:kern w:val="2"/>
                <w:sz w:val="32"/>
                <w:szCs w:val="32"/>
                <w:u w:val="none"/>
                <w:lang w:val="en-US" w:eastAsia="zh-CN" w:bidi="ar-SA"/>
              </w:rPr>
              <w:t>积极落实育儿补贴制度</w:t>
            </w:r>
            <w:r>
              <w:rPr>
                <w:rFonts w:hint="default" w:ascii="Times New Roman" w:hAnsi="Times New Roman" w:cs="Times New Roman"/>
                <w:i w:val="0"/>
                <w:color w:val="000000"/>
                <w:kern w:val="2"/>
                <w:sz w:val="32"/>
                <w:szCs w:val="32"/>
                <w:u w:val="none"/>
                <w:lang w:val="en-US" w:eastAsia="zh-CN" w:bidi="ar-SA"/>
              </w:rPr>
              <w:t>，严格落实生育补贴审核发放。</w:t>
            </w:r>
          </w:p>
        </w:tc>
        <w:tc>
          <w:tcPr>
            <w:tcW w:w="457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20%；新生儿出生缺陷筛查率达到95%以上，全年常态化开展</w:t>
            </w:r>
            <w:r>
              <w:rPr>
                <w:rFonts w:hint="default" w:ascii="Times New Roman" w:hAnsi="Times New Roman" w:eastAsia="仿宋_GB2312" w:cs="Times New Roman"/>
                <w:i w:val="0"/>
                <w:color w:val="000000"/>
                <w:kern w:val="2"/>
                <w:sz w:val="32"/>
                <w:szCs w:val="32"/>
                <w:u w:val="none"/>
                <w:lang w:val="en-US" w:eastAsia="zh-CN" w:bidi="ar-SA"/>
              </w:rPr>
              <w:t>婚前医学检查</w:t>
            </w:r>
            <w:r>
              <w:rPr>
                <w:rFonts w:hint="default" w:ascii="Times New Roman" w:hAnsi="Times New Roman" w:cs="Times New Roman"/>
                <w:i w:val="0"/>
                <w:color w:val="000000"/>
                <w:kern w:val="2"/>
                <w:sz w:val="32"/>
                <w:szCs w:val="32"/>
                <w:u w:val="none"/>
                <w:lang w:val="en-US" w:eastAsia="zh-CN" w:bidi="ar-SA"/>
              </w:rPr>
              <w:t>，</w:t>
            </w:r>
            <w:r>
              <w:rPr>
                <w:rFonts w:hint="default" w:ascii="Times New Roman" w:hAnsi="Times New Roman" w:eastAsia="仿宋_GB2312" w:cs="Times New Roman"/>
                <w:i w:val="0"/>
                <w:color w:val="000000"/>
                <w:kern w:val="2"/>
                <w:sz w:val="32"/>
                <w:szCs w:val="32"/>
                <w:u w:val="none"/>
                <w:lang w:val="en-US" w:eastAsia="zh-CN" w:bidi="ar-SA"/>
              </w:rPr>
              <w:t>覆盖率均</w:t>
            </w:r>
            <w:r>
              <w:rPr>
                <w:rFonts w:hint="default" w:ascii="Times New Roman" w:hAnsi="Times New Roman" w:cs="Times New Roman"/>
                <w:i w:val="0"/>
                <w:color w:val="000000"/>
                <w:kern w:val="2"/>
                <w:sz w:val="32"/>
                <w:szCs w:val="32"/>
                <w:u w:val="none"/>
                <w:lang w:val="en-US" w:eastAsia="zh-CN" w:bidi="ar-SA"/>
              </w:rPr>
              <w:t>达到</w:t>
            </w:r>
            <w:r>
              <w:rPr>
                <w:rFonts w:hint="default" w:ascii="Times New Roman" w:hAnsi="Times New Roman" w:eastAsia="仿宋_GB2312" w:cs="Times New Roman"/>
                <w:i w:val="0"/>
                <w:color w:val="000000"/>
                <w:kern w:val="2"/>
                <w:sz w:val="32"/>
                <w:szCs w:val="32"/>
                <w:u w:val="none"/>
                <w:lang w:val="en-US" w:eastAsia="zh-CN" w:bidi="ar-SA"/>
              </w:rPr>
              <w:t>85%以上</w:t>
            </w:r>
            <w:r>
              <w:rPr>
                <w:rFonts w:hint="default" w:ascii="Times New Roman" w:hAnsi="Times New Roman" w:cs="Times New Roman"/>
                <w:i w:val="0"/>
                <w:color w:val="000000"/>
                <w:kern w:val="2"/>
                <w:sz w:val="32"/>
                <w:szCs w:val="32"/>
                <w:u w:val="none"/>
                <w:lang w:val="en-US" w:eastAsia="zh-CN" w:bidi="ar-SA"/>
              </w:rPr>
              <w:t>；发放第一季度育儿补贴。</w:t>
            </w:r>
            <w:r>
              <w:rPr>
                <w:rFonts w:hint="default" w:ascii="Times New Roman" w:hAnsi="Times New Roman" w:cs="Times New Roman"/>
                <w:b/>
                <w:bCs/>
                <w:i w:val="0"/>
                <w:color w:val="000000"/>
                <w:kern w:val="2"/>
                <w:sz w:val="32"/>
                <w:szCs w:val="32"/>
                <w:u w:val="none"/>
                <w:lang w:val="en-US" w:eastAsia="zh-CN" w:bidi="ar-SA"/>
              </w:rPr>
              <w:t>二季度：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40%，新生儿出生缺陷筛查率达到95%以上；</w:t>
            </w:r>
            <w:r>
              <w:rPr>
                <w:rFonts w:hint="default" w:ascii="Times New Roman" w:hAnsi="Times New Roman" w:cs="Times New Roman"/>
                <w:i w:val="0"/>
                <w:color w:val="000000"/>
                <w:kern w:val="2"/>
                <w:sz w:val="32"/>
                <w:szCs w:val="32"/>
                <w:u w:val="none"/>
                <w:lang w:val="en-US" w:eastAsia="zh-CN" w:bidi="ar-SA"/>
              </w:rPr>
              <w:t>发放第二季度育儿补贴</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kern w:val="2"/>
                <w:sz w:val="32"/>
                <w:szCs w:val="32"/>
                <w:u w:val="none"/>
                <w:lang w:val="en-US" w:eastAsia="zh-CN" w:bidi="ar-SA"/>
              </w:rPr>
              <w:t>三季度：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60%，新生儿出生缺陷筛查率达到95%以上；</w:t>
            </w:r>
            <w:r>
              <w:rPr>
                <w:rFonts w:hint="default" w:ascii="Times New Roman" w:hAnsi="Times New Roman" w:cs="Times New Roman"/>
                <w:i w:val="0"/>
                <w:color w:val="000000"/>
                <w:kern w:val="2"/>
                <w:sz w:val="32"/>
                <w:szCs w:val="32"/>
                <w:u w:val="none"/>
                <w:lang w:val="en-US" w:eastAsia="zh-CN" w:bidi="ar-SA"/>
              </w:rPr>
              <w:t>发放第三季度育儿补贴</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kern w:val="2"/>
                <w:sz w:val="32"/>
                <w:szCs w:val="32"/>
                <w:u w:val="none"/>
                <w:lang w:val="en-US" w:eastAsia="zh-CN" w:bidi="ar-SA"/>
              </w:rPr>
              <w:t>四季度：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80%，新生儿出生缺陷筛查率达到95%以上；</w:t>
            </w:r>
            <w:r>
              <w:rPr>
                <w:rFonts w:hint="default" w:ascii="Times New Roman" w:hAnsi="Times New Roman" w:cs="Times New Roman"/>
                <w:i w:val="0"/>
                <w:color w:val="000000"/>
                <w:kern w:val="2"/>
                <w:sz w:val="32"/>
                <w:szCs w:val="32"/>
                <w:u w:val="none"/>
                <w:lang w:val="en-US" w:eastAsia="zh-CN" w:bidi="ar-SA"/>
              </w:rPr>
              <w:t>发放第四季度育儿补贴</w:t>
            </w:r>
            <w:r>
              <w:rPr>
                <w:rFonts w:hint="default" w:ascii="Times New Roman" w:hAnsi="Times New Roman" w:cs="Times New Roman"/>
                <w:i w:val="0"/>
                <w:color w:val="000000"/>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both"/>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both"/>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推进有组织的劳务输出，做优闽宁劳务输出、央企定点输送</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依托闽宁协作、央企定点帮扶平台，</w:t>
            </w:r>
            <w:r>
              <w:rPr>
                <w:rFonts w:hint="default" w:ascii="Times New Roman" w:hAnsi="Times New Roman" w:eastAsia="仿宋_GB2312" w:cs="Times New Roman"/>
                <w:color w:val="000000"/>
                <w:sz w:val="32"/>
                <w:szCs w:val="32"/>
                <w:lang w:val="en-US" w:eastAsia="zh-CN"/>
              </w:rPr>
              <w:t>签订闽宁劳务协作协议，加强劳务对接、信息互通等机制。广泛收集适合我县群众就业意愿、生活习惯、薪资待遇优厚的岗位信息，通过县、乡、村三级就业服务体系、微信公众号等平台及时发布，</w:t>
            </w:r>
            <w:r>
              <w:rPr>
                <w:rFonts w:hint="default" w:ascii="Times New Roman" w:hAnsi="Times New Roman" w:eastAsia="仿宋_GB2312" w:cs="Times New Roman"/>
                <w:i w:val="0"/>
                <w:color w:val="000000"/>
                <w:sz w:val="32"/>
                <w:szCs w:val="32"/>
                <w:u w:val="none"/>
              </w:rPr>
              <w:t>促进</w:t>
            </w:r>
            <w:r>
              <w:rPr>
                <w:rFonts w:hint="default" w:ascii="Times New Roman" w:hAnsi="Times New Roman" w:eastAsia="仿宋_GB2312" w:cs="Times New Roman"/>
                <w:i w:val="0"/>
                <w:color w:val="000000"/>
                <w:sz w:val="32"/>
                <w:szCs w:val="32"/>
                <w:u w:val="none"/>
                <w:lang w:eastAsia="zh-CN"/>
              </w:rPr>
              <w:t>有组织输出</w:t>
            </w:r>
            <w:r>
              <w:rPr>
                <w:rFonts w:hint="default" w:ascii="Times New Roman" w:hAnsi="Times New Roman" w:eastAsia="仿宋_GB2312" w:cs="Times New Roman"/>
                <w:i w:val="0"/>
                <w:color w:val="000000"/>
                <w:sz w:val="32"/>
                <w:szCs w:val="32"/>
                <w:u w:val="none"/>
              </w:rPr>
              <w:t>。</w:t>
            </w:r>
          </w:p>
        </w:tc>
        <w:tc>
          <w:tcPr>
            <w:tcW w:w="457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0.</w:t>
            </w:r>
            <w:r>
              <w:rPr>
                <w:rFonts w:hint="eastAsia" w:ascii="Times New Roman" w:hAnsi="Times New Roman" w:cs="Times New Roman"/>
                <w:i w:val="0"/>
                <w:color w:val="000000"/>
                <w:sz w:val="32"/>
                <w:szCs w:val="32"/>
                <w:u w:val="none"/>
                <w:lang w:val="en-US" w:eastAsia="zh-CN"/>
              </w:rPr>
              <w:t>6</w:t>
            </w:r>
            <w:r>
              <w:rPr>
                <w:rFonts w:hint="default" w:ascii="Times New Roman" w:hAnsi="Times New Roman" w:eastAsia="仿宋_GB2312" w:cs="Times New Roman"/>
                <w:i w:val="0"/>
                <w:color w:val="000000"/>
                <w:sz w:val="32"/>
                <w:szCs w:val="32"/>
                <w:u w:val="none"/>
                <w:lang w:val="en-US" w:eastAsia="zh-CN"/>
              </w:rPr>
              <w:t>万人</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1.</w:t>
            </w:r>
            <w:r>
              <w:rPr>
                <w:rFonts w:hint="eastAsia" w:ascii="Times New Roman" w:hAnsi="Times New Roman" w:cs="Times New Roman"/>
                <w:i w:val="0"/>
                <w:color w:val="000000"/>
                <w:sz w:val="32"/>
                <w:szCs w:val="32"/>
                <w:u w:val="none"/>
                <w:lang w:val="en-US" w:eastAsia="zh-CN"/>
              </w:rPr>
              <w:t>2</w:t>
            </w:r>
            <w:r>
              <w:rPr>
                <w:rFonts w:hint="default" w:ascii="Times New Roman" w:hAnsi="Times New Roman" w:eastAsia="仿宋_GB2312" w:cs="Times New Roman"/>
                <w:i w:val="0"/>
                <w:color w:val="000000"/>
                <w:sz w:val="32"/>
                <w:szCs w:val="32"/>
                <w:u w:val="none"/>
                <w:lang w:val="en-US" w:eastAsia="zh-CN"/>
              </w:rPr>
              <w:t>5万人</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1.</w:t>
            </w:r>
            <w:r>
              <w:rPr>
                <w:rFonts w:hint="eastAsia" w:ascii="Times New Roman" w:hAnsi="Times New Roman" w:cs="Times New Roman"/>
                <w:i w:val="0"/>
                <w:color w:val="000000"/>
                <w:sz w:val="32"/>
                <w:szCs w:val="32"/>
                <w:u w:val="none"/>
                <w:lang w:val="en-US" w:eastAsia="zh-CN"/>
              </w:rPr>
              <w:t>45</w:t>
            </w:r>
            <w:r>
              <w:rPr>
                <w:rFonts w:hint="default" w:ascii="Times New Roman" w:hAnsi="Times New Roman" w:eastAsia="仿宋_GB2312" w:cs="Times New Roman"/>
                <w:i w:val="0"/>
                <w:color w:val="000000"/>
                <w:sz w:val="32"/>
                <w:szCs w:val="32"/>
                <w:u w:val="none"/>
                <w:lang w:val="en-US" w:eastAsia="zh-CN"/>
              </w:rPr>
              <w:t>万人</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1.</w:t>
            </w:r>
            <w:r>
              <w:rPr>
                <w:rFonts w:hint="eastAsia" w:ascii="Times New Roman" w:hAnsi="Times New Roman" w:cs="Times New Roman"/>
                <w:i w:val="0"/>
                <w:color w:val="000000"/>
                <w:sz w:val="32"/>
                <w:szCs w:val="32"/>
                <w:u w:val="none"/>
                <w:lang w:val="en-US" w:eastAsia="zh-CN"/>
              </w:rPr>
              <w:t>56</w:t>
            </w:r>
            <w:r>
              <w:rPr>
                <w:rFonts w:hint="default" w:ascii="Times New Roman" w:hAnsi="Times New Roman" w:eastAsia="仿宋_GB2312" w:cs="Times New Roman"/>
                <w:i w:val="0"/>
                <w:color w:val="000000"/>
                <w:sz w:val="32"/>
                <w:szCs w:val="32"/>
                <w:u w:val="none"/>
                <w:lang w:val="en-US" w:eastAsia="zh-CN"/>
              </w:rPr>
              <w:t>万人。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培育“泾河织女”“泾味名厨”“泾源巧媳妇”等就业品牌</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sz w:val="32"/>
                <w:szCs w:val="32"/>
                <w:lang w:eastAsia="zh-CN"/>
              </w:rPr>
              <w:t>通过</w:t>
            </w:r>
            <w:r>
              <w:rPr>
                <w:rFonts w:hint="default" w:ascii="Times New Roman" w:hAnsi="Times New Roman" w:eastAsia="仿宋_GB2312" w:cs="Times New Roman"/>
                <w:sz w:val="32"/>
                <w:szCs w:val="32"/>
              </w:rPr>
              <w:t>技能培训与考核认证，提升从业人员专业素养，推动地方特色</w:t>
            </w:r>
            <w:r>
              <w:rPr>
                <w:rFonts w:hint="default" w:ascii="Times New Roman" w:hAnsi="Times New Roman" w:eastAsia="仿宋_GB2312" w:cs="Times New Roman"/>
                <w:sz w:val="32"/>
                <w:szCs w:val="32"/>
                <w:lang w:eastAsia="zh-CN"/>
              </w:rPr>
              <w:t>就业品牌</w:t>
            </w:r>
            <w:r>
              <w:rPr>
                <w:rFonts w:hint="default" w:ascii="Times New Roman" w:hAnsi="Times New Roman" w:eastAsia="仿宋_GB2312" w:cs="Times New Roman"/>
                <w:sz w:val="32"/>
                <w:szCs w:val="32"/>
              </w:rPr>
              <w:t>标准化、产业化发展，形成“培训-认证-就业-创业”全链条融合</w:t>
            </w:r>
            <w:r>
              <w:rPr>
                <w:rFonts w:hint="default" w:ascii="Times New Roman" w:hAnsi="Times New Roman" w:eastAsia="仿宋_GB2312" w:cs="Times New Roman"/>
                <w:sz w:val="32"/>
                <w:szCs w:val="32"/>
                <w:lang w:eastAsia="zh-CN"/>
              </w:rPr>
              <w:t>发展</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培育</w:t>
            </w:r>
            <w:r>
              <w:rPr>
                <w:rFonts w:hint="default" w:ascii="Times New Roman" w:hAnsi="Times New Roman" w:eastAsia="仿宋_GB2312" w:cs="Times New Roman"/>
                <w:sz w:val="32"/>
                <w:szCs w:val="32"/>
              </w:rPr>
              <w:t>区域标杆劳务品牌</w:t>
            </w:r>
            <w:r>
              <w:rPr>
                <w:rFonts w:hint="default" w:ascii="Times New Roman" w:hAnsi="Times New Roman" w:eastAsia="仿宋_GB2312" w:cs="Times New Roman"/>
                <w:sz w:val="32"/>
                <w:szCs w:val="32"/>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12月底</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i w:val="0"/>
                <w:color w:val="000000"/>
                <w:sz w:val="32"/>
                <w:szCs w:val="32"/>
                <w:u w:val="none"/>
                <w:lang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妇联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转移就业2.</w:t>
            </w:r>
            <w:r>
              <w:rPr>
                <w:rFonts w:hint="default" w:ascii="Times New Roman" w:hAnsi="Times New Roman" w:cs="Times New Roman"/>
                <w:i w:val="0"/>
                <w:color w:val="000000"/>
                <w:sz w:val="32"/>
                <w:szCs w:val="32"/>
                <w:u w:val="none"/>
                <w:rtl w:val="0"/>
                <w:lang w:val="en-US" w:eastAsia="zh-CN"/>
              </w:rPr>
              <w:t>6</w:t>
            </w:r>
            <w:r>
              <w:rPr>
                <w:rFonts w:hint="default" w:ascii="Times New Roman" w:hAnsi="Times New Roman" w:eastAsia="仿宋_GB2312" w:cs="Times New Roman"/>
                <w:i w:val="0"/>
                <w:color w:val="000000"/>
                <w:sz w:val="32"/>
                <w:szCs w:val="32"/>
                <w:u w:val="none"/>
                <w:rtl w:val="0"/>
                <w:lang w:val="en-US" w:eastAsia="zh-CN"/>
              </w:rPr>
              <w:t>万人，组织化率稳定在</w:t>
            </w:r>
            <w:r>
              <w:rPr>
                <w:rFonts w:hint="default" w:ascii="Times New Roman" w:hAnsi="Times New Roman" w:cs="Times New Roman"/>
                <w:i w:val="0"/>
                <w:color w:val="000000"/>
                <w:sz w:val="32"/>
                <w:szCs w:val="32"/>
                <w:u w:val="none"/>
                <w:rtl w:val="0"/>
                <w:lang w:val="en-US" w:eastAsia="zh-CN"/>
              </w:rPr>
              <w:t>5</w:t>
            </w:r>
            <w:r>
              <w:rPr>
                <w:rFonts w:hint="default" w:ascii="Times New Roman" w:hAnsi="Times New Roman" w:eastAsia="仿宋_GB2312" w:cs="Times New Roman"/>
                <w:i w:val="0"/>
                <w:color w:val="000000"/>
                <w:sz w:val="32"/>
                <w:szCs w:val="32"/>
                <w:u w:val="none"/>
                <w:rtl w:val="0"/>
                <w:lang w:val="en-US" w:eastAsia="zh-CN"/>
              </w:rPr>
              <w:t>0%以上</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Cs/>
                <w:sz w:val="32"/>
                <w:szCs w:val="32"/>
              </w:rPr>
              <w:t>坚持“</w:t>
            </w:r>
            <w:r>
              <w:rPr>
                <w:rFonts w:hint="default" w:ascii="Times New Roman" w:hAnsi="Times New Roman" w:eastAsia="仿宋_GB2312" w:cs="Times New Roman"/>
                <w:sz w:val="32"/>
                <w:szCs w:val="32"/>
              </w:rPr>
              <w:t>政府推动、市场主导</w:t>
            </w:r>
            <w:r>
              <w:rPr>
                <w:rFonts w:hint="default" w:ascii="Times New Roman" w:hAnsi="Times New Roman" w:eastAsia="仿宋_GB2312" w:cs="Times New Roman"/>
                <w:bCs/>
                <w:sz w:val="32"/>
                <w:szCs w:val="32"/>
              </w:rPr>
              <w:t>”</w:t>
            </w:r>
            <w:r>
              <w:rPr>
                <w:rFonts w:hint="default" w:ascii="Times New Roman" w:hAnsi="Times New Roman" w:eastAsia="仿宋_GB2312" w:cs="Times New Roman"/>
                <w:sz w:val="32"/>
                <w:szCs w:val="32"/>
              </w:rPr>
              <w:t>，通过“点对点”集中输送、劳务经纪人带动、特色产业服务、企业和工程项目吸纳、群众自发转移、公益性岗位</w:t>
            </w:r>
            <w:r>
              <w:rPr>
                <w:rFonts w:hint="default" w:ascii="Times New Roman" w:hAnsi="Times New Roman" w:eastAsia="仿宋_GB2312" w:cs="Times New Roman"/>
                <w:sz w:val="32"/>
                <w:szCs w:val="32"/>
                <w:lang w:eastAsia="zh-CN"/>
              </w:rPr>
              <w:t>兜底</w:t>
            </w:r>
            <w:r>
              <w:rPr>
                <w:rFonts w:hint="default" w:ascii="Times New Roman" w:hAnsi="Times New Roman" w:eastAsia="仿宋_GB2312" w:cs="Times New Roman"/>
                <w:sz w:val="32"/>
                <w:szCs w:val="32"/>
              </w:rPr>
              <w:t>安置等方式促进劳动力转移就业</w:t>
            </w:r>
            <w:r>
              <w:rPr>
                <w:rFonts w:hint="default" w:ascii="Times New Roman" w:hAnsi="Times New Roman" w:eastAsia="仿宋_GB2312" w:cs="Times New Roman"/>
                <w:sz w:val="32"/>
                <w:szCs w:val="32"/>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eastAsia="仿宋_GB2312" w:cs="Times New Roman"/>
                <w:b/>
                <w:bCs/>
                <w:i w:val="0"/>
                <w:color w:val="000000"/>
                <w:sz w:val="32"/>
                <w:szCs w:val="32"/>
                <w:u w:val="none"/>
                <w:shd w:val="clear"/>
                <w:lang w:eastAsia="zh-CN"/>
              </w:rPr>
              <w:t>一季度</w:t>
            </w:r>
            <w:r>
              <w:rPr>
                <w:rFonts w:hint="default" w:ascii="Times New Roman" w:hAnsi="Times New Roman" w:cs="Times New Roman"/>
                <w:b/>
                <w:bCs/>
                <w:i w:val="0"/>
                <w:color w:val="000000"/>
                <w:sz w:val="32"/>
                <w:szCs w:val="32"/>
                <w:u w:val="none"/>
                <w:shd w:val="clear"/>
                <w:lang w:eastAsia="zh-CN"/>
              </w:rPr>
              <w:t>：</w:t>
            </w:r>
            <w:r>
              <w:rPr>
                <w:rFonts w:hint="default" w:ascii="Times New Roman" w:hAnsi="Times New Roman" w:eastAsia="仿宋_GB2312" w:cs="Times New Roman"/>
                <w:i w:val="0"/>
                <w:color w:val="000000"/>
                <w:sz w:val="32"/>
                <w:szCs w:val="32"/>
                <w:u w:val="none"/>
                <w:shd w:val="clear"/>
                <w:lang w:eastAsia="zh-CN"/>
              </w:rPr>
              <w:t>完成转移就业0.91万人完成任务的35%</w:t>
            </w:r>
            <w:r>
              <w:rPr>
                <w:rFonts w:hint="default" w:ascii="Times New Roman" w:hAnsi="Times New Roman" w:cs="Times New Roman"/>
                <w:i w:val="0"/>
                <w:color w:val="000000"/>
                <w:sz w:val="32"/>
                <w:szCs w:val="32"/>
                <w:u w:val="none"/>
                <w:shd w:val="clear"/>
                <w:lang w:eastAsia="zh-CN"/>
              </w:rPr>
              <w:t>。</w:t>
            </w:r>
            <w:r>
              <w:rPr>
                <w:rFonts w:hint="default" w:ascii="Times New Roman" w:hAnsi="Times New Roman" w:cs="Times New Roman"/>
                <w:b/>
                <w:bCs/>
                <w:i w:val="0"/>
                <w:color w:val="000000"/>
                <w:sz w:val="32"/>
                <w:szCs w:val="32"/>
                <w:u w:val="none"/>
                <w:shd w:val="clear"/>
                <w:lang w:eastAsia="zh-CN"/>
              </w:rPr>
              <w:t>二季度：</w:t>
            </w:r>
            <w:r>
              <w:rPr>
                <w:rFonts w:hint="default" w:ascii="Times New Roman" w:hAnsi="Times New Roman" w:eastAsia="仿宋_GB2312" w:cs="Times New Roman"/>
                <w:i w:val="0"/>
                <w:color w:val="000000"/>
                <w:sz w:val="32"/>
                <w:szCs w:val="32"/>
                <w:u w:val="none"/>
                <w:shd w:val="clear"/>
                <w:lang w:eastAsia="zh-CN"/>
              </w:rPr>
              <w:t>完成2.08万人完成任务的80%</w:t>
            </w:r>
            <w:r>
              <w:rPr>
                <w:rFonts w:hint="default" w:ascii="Times New Roman" w:hAnsi="Times New Roman" w:cs="Times New Roman"/>
                <w:i w:val="0"/>
                <w:color w:val="000000"/>
                <w:sz w:val="32"/>
                <w:szCs w:val="32"/>
                <w:u w:val="none"/>
                <w:shd w:val="clear"/>
                <w:lang w:eastAsia="zh-CN"/>
              </w:rPr>
              <w:t>。</w:t>
            </w:r>
            <w:r>
              <w:rPr>
                <w:rFonts w:hint="default" w:ascii="Times New Roman" w:hAnsi="Times New Roman" w:eastAsia="仿宋_GB2312" w:cs="Times New Roman"/>
                <w:b/>
                <w:bCs/>
                <w:i w:val="0"/>
                <w:color w:val="000000"/>
                <w:sz w:val="32"/>
                <w:szCs w:val="32"/>
                <w:u w:val="none"/>
                <w:shd w:val="clear"/>
                <w:lang w:eastAsia="zh-CN"/>
              </w:rPr>
              <w:t>三季度</w:t>
            </w:r>
            <w:r>
              <w:rPr>
                <w:rFonts w:hint="default" w:ascii="Times New Roman" w:hAnsi="Times New Roman" w:cs="Times New Roman"/>
                <w:b/>
                <w:bCs/>
                <w:i w:val="0"/>
                <w:color w:val="000000"/>
                <w:sz w:val="32"/>
                <w:szCs w:val="32"/>
                <w:u w:val="none"/>
                <w:shd w:val="clear"/>
                <w:lang w:eastAsia="zh-CN"/>
              </w:rPr>
              <w:t>：</w:t>
            </w:r>
            <w:r>
              <w:rPr>
                <w:rFonts w:hint="default" w:ascii="Times New Roman" w:hAnsi="Times New Roman" w:eastAsia="仿宋_GB2312" w:cs="Times New Roman"/>
                <w:i w:val="0"/>
                <w:color w:val="000000"/>
                <w:sz w:val="32"/>
                <w:szCs w:val="32"/>
                <w:u w:val="none"/>
                <w:shd w:val="clear"/>
                <w:lang w:eastAsia="zh-CN"/>
              </w:rPr>
              <w:t>完成2.42万人完成任务的93%</w:t>
            </w:r>
            <w:r>
              <w:rPr>
                <w:rFonts w:hint="default" w:ascii="Times New Roman" w:hAnsi="Times New Roman" w:cs="Times New Roman"/>
                <w:i w:val="0"/>
                <w:color w:val="000000"/>
                <w:sz w:val="32"/>
                <w:szCs w:val="32"/>
                <w:u w:val="none"/>
                <w:shd w:val="clear"/>
                <w:lang w:eastAsia="zh-CN"/>
              </w:rPr>
              <w:t>。</w:t>
            </w:r>
            <w:r>
              <w:rPr>
                <w:rFonts w:hint="default" w:ascii="Times New Roman" w:hAnsi="Times New Roman" w:cs="Times New Roman"/>
                <w:b/>
                <w:bCs/>
                <w:i w:val="0"/>
                <w:color w:val="000000"/>
                <w:sz w:val="32"/>
                <w:szCs w:val="32"/>
                <w:u w:val="none"/>
                <w:shd w:val="clear"/>
                <w:lang w:eastAsia="zh-CN"/>
              </w:rPr>
              <w:t>四季度：</w:t>
            </w:r>
            <w:r>
              <w:rPr>
                <w:rFonts w:hint="default" w:ascii="Times New Roman" w:hAnsi="Times New Roman" w:eastAsia="仿宋_GB2312" w:cs="Times New Roman"/>
                <w:i w:val="0"/>
                <w:color w:val="000000"/>
                <w:sz w:val="32"/>
                <w:szCs w:val="32"/>
                <w:u w:val="none"/>
                <w:shd w:val="clear"/>
                <w:lang w:eastAsia="zh-CN"/>
              </w:rPr>
              <w:t>完成2.6万人完成任务的100%，组织化率达到</w:t>
            </w:r>
            <w:r>
              <w:rPr>
                <w:rFonts w:hint="default" w:ascii="Times New Roman" w:hAnsi="Times New Roman" w:cs="Times New Roman"/>
                <w:i w:val="0"/>
                <w:color w:val="000000"/>
                <w:sz w:val="32"/>
                <w:szCs w:val="32"/>
                <w:u w:val="none"/>
                <w:shd w:val="clear"/>
                <w:lang w:val="en-US" w:eastAsia="zh-CN"/>
              </w:rPr>
              <w:t>5</w:t>
            </w:r>
            <w:r>
              <w:rPr>
                <w:rFonts w:hint="default" w:ascii="Times New Roman" w:hAnsi="Times New Roman" w:eastAsia="仿宋_GB2312" w:cs="Times New Roman"/>
                <w:i w:val="0"/>
                <w:color w:val="000000"/>
                <w:sz w:val="32"/>
                <w:szCs w:val="32"/>
                <w:u w:val="none"/>
                <w:shd w:val="clear"/>
                <w:lang w:eastAsia="zh-CN"/>
              </w:rPr>
              <w:t>0%以上</w:t>
            </w:r>
            <w:r>
              <w:rPr>
                <w:rFonts w:hint="default" w:ascii="Times New Roman" w:hAnsi="Times New Roman" w:cs="Times New Roman"/>
                <w:i w:val="0"/>
                <w:color w:val="000000"/>
                <w:sz w:val="32"/>
                <w:szCs w:val="32"/>
                <w:u w:val="none"/>
                <w:shd w:val="clear"/>
                <w:lang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健全分层分类社会救助体系，加强低收入人口动态监测和救助帮扶</w:t>
            </w:r>
            <w:r>
              <w:rPr>
                <w:rFonts w:hint="default" w:ascii="Times New Roman" w:hAnsi="Times New Roman" w:eastAsia="仿宋_GB2312" w:cs="Times New Roman"/>
                <w:i w:val="0"/>
                <w:color w:val="000000"/>
                <w:kern w:val="0"/>
                <w:sz w:val="30"/>
                <w:szCs w:val="30"/>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严格落实低收入人口动态监测与常态化帮扶措施，规范城乡低保、低保边缘家庭、刚性支出困难家庭认定，落实刚性支出扣减、“单人保”、渐退期等政策。</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cs="Times New Roman"/>
                <w:b/>
                <w:bCs/>
                <w:i w:val="0"/>
                <w:color w:val="000000"/>
                <w:sz w:val="30"/>
                <w:szCs w:val="30"/>
                <w:u w:val="none"/>
                <w:lang w:val="en-US" w:eastAsia="zh-CN"/>
              </w:rPr>
              <w:t>一季度：</w:t>
            </w:r>
            <w:r>
              <w:rPr>
                <w:rFonts w:hint="default" w:ascii="Times New Roman" w:hAnsi="Times New Roman" w:cs="Times New Roman"/>
                <w:i w:val="0"/>
                <w:color w:val="000000"/>
                <w:sz w:val="30"/>
                <w:szCs w:val="30"/>
                <w:u w:val="none"/>
                <w:lang w:val="en-US" w:eastAsia="zh-CN"/>
              </w:rPr>
              <w:t>运用“大数据比对+铁脚板摸排”机制全面开展摸排，加大刚性支出困难家庭认定，最大限度解决困难群众“急难愁盼”。</w:t>
            </w:r>
            <w:r>
              <w:rPr>
                <w:rFonts w:hint="default" w:ascii="Times New Roman" w:hAnsi="Times New Roman" w:cs="Times New Roman"/>
                <w:b/>
                <w:bCs/>
                <w:i w:val="0"/>
                <w:color w:val="000000"/>
                <w:sz w:val="30"/>
                <w:szCs w:val="30"/>
                <w:u w:val="none"/>
                <w:lang w:val="en-US" w:eastAsia="zh-CN"/>
              </w:rPr>
              <w:t>二季度：</w:t>
            </w:r>
            <w:r>
              <w:rPr>
                <w:rFonts w:hint="default" w:ascii="Times New Roman" w:hAnsi="Times New Roman" w:cs="Times New Roman"/>
                <w:i w:val="0"/>
                <w:color w:val="000000"/>
                <w:sz w:val="30"/>
                <w:szCs w:val="30"/>
                <w:u w:val="none"/>
                <w:lang w:val="en-US" w:eastAsia="zh-CN"/>
              </w:rPr>
              <w:t>按照新增城乡低保人员的30%比例开展抽查，规范低保“渐退期”“单人保”“刚性支出扣减”等政策落实落地。</w:t>
            </w:r>
            <w:r>
              <w:rPr>
                <w:rFonts w:hint="default" w:ascii="Times New Roman" w:hAnsi="Times New Roman" w:cs="Times New Roman"/>
                <w:b/>
                <w:bCs/>
                <w:i w:val="0"/>
                <w:color w:val="000000"/>
                <w:sz w:val="30"/>
                <w:szCs w:val="30"/>
                <w:u w:val="none"/>
                <w:lang w:val="en-US" w:eastAsia="zh-CN"/>
              </w:rPr>
              <w:t>三季度：</w:t>
            </w:r>
            <w:r>
              <w:rPr>
                <w:rFonts w:hint="default" w:ascii="Times New Roman" w:hAnsi="Times New Roman" w:cs="Times New Roman"/>
                <w:i w:val="0"/>
                <w:color w:val="000000"/>
                <w:sz w:val="30"/>
                <w:szCs w:val="30"/>
                <w:u w:val="none"/>
                <w:lang w:val="en-US" w:eastAsia="zh-CN"/>
              </w:rPr>
              <w:t>开展下沉式政策培训，</w:t>
            </w:r>
            <w:r>
              <w:rPr>
                <w:rFonts w:hint="default" w:ascii="Times New Roman" w:hAnsi="Times New Roman" w:cs="Times New Roman"/>
                <w:i w:val="0"/>
                <w:color w:val="000000"/>
                <w:kern w:val="0"/>
                <w:sz w:val="30"/>
                <w:szCs w:val="30"/>
                <w:u w:val="none"/>
                <w:rtl w:val="0"/>
                <w:lang w:val="en-US" w:eastAsia="zh-CN" w:bidi="ar"/>
              </w:rPr>
              <w:t>提高基层经办人员业务能力。</w:t>
            </w:r>
            <w:r>
              <w:rPr>
                <w:rFonts w:hint="default" w:ascii="Times New Roman" w:hAnsi="Times New Roman" w:cs="Times New Roman"/>
                <w:b/>
                <w:bCs/>
                <w:i w:val="0"/>
                <w:color w:val="000000"/>
                <w:kern w:val="0"/>
                <w:sz w:val="30"/>
                <w:szCs w:val="30"/>
                <w:u w:val="none"/>
                <w:rtl w:val="0"/>
                <w:lang w:val="en-US" w:eastAsia="zh-CN" w:bidi="ar"/>
              </w:rPr>
              <w:t>四季度：</w:t>
            </w:r>
            <w:r>
              <w:rPr>
                <w:rFonts w:hint="default" w:ascii="Times New Roman" w:hAnsi="Times New Roman" w:cs="Times New Roman"/>
                <w:i w:val="0"/>
                <w:color w:val="000000"/>
                <w:kern w:val="0"/>
                <w:sz w:val="30"/>
                <w:szCs w:val="30"/>
                <w:u w:val="none"/>
                <w:rtl w:val="0"/>
                <w:lang w:val="en-US" w:eastAsia="zh-CN" w:bidi="ar"/>
              </w:rPr>
              <w:t>动态监测低收入人口，精准落实救助政策，确保“应保尽保”。</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val="en"/>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cs="Times New Roman"/>
                <w:sz w:val="30"/>
                <w:szCs w:val="30"/>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深化“主动发现”机制，加强与农业农村、人社（医保）、教育、住建、残联等部门的数据共享与动态比对，对监测发现的医疗支出较大、重度残疾等困难群众，根据其困难类型、程度和需求精准落实救助政策。</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深化“一门受理、协同办理”机制，简化审核流程，及时办理救助事项。全面推广应用“宁夏救助通”，推动救助事项“掌上办”、“指尖办”。</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持续做好空巢老人、困难儿童、残疾人等特殊群体关爱服务</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按月足额发放高龄津贴，落实特殊困难老年人探访关爱。</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i w:val="0"/>
                <w:color w:val="auto"/>
                <w:sz w:val="32"/>
                <w:szCs w:val="32"/>
                <w:u w:val="none"/>
                <w:lang w:eastAsia="zh-CN"/>
              </w:rPr>
              <w:t>完善</w:t>
            </w:r>
            <w:r>
              <w:rPr>
                <w:rFonts w:hint="default" w:ascii="Times New Roman" w:hAnsi="Times New Roman" w:eastAsia="仿宋_GB2312" w:cs="Times New Roman"/>
                <w:i w:val="0"/>
                <w:color w:val="auto"/>
                <w:sz w:val="32"/>
                <w:szCs w:val="32"/>
                <w:u w:val="none"/>
              </w:rPr>
              <w:t>特殊困难老年人台账</w:t>
            </w:r>
            <w:r>
              <w:rPr>
                <w:rFonts w:hint="default" w:ascii="Times New Roman" w:hAnsi="Times New Roman" w:cs="Times New Roman"/>
                <w:i w:val="0"/>
                <w:color w:val="auto"/>
                <w:sz w:val="32"/>
                <w:szCs w:val="32"/>
                <w:u w:val="none"/>
                <w:lang w:eastAsia="zh-CN"/>
              </w:rPr>
              <w:t>，定期开展</w:t>
            </w:r>
            <w:r>
              <w:rPr>
                <w:rFonts w:hint="default" w:ascii="Times New Roman" w:hAnsi="Times New Roman" w:eastAsia="仿宋_GB2312" w:cs="Times New Roman"/>
                <w:i w:val="0"/>
                <w:color w:val="auto"/>
                <w:sz w:val="32"/>
                <w:szCs w:val="32"/>
                <w:u w:val="none"/>
              </w:rPr>
              <w:t>探访</w:t>
            </w:r>
            <w:r>
              <w:rPr>
                <w:rFonts w:hint="default" w:ascii="Times New Roman" w:hAnsi="Times New Roman" w:cs="Times New Roman"/>
                <w:i w:val="0"/>
                <w:color w:val="auto"/>
                <w:sz w:val="32"/>
                <w:szCs w:val="32"/>
                <w:u w:val="none"/>
                <w:lang w:eastAsia="zh-CN"/>
              </w:rPr>
              <w:t>关爱活动</w:t>
            </w:r>
            <w:r>
              <w:rPr>
                <w:rFonts w:hint="default" w:ascii="Times New Roman" w:hAnsi="Times New Roman" w:eastAsia="仿宋_GB2312" w:cs="Times New Roman"/>
                <w:i w:val="0"/>
                <w:color w:val="auto"/>
                <w:sz w:val="32"/>
                <w:szCs w:val="32"/>
                <w:u w:val="none"/>
              </w:rPr>
              <w:t>，同步做好2026年经济困难老年</w:t>
            </w:r>
            <w:r>
              <w:rPr>
                <w:rFonts w:hint="default" w:ascii="Times New Roman" w:hAnsi="Times New Roman" w:cs="Times New Roman"/>
                <w:i w:val="0"/>
                <w:color w:val="auto"/>
                <w:sz w:val="32"/>
                <w:szCs w:val="32"/>
                <w:u w:val="none"/>
                <w:lang w:eastAsia="zh-CN"/>
              </w:rPr>
              <w:t>人</w:t>
            </w:r>
            <w:r>
              <w:rPr>
                <w:rFonts w:hint="default" w:ascii="Times New Roman" w:hAnsi="Times New Roman" w:eastAsia="仿宋_GB2312" w:cs="Times New Roman"/>
                <w:i w:val="0"/>
                <w:color w:val="auto"/>
                <w:sz w:val="32"/>
                <w:szCs w:val="32"/>
                <w:u w:val="none"/>
              </w:rPr>
              <w:t>“两项补贴”服务</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000000"/>
                <w:kern w:val="0"/>
                <w:sz w:val="32"/>
                <w:szCs w:val="32"/>
                <w:u w:val="none"/>
                <w:rtl w:val="0"/>
                <w:lang w:val="en-US" w:eastAsia="zh-CN" w:bidi="ar"/>
              </w:rPr>
              <w:t>按月足额发放高龄津贴</w:t>
            </w:r>
            <w:r>
              <w:rPr>
                <w:rFonts w:hint="default" w:ascii="Times New Roman" w:hAnsi="Times New Roman" w:cs="Times New Roman"/>
                <w:i w:val="0"/>
                <w:color w:val="000000"/>
                <w:kern w:val="0"/>
                <w:sz w:val="32"/>
                <w:szCs w:val="32"/>
                <w:u w:val="none"/>
                <w:rtl w:val="0"/>
                <w:lang w:val="en-US" w:eastAsia="zh-CN" w:bidi="ar"/>
              </w:rPr>
              <w:t>、孤儿养育津贴，制定</w:t>
            </w:r>
            <w:r>
              <w:rPr>
                <w:rFonts w:hint="default" w:ascii="Times New Roman" w:hAnsi="Times New Roman" w:eastAsia="仿宋_GB2312" w:cs="Times New Roman"/>
                <w:i w:val="0"/>
                <w:color w:val="000000"/>
                <w:kern w:val="0"/>
                <w:sz w:val="32"/>
                <w:szCs w:val="32"/>
                <w:u w:val="none"/>
                <w:rtl w:val="0"/>
                <w:lang w:val="en-US" w:eastAsia="zh-CN" w:bidi="ar"/>
              </w:rPr>
              <w:t>政府购买精神障碍社区康复项目</w:t>
            </w:r>
            <w:r>
              <w:rPr>
                <w:rFonts w:hint="default" w:ascii="Times New Roman" w:hAnsi="Times New Roman" w:cs="Times New Roman"/>
                <w:i w:val="0"/>
                <w:color w:val="000000"/>
                <w:kern w:val="0"/>
                <w:sz w:val="32"/>
                <w:szCs w:val="32"/>
                <w:u w:val="none"/>
                <w:rtl w:val="0"/>
                <w:lang w:val="en-US" w:eastAsia="zh-CN" w:bidi="ar"/>
              </w:rPr>
              <w:t>实施方案</w:t>
            </w:r>
            <w:r>
              <w:rPr>
                <w:rFonts w:hint="default" w:ascii="Times New Roman" w:hAnsi="Times New Roman" w:eastAsia="仿宋_GB2312" w:cs="Times New Roman"/>
                <w:i w:val="0"/>
                <w:color w:val="auto"/>
                <w:sz w:val="32"/>
                <w:szCs w:val="32"/>
                <w:u w:val="none"/>
              </w:rPr>
              <w:t>。</w:t>
            </w:r>
            <w:r>
              <w:rPr>
                <w:rFonts w:hint="default" w:ascii="Times New Roman" w:hAnsi="Times New Roman" w:cs="Times New Roman"/>
                <w:b/>
                <w:bCs/>
                <w:i w:val="0"/>
                <w:color w:val="auto"/>
                <w:sz w:val="32"/>
                <w:szCs w:val="32"/>
                <w:u w:val="none"/>
                <w:lang w:eastAsia="zh-CN"/>
              </w:rPr>
              <w:t>二季度：</w:t>
            </w:r>
            <w:r>
              <w:rPr>
                <w:rFonts w:hint="default" w:ascii="Times New Roman" w:hAnsi="Times New Roman" w:eastAsia="仿宋_GB2312" w:cs="Times New Roman"/>
                <w:i w:val="0"/>
                <w:color w:val="000000"/>
                <w:kern w:val="0"/>
                <w:sz w:val="32"/>
                <w:szCs w:val="32"/>
                <w:u w:val="none"/>
                <w:rtl w:val="0"/>
                <w:lang w:val="en-US" w:eastAsia="zh-CN" w:bidi="ar"/>
              </w:rPr>
              <w:t>实施未成年人社会保护政府购买服务项目</w:t>
            </w:r>
            <w:r>
              <w:rPr>
                <w:rFonts w:hint="default" w:ascii="Times New Roman" w:hAnsi="Times New Roman" w:cs="Times New Roman"/>
                <w:i w:val="0"/>
                <w:color w:val="000000"/>
                <w:kern w:val="0"/>
                <w:sz w:val="32"/>
                <w:szCs w:val="32"/>
                <w:u w:val="none"/>
                <w:rtl w:val="0"/>
                <w:lang w:val="en-US" w:eastAsia="zh-CN" w:bidi="ar"/>
              </w:rPr>
              <w:t>，加强困境儿童关爱服务。</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cs="Times New Roman"/>
                <w:i w:val="0"/>
                <w:color w:val="000000"/>
                <w:kern w:val="0"/>
                <w:sz w:val="32"/>
                <w:szCs w:val="32"/>
                <w:u w:val="none"/>
                <w:rtl w:val="0"/>
                <w:lang w:val="en-US" w:eastAsia="zh-CN" w:bidi="ar"/>
              </w:rPr>
              <w:t>为</w:t>
            </w:r>
            <w:r>
              <w:rPr>
                <w:rFonts w:hint="default" w:ascii="Times New Roman" w:hAnsi="Times New Roman" w:eastAsia="仿宋_GB2312" w:cs="Times New Roman"/>
                <w:i w:val="0"/>
                <w:color w:val="000000"/>
                <w:kern w:val="0"/>
                <w:sz w:val="32"/>
                <w:szCs w:val="32"/>
                <w:u w:val="none"/>
                <w:rtl w:val="0"/>
                <w:lang w:val="en" w:eastAsia="zh-CN" w:bidi="ar"/>
              </w:rPr>
              <w:t>三级及三级以下</w:t>
            </w:r>
            <w:r>
              <w:rPr>
                <w:rFonts w:hint="default" w:ascii="Times New Roman" w:hAnsi="Times New Roman" w:eastAsia="仿宋_GB2312" w:cs="Times New Roman"/>
                <w:i w:val="0"/>
                <w:color w:val="000000"/>
                <w:kern w:val="0"/>
                <w:sz w:val="32"/>
                <w:szCs w:val="32"/>
                <w:u w:val="none"/>
                <w:rtl w:val="0"/>
                <w:lang w:val="en-US" w:eastAsia="zh-CN" w:bidi="ar"/>
              </w:rPr>
              <w:t>精神障碍患者提供社区康复服务</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持续巩固，</w:t>
            </w:r>
            <w:r>
              <w:rPr>
                <w:rFonts w:hint="default" w:ascii="Times New Roman" w:hAnsi="Times New Roman" w:eastAsia="仿宋_GB2312" w:cs="Times New Roman"/>
                <w:i w:val="0"/>
                <w:color w:val="000000"/>
                <w:kern w:val="0"/>
                <w:sz w:val="32"/>
                <w:szCs w:val="32"/>
                <w:u w:val="none"/>
                <w:rtl w:val="0"/>
                <w:lang w:val="en-US" w:eastAsia="zh-CN" w:bidi="ar"/>
              </w:rPr>
              <w:t>按时足额发放各类救助补助资金</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val="en"/>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妇联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残联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教育体育局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落实经济困难老年人养老服务和护理“两项补贴”政策，对符合条件的老年人上门开展助餐、助浴、助洁、助行、康复护理等服务，为失能、半失能老年人提供身边的专业化照护服务。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9"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加大摸排力度，将符合条件的困境儿童纳入孤儿养育津贴保障范围，符合城乡低保、特困供养等救助条件的困境儿童纳入城乡低保、特困供养等救助保障范围，按时足额发放各类救助补助资金</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实施未成年人社会保护政府购买服务项目，引入专业社会组织为困境儿童提供心理疏导、安全知识宣讲、公益课堂等服务。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实施政府购买精神障碍社区康复项目，为我县71名</w:t>
            </w:r>
            <w:r>
              <w:rPr>
                <w:rFonts w:hint="default" w:ascii="Times New Roman" w:hAnsi="Times New Roman" w:eastAsia="仿宋_GB2312" w:cs="Times New Roman"/>
                <w:i w:val="0"/>
                <w:color w:val="000000"/>
                <w:kern w:val="0"/>
                <w:sz w:val="32"/>
                <w:szCs w:val="32"/>
                <w:u w:val="none"/>
                <w:rtl w:val="0"/>
                <w:lang w:val="en" w:eastAsia="zh-CN" w:bidi="ar"/>
              </w:rPr>
              <w:t>三级及三级以下</w:t>
            </w:r>
            <w:r>
              <w:rPr>
                <w:rFonts w:hint="default" w:ascii="Times New Roman" w:hAnsi="Times New Roman" w:eastAsia="仿宋_GB2312" w:cs="Times New Roman"/>
                <w:i w:val="0"/>
                <w:color w:val="000000"/>
                <w:kern w:val="0"/>
                <w:sz w:val="32"/>
                <w:szCs w:val="32"/>
                <w:u w:val="none"/>
                <w:rtl w:val="0"/>
                <w:lang w:val="en-US" w:eastAsia="zh-CN" w:bidi="ar"/>
              </w:rPr>
              <w:t>精神障碍患者提供社区康复服务。</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推进养老机构公建民营，提升农村互助式、社区嵌入式养老服务能力</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加快推动养老机构公建民营，提升资源使用效益。</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下拨</w:t>
            </w:r>
            <w:r>
              <w:rPr>
                <w:rFonts w:hint="default" w:ascii="Times New Roman" w:hAnsi="Times New Roman" w:eastAsia="仿宋_GB2312" w:cs="Times New Roman"/>
                <w:i w:val="0"/>
                <w:color w:val="000000"/>
                <w:kern w:val="0"/>
                <w:sz w:val="32"/>
                <w:szCs w:val="32"/>
                <w:u w:val="none"/>
                <w:rtl w:val="0"/>
                <w:lang w:val="en-US" w:eastAsia="zh-CN" w:bidi="ar"/>
              </w:rPr>
              <w:t>老饭桌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社区日间照料中心运营补助资金</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二季度：</w:t>
            </w:r>
            <w:r>
              <w:rPr>
                <w:rFonts w:hint="default" w:ascii="Times New Roman" w:hAnsi="Times New Roman" w:cs="Times New Roman"/>
                <w:b w:val="0"/>
                <w:bCs w:val="0"/>
                <w:i w:val="0"/>
                <w:color w:val="000000"/>
                <w:sz w:val="32"/>
                <w:szCs w:val="32"/>
                <w:u w:val="none"/>
                <w:lang w:val="en-US" w:eastAsia="zh-CN"/>
              </w:rPr>
              <w:t>开展</w:t>
            </w:r>
            <w:r>
              <w:rPr>
                <w:rFonts w:hint="default" w:ascii="Times New Roman" w:hAnsi="Times New Roman" w:eastAsia="仿宋_GB2312" w:cs="Times New Roman"/>
                <w:i w:val="0"/>
                <w:color w:val="000000"/>
                <w:kern w:val="0"/>
                <w:sz w:val="32"/>
                <w:szCs w:val="32"/>
                <w:u w:val="none"/>
                <w:rtl w:val="0"/>
                <w:lang w:val="en-US" w:eastAsia="zh-CN" w:bidi="ar"/>
              </w:rPr>
              <w:t>农村老饭桌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社区日间照料中心</w:t>
            </w:r>
            <w:r>
              <w:rPr>
                <w:rFonts w:hint="default" w:ascii="Times New Roman" w:hAnsi="Times New Roman" w:cs="Times New Roman"/>
                <w:i w:val="0"/>
                <w:color w:val="000000"/>
                <w:kern w:val="0"/>
                <w:sz w:val="32"/>
                <w:szCs w:val="32"/>
                <w:u w:val="none"/>
                <w:rtl w:val="0"/>
                <w:lang w:val="en-US" w:eastAsia="zh-CN" w:bidi="ar"/>
              </w:rPr>
              <w:t>检查指导，</w:t>
            </w:r>
            <w:r>
              <w:rPr>
                <w:rFonts w:hint="default" w:ascii="Times New Roman" w:hAnsi="Times New Roman" w:eastAsia="仿宋_GB2312" w:cs="Times New Roman"/>
                <w:i w:val="0"/>
                <w:color w:val="000000"/>
                <w:kern w:val="0"/>
                <w:sz w:val="32"/>
                <w:szCs w:val="32"/>
                <w:u w:val="none"/>
                <w:rtl w:val="0"/>
                <w:lang w:val="en-US" w:eastAsia="zh-CN" w:bidi="ar"/>
              </w:rPr>
              <w:t>筹措资金</w:t>
            </w:r>
            <w:r>
              <w:rPr>
                <w:rFonts w:hint="default" w:ascii="Times New Roman" w:hAnsi="Times New Roman" w:cs="Times New Roman"/>
                <w:i w:val="0"/>
                <w:color w:val="000000"/>
                <w:kern w:val="0"/>
                <w:sz w:val="32"/>
                <w:szCs w:val="32"/>
                <w:u w:val="none"/>
                <w:rtl w:val="0"/>
                <w:lang w:val="en-US" w:eastAsia="zh-CN" w:bidi="ar"/>
              </w:rPr>
              <w:t>38万元用于</w:t>
            </w:r>
            <w:r>
              <w:rPr>
                <w:rFonts w:hint="default" w:ascii="Times New Roman" w:hAnsi="Times New Roman" w:eastAsia="仿宋_GB2312" w:cs="Times New Roman"/>
                <w:i w:val="0"/>
                <w:color w:val="000000"/>
                <w:kern w:val="0"/>
                <w:sz w:val="32"/>
                <w:szCs w:val="32"/>
                <w:u w:val="none"/>
                <w:rtl w:val="0"/>
                <w:lang w:val="en-US" w:eastAsia="zh-CN" w:bidi="ar"/>
              </w:rPr>
              <w:t>部分农村老饭桌设备设施</w:t>
            </w:r>
            <w:r>
              <w:rPr>
                <w:rFonts w:hint="default" w:ascii="Times New Roman" w:hAnsi="Times New Roman" w:cs="Times New Roman"/>
                <w:i w:val="0"/>
                <w:color w:val="000000"/>
                <w:kern w:val="0"/>
                <w:sz w:val="32"/>
                <w:szCs w:val="32"/>
                <w:u w:val="none"/>
                <w:rtl w:val="0"/>
                <w:lang w:val="en-US" w:eastAsia="zh-CN" w:bidi="ar"/>
              </w:rPr>
              <w:t>采购。</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eastAsia="仿宋_GB2312" w:cs="Times New Roman"/>
                <w:i w:val="0"/>
                <w:color w:val="000000"/>
                <w:kern w:val="0"/>
                <w:sz w:val="32"/>
                <w:szCs w:val="32"/>
                <w:u w:val="none"/>
                <w:rtl w:val="0"/>
                <w:lang w:val="en-US" w:eastAsia="zh-CN" w:bidi="ar"/>
              </w:rPr>
              <w:t>推动养老机构公建民营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探索社区日间照料中心市场化、集约化运营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指导</w:t>
            </w:r>
            <w:r>
              <w:rPr>
                <w:rFonts w:hint="default" w:ascii="Times New Roman" w:hAnsi="Times New Roman" w:eastAsia="仿宋_GB2312" w:cs="Times New Roman"/>
                <w:i w:val="0"/>
                <w:color w:val="000000"/>
                <w:kern w:val="0"/>
                <w:sz w:val="32"/>
                <w:szCs w:val="32"/>
                <w:u w:val="none"/>
                <w:rtl w:val="0"/>
                <w:lang w:val="en-US" w:eastAsia="zh-CN" w:bidi="ar"/>
              </w:rPr>
              <w:t>乡（镇）人民政府</w:t>
            </w:r>
            <w:r>
              <w:rPr>
                <w:rFonts w:hint="default" w:ascii="Times New Roman" w:hAnsi="Times New Roman" w:cs="Times New Roman"/>
                <w:i w:val="0"/>
                <w:color w:val="000000"/>
                <w:kern w:val="0"/>
                <w:sz w:val="32"/>
                <w:szCs w:val="32"/>
                <w:u w:val="none"/>
                <w:rtl w:val="0"/>
                <w:lang w:val="en-US" w:eastAsia="zh-CN" w:bidi="ar"/>
              </w:rPr>
              <w:t>加强</w:t>
            </w:r>
            <w:r>
              <w:rPr>
                <w:rFonts w:hint="default" w:ascii="Times New Roman" w:hAnsi="Times New Roman" w:eastAsia="仿宋_GB2312" w:cs="Times New Roman"/>
                <w:i w:val="0"/>
                <w:color w:val="000000"/>
                <w:kern w:val="0"/>
                <w:sz w:val="32"/>
                <w:szCs w:val="32"/>
                <w:u w:val="none"/>
                <w:rtl w:val="0"/>
                <w:lang w:val="en-US" w:eastAsia="zh-CN" w:bidi="ar"/>
              </w:rPr>
              <w:t>农村老饭桌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社区日间照料中心</w:t>
            </w:r>
            <w:r>
              <w:rPr>
                <w:rFonts w:hint="default" w:ascii="Times New Roman" w:hAnsi="Times New Roman" w:cs="Times New Roman"/>
                <w:i w:val="0"/>
                <w:color w:val="000000"/>
                <w:kern w:val="0"/>
                <w:sz w:val="32"/>
                <w:szCs w:val="32"/>
                <w:u w:val="none"/>
                <w:rtl w:val="0"/>
                <w:lang w:val="en-US" w:eastAsia="zh-CN" w:bidi="ar"/>
              </w:rPr>
              <w:t>常态化</w:t>
            </w:r>
            <w:r>
              <w:rPr>
                <w:rFonts w:hint="default" w:ascii="Times New Roman" w:hAnsi="Times New Roman" w:eastAsia="仿宋_GB2312" w:cs="Times New Roman"/>
                <w:i w:val="0"/>
                <w:color w:val="000000"/>
                <w:kern w:val="0"/>
                <w:sz w:val="32"/>
                <w:szCs w:val="32"/>
                <w:u w:val="none"/>
                <w:rtl w:val="0"/>
                <w:lang w:val="en-US" w:eastAsia="zh-CN" w:bidi="ar"/>
              </w:rPr>
              <w:t>运营</w:t>
            </w:r>
            <w:r>
              <w:rPr>
                <w:rFonts w:hint="default" w:ascii="Times New Roman" w:hAnsi="Times New Roman" w:cs="Times New Roman"/>
                <w:i w:val="0"/>
                <w:color w:val="000000"/>
                <w:kern w:val="0"/>
                <w:sz w:val="32"/>
                <w:szCs w:val="32"/>
                <w:u w:val="none"/>
                <w:rtl w:val="0"/>
                <w:lang w:val="en-US" w:eastAsia="zh-CN" w:bidi="ar"/>
              </w:rPr>
              <w:t>，提升照护能力。</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 w:eastAsia="zh-CN" w:bidi="ar"/>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农村互助式养老。筹措资金为部分农村老饭桌采购配备设施设备，下拨运营补助资金48万元，督促各乡（镇）人民政府加强农村老饭桌日常运营管理，确保常态化运营，指导各乡（镇）人民政府探索“邻里互助”“中心户”“第三方运营”等方式灵活解决老年人用餐需求。</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社区嵌入式养老。下拨社区日间照料中心运营补助资金12万元，指导督促各乡（镇）人民政府加强日常运营监管，探索推动社区日间照料中心市场化、集约化运营，提升可持续运营能力，为辖区老年人提供助餐、日间照料、休闲娱乐等服务。</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9"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both"/>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鼓励支持灵活就业人员、新就业形态人员参加职工保险，“两险”参保率实现动态全覆盖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highlight w:val="none"/>
                <w:u w:val="none"/>
                <w:lang w:val="en-US" w:eastAsia="zh-CN"/>
              </w:rPr>
              <w:t>结合系列宣传活动，通过线上线下创新宣传方式，挖掘积极参保典型案例，加大宣传引导，持续扩大政策知晓率。</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落实自治区调增城乡居民基础养老金5元标准。加大宣传力度，提高参保缴费率。</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认真做好灵活就业人员、新就业形态人员参保，推进新就业形态职业伤害保障制度，全面实施个人养老金制度，稳妥有序开展补充工伤保险工作，推动高质量参保。</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落实退休人员养老金调增政策及国家调增基础养老金最低标准政策。</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同步开展“社保服务进万家”等系列宣传活动。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人力资源和社会保障局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highlight w:val="none"/>
                <w:u w:val="none"/>
                <w:lang w:val="en-US" w:eastAsia="zh-CN"/>
              </w:rPr>
              <w:t>认真贯彻落实中央和自治区关于灵活就业人员、新就业形态人员参保政策和社保关系转移接续政策，</w:t>
            </w:r>
            <w:r>
              <w:rPr>
                <w:rFonts w:hint="default" w:ascii="Times New Roman" w:hAnsi="Times New Roman" w:cs="Times New Roman"/>
                <w:i w:val="0"/>
                <w:color w:val="auto"/>
                <w:sz w:val="32"/>
                <w:szCs w:val="32"/>
                <w:highlight w:val="none"/>
                <w:u w:val="none"/>
                <w:lang w:val="en-US" w:eastAsia="zh-CN"/>
              </w:rPr>
              <w:t>保障跨地区、跨制度流动时政策连续性，</w:t>
            </w:r>
            <w:r>
              <w:rPr>
                <w:rFonts w:hint="default" w:ascii="Times New Roman" w:hAnsi="Times New Roman" w:eastAsia="仿宋_GB2312" w:cs="Times New Roman"/>
                <w:i w:val="0"/>
                <w:color w:val="auto"/>
                <w:sz w:val="32"/>
                <w:szCs w:val="32"/>
                <w:highlight w:val="none"/>
                <w:u w:val="none"/>
                <w:lang w:val="en-US" w:eastAsia="zh-CN"/>
              </w:rPr>
              <w:t>取消在就业地参保户籍限制，按规定对符合条件的困难灵活就业人员给予社保缴费补贴，持续优化经办流程。</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highlight w:val="none"/>
                <w:u w:val="none"/>
                <w:lang w:val="en-US" w:eastAsia="zh-CN"/>
              </w:rPr>
              <w:t>积极推动线上人社公共服务平台、“我的宁夏”APP等和线下社保经办机构、参保服务点的融合服务，不断提升社保办理便捷度。</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加快建设殡仪服务站，提升殡葬服务规范化水平</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highlight w:val="none"/>
                <w:u w:val="none"/>
                <w:lang w:eastAsia="zh-CN"/>
              </w:rPr>
              <w:t>加快泾源县殡仪服务站建设项目进度，</w:t>
            </w:r>
            <w:r>
              <w:rPr>
                <w:rFonts w:hint="default" w:ascii="Times New Roman" w:hAnsi="Times New Roman" w:cs="Times New Roman"/>
                <w:i w:val="0"/>
                <w:color w:val="auto"/>
                <w:sz w:val="32"/>
                <w:szCs w:val="32"/>
                <w:highlight w:val="none"/>
                <w:u w:val="none"/>
                <w:lang w:val="en-US" w:eastAsia="zh-CN"/>
              </w:rPr>
              <w:t>3月份开工建设，按进度推进。</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开工建设。</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完成工程量的30%。</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完成工程量的60%。</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完成工程量的100%并验收，持续</w:t>
            </w:r>
            <w:r>
              <w:rPr>
                <w:rFonts w:hint="default" w:ascii="Times New Roman" w:hAnsi="Times New Roman" w:cs="Times New Roman"/>
                <w:i w:val="0"/>
                <w:color w:val="auto"/>
                <w:sz w:val="32"/>
                <w:szCs w:val="32"/>
                <w:highlight w:val="none"/>
                <w:u w:val="none"/>
                <w:lang w:val="en-US" w:eastAsia="zh-CN"/>
              </w:rPr>
              <w:t>加强农村公益性墓地监管</w:t>
            </w:r>
            <w:r>
              <w:rPr>
                <w:rFonts w:hint="default" w:ascii="Times New Roman" w:hAnsi="Times New Roman" w:cs="Times New Roman"/>
                <w:b w:val="0"/>
                <w:bCs w:val="0"/>
                <w:i w:val="0"/>
                <w:color w:val="000000"/>
                <w:sz w:val="32"/>
                <w:szCs w:val="32"/>
                <w:u w:val="none"/>
                <w:lang w:val="en-US" w:eastAsia="zh-CN"/>
              </w:rPr>
              <w:t>。</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 w:eastAsia="zh-CN" w:bidi="ar"/>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林草局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highlight w:val="none"/>
                <w:u w:val="none"/>
                <w:lang w:val="en-US" w:eastAsia="zh-CN"/>
              </w:rPr>
              <w:t>加强农村公益性墓地监管，联合自然资源、林草、市场监管等部门加强综合执法，加强对散埋乱葬等问题的集中整治，督促乡镇指导行政村按职责做好农村公益性墓地（集中埋葬点）管理。</w:t>
            </w:r>
          </w:p>
        </w:tc>
        <w:tc>
          <w:tcPr>
            <w:tcW w:w="45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常态化开展群众文化活动，实施中青年文艺人才培养和文艺作品质量提升工程</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开展广场舞大赛、广场文化演出、自乐班展演、秦腔展演、“四季村晚”等群众文化活动，丰富群众精神文化生活。</w:t>
            </w:r>
          </w:p>
        </w:tc>
        <w:tc>
          <w:tcPr>
            <w:tcW w:w="4575"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完成各类文化活动方案制定</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二季度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rPr>
              <w:t>完成广场舞大赛活动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三季度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rPr>
              <w:t>开展2026年度文化人才服务支持艰苦边远地区和基层一线专项行动</w:t>
            </w:r>
            <w:r>
              <w:rPr>
                <w:rFonts w:hint="default" w:ascii="Times New Roman" w:hAnsi="Times New Roman" w:eastAsia="仿宋_GB2312" w:cs="Times New Roman"/>
                <w:i w:val="0"/>
                <w:color w:val="000000"/>
                <w:sz w:val="32"/>
                <w:szCs w:val="32"/>
                <w:u w:val="none"/>
                <w:lang w:val="en-US" w:eastAsia="zh-CN"/>
              </w:rPr>
              <w:t>、夏季村晚活动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四季度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rPr>
              <w:t>争取打造完成实景剧，完成广场文化演出、自乐班展演、秦腔展演、“</w:t>
            </w:r>
            <w:r>
              <w:rPr>
                <w:rFonts w:hint="default" w:ascii="Times New Roman" w:hAnsi="Times New Roman" w:eastAsia="仿宋_GB2312" w:cs="Times New Roman"/>
                <w:i w:val="0"/>
                <w:color w:val="000000"/>
                <w:sz w:val="32"/>
                <w:szCs w:val="32"/>
                <w:u w:val="none"/>
                <w:lang w:val="en-US" w:eastAsia="zh-CN"/>
              </w:rPr>
              <w:t>冬</w:t>
            </w:r>
            <w:r>
              <w:rPr>
                <w:rFonts w:hint="default" w:ascii="Times New Roman" w:hAnsi="Times New Roman" w:eastAsia="仿宋_GB2312" w:cs="Times New Roman"/>
                <w:i w:val="0"/>
                <w:color w:val="000000"/>
                <w:sz w:val="32"/>
                <w:szCs w:val="32"/>
                <w:u w:val="none"/>
                <w:lang w:val="en-US"/>
              </w:rPr>
              <w:t>季村晚”活动。</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文联</w:t>
            </w:r>
          </w:p>
          <w:p>
            <w:pPr>
              <w:pStyle w:val="4"/>
              <w:keepNext w:val="0"/>
              <w:keepLines w:val="0"/>
              <w:pageBreakBefore w:val="0"/>
              <w:kinsoku/>
              <w:wordWrap/>
              <w:overflowPunct/>
              <w:topLinePunct w:val="0"/>
              <w:autoSpaceDE/>
              <w:autoSpaceDN/>
              <w:bidi w:val="0"/>
              <w:adjustRightInd/>
              <w:snapToGrid/>
              <w:spacing w:line="500" w:lineRule="exact"/>
              <w:ind w:left="0" w:leftChars="0" w:firstLine="0" w:firstLineChars="0"/>
              <w:jc w:val="center"/>
              <w:rPr>
                <w:rFonts w:hint="default" w:ascii="Times New Roman" w:hAnsi="Times New Roman" w:cs="Times New Roman"/>
                <w:sz w:val="32"/>
                <w:szCs w:val="32"/>
                <w:lang w:val="en-US" w:eastAsia="zh-CN"/>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实施2026年度文化人才服务支持艰苦边远地区和基层一线专项行动，选派文化志愿者深入基层一线开展文化工作指导、培训工作，培养文艺人才，壮大基层文化人才队伍，提升公共文化服务能力。</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计划编排一部反映泾河悠久历史、体现泾源人文风情的实景剧，深化泾源文艺作品品质与内涵，打造泾源新文化IP。</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推进全民健身中心和</w:t>
            </w:r>
            <w:r>
              <w:rPr>
                <w:rFonts w:hint="default" w:ascii="Times New Roman" w:hAnsi="Times New Roman" w:cs="Times New Roman"/>
                <w:i w:val="0"/>
                <w:color w:val="auto"/>
                <w:kern w:val="0"/>
                <w:sz w:val="32"/>
                <w:szCs w:val="32"/>
                <w:u w:val="none"/>
                <w:rtl w:val="0"/>
                <w:lang w:val="en-US" w:eastAsia="zh-CN" w:bidi="ar"/>
              </w:rPr>
              <w:t>泾源县汽车越野营地公共服务设施项目建设。</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积极</w:t>
            </w:r>
            <w:r>
              <w:rPr>
                <w:rFonts w:hint="default" w:ascii="Times New Roman" w:hAnsi="Times New Roman" w:cs="Times New Roman"/>
                <w:i w:val="0"/>
                <w:color w:val="auto"/>
                <w:sz w:val="32"/>
                <w:szCs w:val="32"/>
                <w:u w:val="none"/>
                <w:lang w:val="en-US" w:eastAsia="zh-CN"/>
              </w:rPr>
              <w:t>推动</w:t>
            </w:r>
            <w:r>
              <w:rPr>
                <w:rFonts w:hint="default" w:ascii="Times New Roman" w:hAnsi="Times New Roman" w:eastAsia="仿宋_GB2312" w:cs="Times New Roman"/>
                <w:i w:val="0"/>
                <w:color w:val="auto"/>
                <w:sz w:val="32"/>
                <w:szCs w:val="32"/>
                <w:u w:val="none"/>
              </w:rPr>
              <w:t>项目立项</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可研批复</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项目建设用地审批等工作，并报自治区发改委和</w:t>
            </w:r>
            <w:r>
              <w:rPr>
                <w:rFonts w:hint="default" w:ascii="Times New Roman" w:hAnsi="Times New Roman" w:cs="Times New Roman"/>
                <w:i w:val="0"/>
                <w:color w:val="auto"/>
                <w:sz w:val="32"/>
                <w:szCs w:val="32"/>
                <w:u w:val="none"/>
                <w:lang w:val="en-US" w:eastAsia="zh-CN"/>
              </w:rPr>
              <w:t>自治区</w:t>
            </w:r>
            <w:r>
              <w:rPr>
                <w:rFonts w:hint="default" w:ascii="Times New Roman" w:hAnsi="Times New Roman" w:eastAsia="仿宋_GB2312" w:cs="Times New Roman"/>
                <w:i w:val="0"/>
                <w:color w:val="auto"/>
                <w:sz w:val="32"/>
                <w:szCs w:val="32"/>
                <w:u w:val="none"/>
              </w:rPr>
              <w:t>体育局</w:t>
            </w:r>
            <w:r>
              <w:rPr>
                <w:rFonts w:hint="default" w:ascii="Times New Roman" w:hAnsi="Times New Roman" w:cs="Times New Roman"/>
                <w:i w:val="0"/>
                <w:color w:val="auto"/>
                <w:sz w:val="32"/>
                <w:szCs w:val="32"/>
                <w:u w:val="none"/>
                <w:lang w:eastAsia="zh-CN"/>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b w:val="0"/>
                <w:bCs w:val="0"/>
                <w:i w:val="0"/>
                <w:color w:val="000000"/>
                <w:sz w:val="32"/>
                <w:szCs w:val="32"/>
                <w:u w:val="none"/>
                <w:lang w:eastAsia="zh-CN"/>
              </w:rPr>
              <w:t>积极对接项目建设资金；完成项目前期手续办理、招投标等工作。二</w:t>
            </w:r>
            <w:r>
              <w:rPr>
                <w:rFonts w:hint="default" w:ascii="Times New Roman" w:hAnsi="Times New Roman" w:cs="Times New Roman"/>
                <w:b/>
                <w:bCs/>
                <w:i w:val="0"/>
                <w:color w:val="000000"/>
                <w:sz w:val="32"/>
                <w:szCs w:val="32"/>
                <w:u w:val="none"/>
                <w:lang w:eastAsia="zh-CN"/>
              </w:rPr>
              <w:t>季度：</w:t>
            </w:r>
            <w:r>
              <w:rPr>
                <w:rFonts w:hint="default" w:ascii="Times New Roman" w:hAnsi="Times New Roman" w:cs="Times New Roman"/>
                <w:b w:val="0"/>
                <w:bCs w:val="0"/>
                <w:i w:val="0"/>
                <w:color w:val="000000"/>
                <w:sz w:val="32"/>
                <w:szCs w:val="32"/>
                <w:u w:val="none"/>
                <w:lang w:eastAsia="zh-CN"/>
              </w:rPr>
              <w:t>完成项目建设任务的</w:t>
            </w:r>
            <w:r>
              <w:rPr>
                <w:rFonts w:hint="default" w:ascii="Times New Roman" w:hAnsi="Times New Roman" w:cs="Times New Roman"/>
                <w:b w:val="0"/>
                <w:bCs w:val="0"/>
                <w:i w:val="0"/>
                <w:color w:val="000000"/>
                <w:sz w:val="32"/>
                <w:szCs w:val="32"/>
                <w:u w:val="none"/>
                <w:lang w:val="en-US" w:eastAsia="zh-CN"/>
              </w:rPr>
              <w:t>30%。</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土建项目任务完成，设施设备安装工作完成30%。</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完成项目竣工验收并交付使用。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国投公司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积极对接自治区发改委</w:t>
            </w:r>
            <w:r>
              <w:rPr>
                <w:rFonts w:hint="default" w:ascii="Times New Roman" w:hAnsi="Times New Roman" w:cs="Times New Roman"/>
                <w:i w:val="0"/>
                <w:color w:val="auto"/>
                <w:sz w:val="32"/>
                <w:szCs w:val="32"/>
                <w:u w:val="none"/>
                <w:lang w:eastAsia="zh-CN"/>
              </w:rPr>
              <w:t>、</w:t>
            </w:r>
            <w:r>
              <w:rPr>
                <w:rFonts w:hint="default" w:ascii="Times New Roman" w:hAnsi="Times New Roman" w:cs="Times New Roman"/>
                <w:i w:val="0"/>
                <w:color w:val="auto"/>
                <w:sz w:val="32"/>
                <w:szCs w:val="32"/>
                <w:u w:val="none"/>
                <w:lang w:val="en-US" w:eastAsia="zh-CN"/>
              </w:rPr>
              <w:t>自治区</w:t>
            </w:r>
            <w:r>
              <w:rPr>
                <w:rFonts w:hint="default" w:ascii="Times New Roman" w:hAnsi="Times New Roman" w:eastAsia="仿宋_GB2312" w:cs="Times New Roman"/>
                <w:i w:val="0"/>
                <w:color w:val="auto"/>
                <w:sz w:val="32"/>
                <w:szCs w:val="32"/>
                <w:u w:val="none"/>
              </w:rPr>
              <w:t>体育局，落实项目</w:t>
            </w:r>
            <w:r>
              <w:rPr>
                <w:rFonts w:hint="default" w:ascii="Times New Roman" w:hAnsi="Times New Roman" w:cs="Times New Roman"/>
                <w:i w:val="0"/>
                <w:color w:val="auto"/>
                <w:sz w:val="32"/>
                <w:szCs w:val="32"/>
                <w:u w:val="none"/>
                <w:lang w:val="en-US" w:eastAsia="zh-CN"/>
              </w:rPr>
              <w:t>建设</w:t>
            </w:r>
            <w:r>
              <w:rPr>
                <w:rFonts w:hint="default" w:ascii="Times New Roman" w:hAnsi="Times New Roman" w:eastAsia="仿宋_GB2312" w:cs="Times New Roman"/>
                <w:i w:val="0"/>
                <w:color w:val="auto"/>
                <w:sz w:val="32"/>
                <w:szCs w:val="32"/>
                <w:u w:val="none"/>
              </w:rPr>
              <w:t>资金</w:t>
            </w:r>
            <w:r>
              <w:rPr>
                <w:rFonts w:hint="default" w:ascii="Times New Roman" w:hAnsi="Times New Roman" w:cs="Times New Roman"/>
                <w:i w:val="0"/>
                <w:color w:val="auto"/>
                <w:sz w:val="32"/>
                <w:szCs w:val="32"/>
                <w:u w:val="none"/>
                <w:lang w:eastAsia="zh-CN"/>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val="0"/>
                <w:bCs w:val="0"/>
                <w:i w:val="0"/>
                <w:color w:val="auto"/>
                <w:sz w:val="32"/>
                <w:szCs w:val="32"/>
                <w:u w:val="none"/>
                <w:lang w:val="en-US" w:eastAsia="zh-CN"/>
              </w:rPr>
              <w:t>严格按照规定程序推进项目建设，确保按期完成。</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9"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持续做好双拥共建和退役军人服务保障</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坚持把思想政治引领贯穿退役军人工作的各方面、全过程，上好退役返乡第一课</w:t>
            </w:r>
            <w:r>
              <w:rPr>
                <w:rFonts w:hint="default" w:ascii="Times New Roman" w:hAnsi="Times New Roman" w:eastAsia="仿宋_GB2312" w:cs="Times New Roman"/>
                <w:i w:val="0"/>
                <w:color w:val="auto"/>
                <w:sz w:val="32"/>
                <w:szCs w:val="32"/>
                <w:u w:val="none"/>
                <w:lang w:eastAsia="zh-CN"/>
              </w:rPr>
              <w:t>，扎实做好春秋两季自主就业退役士兵适应性培训工作</w:t>
            </w:r>
            <w:r>
              <w:rPr>
                <w:rFonts w:hint="default" w:ascii="Times New Roman" w:hAnsi="Times New Roman" w:eastAsia="仿宋_GB2312" w:cs="Times New Roman"/>
                <w:i w:val="0"/>
                <w:color w:val="auto"/>
                <w:sz w:val="32"/>
                <w:szCs w:val="32"/>
                <w:u w:val="none"/>
              </w:rPr>
              <w:t>，</w:t>
            </w:r>
            <w:r>
              <w:rPr>
                <w:rFonts w:hint="default" w:ascii="Times New Roman" w:hAnsi="Times New Roman" w:eastAsia="仿宋_GB2312" w:cs="Times New Roman"/>
                <w:i w:val="0"/>
                <w:color w:val="auto"/>
                <w:sz w:val="32"/>
                <w:szCs w:val="32"/>
                <w:u w:val="none"/>
                <w:lang w:eastAsia="zh-CN"/>
              </w:rPr>
              <w:t>并在培训过程中</w:t>
            </w:r>
            <w:r>
              <w:rPr>
                <w:rFonts w:hint="default" w:ascii="Times New Roman" w:hAnsi="Times New Roman" w:eastAsia="仿宋_GB2312" w:cs="Times New Roman"/>
                <w:i w:val="0"/>
                <w:color w:val="auto"/>
                <w:sz w:val="32"/>
                <w:szCs w:val="32"/>
                <w:u w:val="none"/>
              </w:rPr>
              <w:t>加强对“一法两条例”的学习宣传。</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sz w:val="32"/>
                <w:szCs w:val="32"/>
                <w:u w:val="none"/>
                <w:lang w:eastAsia="zh-CN"/>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val="en-US" w:eastAsia="zh-CN"/>
              </w:rPr>
              <w:t>春季新兵欢送慰问工作和接</w:t>
            </w:r>
            <w:r>
              <w:rPr>
                <w:rFonts w:hint="default" w:ascii="Times New Roman" w:hAnsi="Times New Roman" w:cs="Times New Roman"/>
                <w:i w:val="0"/>
                <w:color w:val="auto"/>
                <w:sz w:val="32"/>
                <w:szCs w:val="32"/>
                <w:u w:val="none"/>
                <w:lang w:val="en-US" w:eastAsia="zh-CN"/>
              </w:rPr>
              <w:t>收</w:t>
            </w:r>
            <w:r>
              <w:rPr>
                <w:rFonts w:hint="default" w:ascii="Times New Roman" w:hAnsi="Times New Roman" w:eastAsia="仿宋_GB2312" w:cs="Times New Roman"/>
                <w:i w:val="0"/>
                <w:color w:val="auto"/>
                <w:sz w:val="32"/>
                <w:szCs w:val="32"/>
                <w:u w:val="none"/>
                <w:lang w:val="en-US" w:eastAsia="zh-CN"/>
              </w:rPr>
              <w:t>报道</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eastAsia="zh-CN"/>
              </w:rPr>
              <w:t>在春节期间</w:t>
            </w:r>
            <w:r>
              <w:rPr>
                <w:rFonts w:hint="default" w:ascii="Times New Roman" w:hAnsi="Times New Roman" w:eastAsia="仿宋_GB2312" w:cs="Times New Roman"/>
                <w:i w:val="0"/>
                <w:color w:val="auto"/>
                <w:sz w:val="32"/>
                <w:szCs w:val="32"/>
                <w:u w:val="none"/>
              </w:rPr>
              <w:t>走</w:t>
            </w:r>
            <w:r>
              <w:rPr>
                <w:rFonts w:hint="default" w:ascii="Times New Roman" w:hAnsi="Times New Roman" w:eastAsia="仿宋_GB2312" w:cs="Times New Roman"/>
                <w:i w:val="0"/>
                <w:color w:val="auto"/>
                <w:sz w:val="32"/>
                <w:szCs w:val="32"/>
                <w:u w:val="none"/>
                <w:lang w:eastAsia="zh-CN"/>
              </w:rPr>
              <w:t>访慰问退役军人和现役军人父母，</w:t>
            </w:r>
            <w:r>
              <w:rPr>
                <w:rFonts w:hint="default" w:ascii="Times New Roman" w:hAnsi="Times New Roman" w:eastAsia="仿宋_GB2312" w:cs="Times New Roman"/>
                <w:i w:val="0"/>
                <w:color w:val="auto"/>
                <w:sz w:val="32"/>
                <w:szCs w:val="32"/>
                <w:u w:val="none"/>
                <w:lang w:val="en-US" w:eastAsia="zh-CN"/>
              </w:rPr>
              <w:t>举办招聘会1场、新增退役军人就业5人、适应性培训10人；</w:t>
            </w:r>
            <w:r>
              <w:rPr>
                <w:rFonts w:hint="default" w:ascii="Times New Roman" w:hAnsi="Times New Roman" w:eastAsia="仿宋_GB2312" w:cs="Times New Roman"/>
                <w:b/>
                <w:bCs/>
                <w:i w:val="0"/>
                <w:color w:val="auto"/>
                <w:sz w:val="32"/>
                <w:szCs w:val="32"/>
                <w:u w:val="none"/>
                <w:lang w:val="en-US" w:eastAsia="zh-CN"/>
              </w:rPr>
              <w:t>二季度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新增退役军人就业5人，举办“清明祭英烈”缅怀先烈活动；</w:t>
            </w:r>
            <w:r>
              <w:rPr>
                <w:rFonts w:hint="default" w:ascii="Times New Roman" w:hAnsi="Times New Roman" w:eastAsia="仿宋_GB2312" w:cs="Times New Roman"/>
                <w:b/>
                <w:bCs/>
                <w:i w:val="0"/>
                <w:color w:val="auto"/>
                <w:sz w:val="32"/>
                <w:szCs w:val="32"/>
                <w:u w:val="none"/>
                <w:lang w:val="en-US" w:eastAsia="zh-CN"/>
              </w:rPr>
              <w:t>三季度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秋季新兵欢送慰问工作和接</w:t>
            </w:r>
            <w:r>
              <w:rPr>
                <w:rFonts w:hint="default" w:ascii="Times New Roman" w:hAnsi="Times New Roman" w:cs="Times New Roman"/>
                <w:i w:val="0"/>
                <w:color w:val="auto"/>
                <w:sz w:val="32"/>
                <w:szCs w:val="32"/>
                <w:u w:val="none"/>
                <w:lang w:val="en-US" w:eastAsia="zh-CN"/>
              </w:rPr>
              <w:t>收</w:t>
            </w:r>
            <w:r>
              <w:rPr>
                <w:rFonts w:hint="default" w:ascii="Times New Roman" w:hAnsi="Times New Roman" w:eastAsia="仿宋_GB2312" w:cs="Times New Roman"/>
                <w:i w:val="0"/>
                <w:color w:val="auto"/>
                <w:sz w:val="32"/>
                <w:szCs w:val="32"/>
                <w:u w:val="none"/>
                <w:lang w:val="en-US" w:eastAsia="zh-CN"/>
              </w:rPr>
              <w:t>报道</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eastAsia="zh-CN"/>
              </w:rPr>
              <w:t>在八一期间</w:t>
            </w:r>
            <w:r>
              <w:rPr>
                <w:rFonts w:hint="default" w:ascii="Times New Roman" w:hAnsi="Times New Roman" w:eastAsia="仿宋_GB2312" w:cs="Times New Roman"/>
                <w:i w:val="0"/>
                <w:color w:val="auto"/>
                <w:sz w:val="32"/>
                <w:szCs w:val="32"/>
                <w:u w:val="none"/>
              </w:rPr>
              <w:t>走</w:t>
            </w:r>
            <w:r>
              <w:rPr>
                <w:rFonts w:hint="default" w:ascii="Times New Roman" w:hAnsi="Times New Roman" w:eastAsia="仿宋_GB2312" w:cs="Times New Roman"/>
                <w:i w:val="0"/>
                <w:color w:val="auto"/>
                <w:sz w:val="32"/>
                <w:szCs w:val="32"/>
                <w:u w:val="none"/>
                <w:lang w:eastAsia="zh-CN"/>
              </w:rPr>
              <w:t>访慰问退役军人和现役军人父母，</w:t>
            </w:r>
            <w:r>
              <w:rPr>
                <w:rFonts w:hint="default" w:ascii="Times New Roman" w:hAnsi="Times New Roman" w:eastAsia="仿宋_GB2312" w:cs="Times New Roman"/>
                <w:i w:val="0"/>
                <w:color w:val="auto"/>
                <w:sz w:val="32"/>
                <w:szCs w:val="32"/>
                <w:u w:val="none"/>
                <w:lang w:val="en-US" w:eastAsia="zh-CN"/>
              </w:rPr>
              <w:t>新增退役军人就业5人、适应性培训30人，举办“9·30烈士纪念日”缅怀先烈活动；</w:t>
            </w:r>
            <w:r>
              <w:rPr>
                <w:rFonts w:hint="default" w:ascii="Times New Roman" w:hAnsi="Times New Roman" w:eastAsia="仿宋_GB2312" w:cs="Times New Roman"/>
                <w:b/>
                <w:bCs/>
                <w:i w:val="0"/>
                <w:color w:val="auto"/>
                <w:sz w:val="32"/>
                <w:szCs w:val="32"/>
                <w:u w:val="none"/>
                <w:lang w:val="en-US" w:eastAsia="zh-CN"/>
              </w:rPr>
              <w:t>四季度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新增退役军人就业5人；</w:t>
            </w:r>
            <w:r>
              <w:rPr>
                <w:rFonts w:hint="default" w:ascii="Times New Roman" w:hAnsi="Times New Roman" w:cs="Times New Roman"/>
                <w:i w:val="0"/>
                <w:color w:val="auto"/>
                <w:sz w:val="32"/>
                <w:szCs w:val="32"/>
                <w:u w:val="none"/>
                <w:lang w:val="en-US" w:eastAsia="zh-CN"/>
              </w:rPr>
              <w:t>全年</w:t>
            </w:r>
            <w:r>
              <w:rPr>
                <w:rFonts w:hint="default" w:ascii="Times New Roman" w:hAnsi="Times New Roman" w:eastAsia="仿宋_GB2312" w:cs="Times New Roman"/>
                <w:i w:val="0"/>
                <w:color w:val="auto"/>
                <w:sz w:val="32"/>
                <w:szCs w:val="32"/>
                <w:u w:val="none"/>
                <w:lang w:eastAsia="zh-CN"/>
              </w:rPr>
              <w:t>完成</w:t>
            </w:r>
            <w:r>
              <w:rPr>
                <w:rFonts w:hint="default" w:ascii="Times New Roman" w:hAnsi="Times New Roman" w:eastAsia="仿宋_GB2312" w:cs="Times New Roman"/>
                <w:i w:val="0"/>
                <w:color w:val="auto"/>
                <w:sz w:val="32"/>
                <w:szCs w:val="32"/>
                <w:u w:val="none"/>
                <w:lang w:val="en-US" w:eastAsia="zh-CN"/>
              </w:rPr>
              <w:t>优抚资金发放</w:t>
            </w:r>
            <w:r>
              <w:rPr>
                <w:rFonts w:hint="default" w:ascii="Times New Roman" w:hAnsi="Times New Roman" w:cs="Times New Roman"/>
                <w:i w:val="0"/>
                <w:color w:val="auto"/>
                <w:sz w:val="32"/>
                <w:szCs w:val="32"/>
                <w:u w:val="none"/>
                <w:lang w:val="en-US"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人武部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 w:eastAsia="zh-CN" w:bidi="ar"/>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坚持“四尊崇、五关爱、六必访”工作制度。</w:t>
            </w:r>
            <w:r>
              <w:rPr>
                <w:rFonts w:hint="default" w:ascii="Times New Roman" w:hAnsi="Times New Roman" w:eastAsia="仿宋_GB2312" w:cs="Times New Roman"/>
                <w:i w:val="0"/>
                <w:color w:val="auto"/>
                <w:sz w:val="32"/>
                <w:szCs w:val="32"/>
                <w:u w:val="none"/>
                <w:lang w:eastAsia="zh-CN"/>
              </w:rPr>
              <w:t>在春节和八一期间</w:t>
            </w:r>
            <w:r>
              <w:rPr>
                <w:rFonts w:hint="default" w:ascii="Times New Roman" w:hAnsi="Times New Roman" w:eastAsia="仿宋_GB2312" w:cs="Times New Roman"/>
                <w:i w:val="0"/>
                <w:color w:val="auto"/>
                <w:sz w:val="32"/>
                <w:szCs w:val="32"/>
                <w:u w:val="none"/>
              </w:rPr>
              <w:t>走</w:t>
            </w:r>
            <w:r>
              <w:rPr>
                <w:rFonts w:hint="default" w:ascii="Times New Roman" w:hAnsi="Times New Roman" w:eastAsia="仿宋_GB2312" w:cs="Times New Roman"/>
                <w:i w:val="0"/>
                <w:color w:val="auto"/>
                <w:sz w:val="32"/>
                <w:szCs w:val="32"/>
                <w:u w:val="none"/>
                <w:lang w:eastAsia="zh-CN"/>
              </w:rPr>
              <w:t>访慰问退役军人和现役军人父母，及时开展立功受奖送喜报活动；常态化做好春秋两季退役士兵建档立卡工作，积极开展“崇军行动”，开展欢送新兵慰问活动，</w:t>
            </w:r>
            <w:r>
              <w:rPr>
                <w:rFonts w:hint="default" w:ascii="Times New Roman" w:hAnsi="Times New Roman" w:eastAsia="仿宋_GB2312" w:cs="Times New Roman"/>
                <w:i w:val="0"/>
                <w:color w:val="auto"/>
                <w:sz w:val="32"/>
                <w:szCs w:val="32"/>
                <w:u w:val="none"/>
                <w:lang w:val="en-US" w:eastAsia="zh-CN"/>
              </w:rPr>
              <w:t>举办“清明祭英烈”“9·30烈士纪念日”缅怀先烈活动</w:t>
            </w:r>
            <w:r>
              <w:rPr>
                <w:rFonts w:hint="default" w:ascii="Times New Roman" w:hAnsi="Times New Roman" w:eastAsia="仿宋_GB2312" w:cs="Times New Roman"/>
                <w:i w:val="0"/>
                <w:color w:val="auto"/>
                <w:sz w:val="32"/>
                <w:szCs w:val="32"/>
                <w:u w:val="none"/>
                <w:lang w:eastAsia="zh-CN"/>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加大就业扶持力度，改进教育培训方式方法，提高培训质量，举办招聘会和职业技能培训班，积极推荐退役军人到企业就业，</w:t>
            </w:r>
            <w:r>
              <w:rPr>
                <w:rFonts w:hint="default" w:ascii="Times New Roman" w:hAnsi="Times New Roman" w:eastAsia="仿宋_GB2312" w:cs="Times New Roman"/>
                <w:i w:val="0"/>
                <w:color w:val="auto"/>
                <w:sz w:val="32"/>
                <w:szCs w:val="32"/>
                <w:u w:val="none"/>
                <w:lang w:val="en-US" w:eastAsia="zh-CN"/>
              </w:rPr>
              <w:t>2026年</w:t>
            </w:r>
            <w:r>
              <w:rPr>
                <w:rFonts w:hint="default" w:ascii="Times New Roman" w:hAnsi="Times New Roman" w:eastAsia="仿宋_GB2312" w:cs="Times New Roman"/>
                <w:i w:val="0"/>
                <w:color w:val="auto"/>
                <w:sz w:val="32"/>
                <w:szCs w:val="32"/>
                <w:u w:val="none"/>
                <w:lang w:eastAsia="zh-CN"/>
              </w:rPr>
              <w:t>实现退役军人新增就业</w:t>
            </w:r>
            <w:r>
              <w:rPr>
                <w:rFonts w:hint="default" w:ascii="Times New Roman" w:hAnsi="Times New Roman" w:eastAsia="仿宋_GB2312" w:cs="Times New Roman"/>
                <w:i w:val="0"/>
                <w:color w:val="auto"/>
                <w:sz w:val="32"/>
                <w:szCs w:val="32"/>
                <w:u w:val="none"/>
                <w:lang w:val="en-US" w:eastAsia="zh-CN"/>
              </w:rPr>
              <w:t>20人，教育培训40人</w:t>
            </w:r>
            <w:r>
              <w:rPr>
                <w:rFonts w:hint="default" w:ascii="Times New Roman" w:hAnsi="Times New Roman" w:eastAsia="仿宋_GB2312" w:cs="Times New Roman"/>
                <w:i w:val="0"/>
                <w:color w:val="auto"/>
                <w:sz w:val="32"/>
                <w:szCs w:val="32"/>
                <w:u w:val="none"/>
                <w:lang w:eastAsia="zh-CN"/>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lang w:eastAsia="zh-CN"/>
              </w:rPr>
              <w:t>严格落实国家优待抚恤政策，</w:t>
            </w:r>
            <w:r>
              <w:rPr>
                <w:rFonts w:hint="default" w:ascii="Times New Roman" w:hAnsi="Times New Roman" w:cs="Times New Roman"/>
                <w:i w:val="0"/>
                <w:color w:val="auto"/>
                <w:sz w:val="32"/>
                <w:szCs w:val="32"/>
                <w:u w:val="none"/>
                <w:lang w:eastAsia="zh-CN"/>
              </w:rPr>
              <w:t>按月足额发放各类抚恤和补助资金</w:t>
            </w:r>
            <w:r>
              <w:rPr>
                <w:rFonts w:hint="default" w:ascii="Times New Roman" w:hAnsi="Times New Roman" w:eastAsia="仿宋_GB2312" w:cs="Times New Roman"/>
                <w:i w:val="0"/>
                <w:color w:val="auto"/>
                <w:sz w:val="32"/>
                <w:szCs w:val="32"/>
                <w:u w:val="none"/>
                <w:lang w:eastAsia="zh-CN"/>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促进民族交融发展</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常态化开展“牢记总书记嘱托、铸牢中华民族共同体意识”教育，积极推进“五个认同”“四个与共”建设实践，统筹抓好“三项计划”落实，法治化系统化精准化治理宗教事务，加快建设铸牢中华民族共同体意识示范县，促进各民族广泛交往、全面交流、深度交融。</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深化</w:t>
            </w:r>
            <w:r>
              <w:rPr>
                <w:rFonts w:hint="default" w:ascii="Times New Roman" w:hAnsi="Times New Roman" w:cs="Times New Roman"/>
                <w:i w:val="0"/>
                <w:color w:val="000000"/>
                <w:sz w:val="32"/>
                <w:szCs w:val="32"/>
                <w:u w:val="none"/>
                <w:lang w:eastAsia="zh-CN"/>
              </w:rPr>
              <w:t>宣传</w:t>
            </w:r>
            <w:r>
              <w:rPr>
                <w:rFonts w:hint="default" w:ascii="Times New Roman" w:hAnsi="Times New Roman" w:eastAsia="仿宋_GB2312" w:cs="Times New Roman"/>
                <w:i w:val="0"/>
                <w:color w:val="000000"/>
                <w:sz w:val="32"/>
                <w:szCs w:val="32"/>
                <w:u w:val="none"/>
              </w:rPr>
              <w:t>教育。把“牢记总书记嘱托，铸牢中华民族共同体意识”主题教育纳入干部培训、校园教育和基层宣讲，</w:t>
            </w:r>
            <w:r>
              <w:rPr>
                <w:rFonts w:hint="default" w:ascii="Times New Roman" w:hAnsi="Times New Roman" w:cs="Times New Roman"/>
                <w:i w:val="0"/>
                <w:color w:val="000000"/>
                <w:sz w:val="32"/>
                <w:szCs w:val="32"/>
                <w:u w:val="none"/>
                <w:lang w:eastAsia="zh-CN"/>
              </w:rPr>
              <w:t>推动“五个认同”“四个与共”入脑入心</w:t>
            </w:r>
            <w:r>
              <w:rPr>
                <w:rFonts w:hint="default" w:ascii="Times New Roman" w:hAnsi="Times New Roman" w:eastAsia="仿宋_GB2312" w:cs="Times New Roman"/>
                <w:i w:val="0"/>
                <w:color w:val="000000"/>
                <w:sz w:val="32"/>
                <w:szCs w:val="32"/>
                <w:u w:val="none"/>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eastAsia="zh-CN"/>
              </w:rPr>
              <w:t>举办</w:t>
            </w:r>
            <w:r>
              <w:rPr>
                <w:rFonts w:hint="default" w:ascii="Times New Roman" w:hAnsi="Times New Roman" w:eastAsia="仿宋_GB2312" w:cs="Times New Roman"/>
                <w:i w:val="0"/>
                <w:color w:val="000000"/>
                <w:sz w:val="32"/>
                <w:szCs w:val="32"/>
                <w:u w:val="none"/>
                <w:lang w:val="en-US" w:eastAsia="zh-CN"/>
              </w:rPr>
              <w:t>铸牢中华民族共同体意识专题培训班</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宗教教职人员培训班</w:t>
            </w:r>
            <w:r>
              <w:rPr>
                <w:rFonts w:hint="default" w:ascii="Times New Roman" w:hAnsi="Times New Roman" w:eastAsia="仿宋_GB2312" w:cs="Times New Roman"/>
                <w:i w:val="0"/>
                <w:color w:val="000000"/>
                <w:sz w:val="32"/>
                <w:szCs w:val="32"/>
                <w:u w:val="none"/>
                <w:lang w:eastAsia="zh-CN"/>
              </w:rPr>
              <w:t>各</w:t>
            </w:r>
            <w:r>
              <w:rPr>
                <w:rFonts w:hint="default" w:ascii="Times New Roman" w:hAnsi="Times New Roman" w:eastAsia="仿宋_GB2312" w:cs="Times New Roman"/>
                <w:i w:val="0"/>
                <w:color w:val="000000"/>
                <w:sz w:val="32"/>
                <w:szCs w:val="32"/>
                <w:u w:val="none"/>
                <w:lang w:val="en-US" w:eastAsia="zh-CN"/>
              </w:rPr>
              <w:t>1期</w:t>
            </w:r>
            <w:r>
              <w:rPr>
                <w:rFonts w:hint="default" w:ascii="Times New Roman" w:hAnsi="Times New Roman" w:eastAsia="仿宋_GB2312" w:cs="Times New Roman"/>
                <w:i w:val="0"/>
                <w:color w:val="000000"/>
                <w:sz w:val="32"/>
                <w:szCs w:val="32"/>
                <w:u w:val="none"/>
                <w:lang w:eastAsia="zh-CN"/>
              </w:rPr>
              <w:t>，召开全县宗教工作会议，完成部机关领导铸牢主题宣讲，联合宣传部、社区等开展“我们的节日”系列活动，指导各乡（镇）、创建单位落实落细铸牢中华民族共同体意识示范县创建工作任务</w:t>
            </w:r>
            <w:r>
              <w:rPr>
                <w:rFonts w:hint="default" w:ascii="Times New Roman" w:hAnsi="Times New Roman" w:eastAsia="仿宋_GB2312" w:cs="Times New Roman"/>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eastAsia="zh-CN"/>
              </w:rPr>
              <w:t>开展铸牢系列活动2次，</w:t>
            </w:r>
            <w:r>
              <w:rPr>
                <w:rFonts w:hint="default" w:ascii="Times New Roman" w:hAnsi="Times New Roman" w:eastAsia="仿宋_GB2312" w:cs="Times New Roman"/>
                <w:i w:val="0"/>
                <w:color w:val="000000"/>
                <w:sz w:val="32"/>
                <w:szCs w:val="32"/>
                <w:u w:val="none"/>
                <w:lang w:val="en-US" w:eastAsia="zh-CN"/>
              </w:rPr>
              <w:t>完成百场万人大宣讲活动60%</w:t>
            </w:r>
            <w:r>
              <w:rPr>
                <w:rFonts w:hint="default" w:ascii="Times New Roman" w:hAnsi="Times New Roman" w:eastAsia="仿宋_GB2312" w:cs="Times New Roman"/>
                <w:i w:val="0"/>
                <w:color w:val="000000"/>
                <w:sz w:val="32"/>
                <w:szCs w:val="32"/>
                <w:u w:val="none"/>
                <w:lang w:eastAsia="zh-CN"/>
              </w:rPr>
              <w:t>，开展宗教领域突出问题“回头看”行动。召开推进教义教规中国化宗教界主题“卧尔兹”演讲</w:t>
            </w:r>
            <w:r>
              <w:rPr>
                <w:rFonts w:hint="default" w:ascii="Times New Roman" w:hAnsi="Times New Roman" w:eastAsia="仿宋_GB2312" w:cs="Times New Roman"/>
                <w:i w:val="0"/>
                <w:color w:val="000000"/>
                <w:sz w:val="32"/>
                <w:szCs w:val="32"/>
                <w:u w:val="none"/>
                <w:lang w:val="en-US" w:eastAsia="zh-CN"/>
              </w:rPr>
              <w:t>；三季度开展“民族团结进步月”活动，</w:t>
            </w:r>
            <w:r>
              <w:rPr>
                <w:rFonts w:hint="default" w:ascii="Times New Roman" w:hAnsi="Times New Roman" w:eastAsia="仿宋_GB2312" w:cs="Times New Roman"/>
                <w:i w:val="0"/>
                <w:color w:val="000000"/>
                <w:sz w:val="32"/>
                <w:szCs w:val="32"/>
                <w:u w:val="none"/>
                <w:lang w:eastAsia="zh-CN"/>
              </w:rPr>
              <w:t>打造1个铸牢中华民族共同体意识实践基地</w:t>
            </w:r>
            <w:r>
              <w:rPr>
                <w:rFonts w:hint="default" w:ascii="Times New Roman" w:hAnsi="Times New Roman" w:eastAsia="仿宋_GB2312" w:cs="Times New Roman"/>
                <w:i w:val="0"/>
                <w:color w:val="000000"/>
                <w:sz w:val="32"/>
                <w:szCs w:val="32"/>
                <w:u w:val="none"/>
                <w:lang w:val="en-US" w:eastAsia="zh-CN"/>
              </w:rPr>
              <w:t>；四季度完成</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百</w:t>
            </w:r>
            <w:r>
              <w:rPr>
                <w:rFonts w:hint="default" w:ascii="Times New Roman" w:hAnsi="Times New Roman" w:eastAsia="仿宋_GB2312" w:cs="Times New Roman"/>
                <w:i w:val="0"/>
                <w:color w:val="000000"/>
                <w:sz w:val="32"/>
                <w:szCs w:val="32"/>
                <w:u w:val="none"/>
                <w:lang w:eastAsia="zh-CN"/>
              </w:rPr>
              <w:t>场</w:t>
            </w:r>
            <w:r>
              <w:rPr>
                <w:rFonts w:hint="default" w:ascii="Times New Roman" w:hAnsi="Times New Roman" w:eastAsia="仿宋_GB2312" w:cs="Times New Roman"/>
                <w:i w:val="0"/>
                <w:color w:val="000000"/>
                <w:sz w:val="32"/>
                <w:szCs w:val="32"/>
                <w:u w:val="none"/>
                <w:lang w:val="en-US" w:eastAsia="zh-CN"/>
              </w:rPr>
              <w:t>万人</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大宣讲活动，指导督促工作任务完成，开展“回头看”查漏补缺</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总结各项工作，做好考核对接工作。</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民宗局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highlight w:val="yellow"/>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深化“三项计划”落实，聚焦各族青少年交流、互嵌式社区建设、文旅融合发展三大重点，策划开展研学实践、邻里节、民族文化展演等活动，搭建全方位交往交融平台。</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推进宗教事务治理，以法治化为根本遵循，</w:t>
            </w:r>
            <w:r>
              <w:rPr>
                <w:rFonts w:hint="default" w:ascii="Times New Roman" w:hAnsi="Times New Roman" w:cs="Times New Roman"/>
                <w:i w:val="0"/>
                <w:color w:val="000000"/>
                <w:sz w:val="32"/>
                <w:szCs w:val="32"/>
                <w:u w:val="none"/>
                <w:lang w:eastAsia="zh-CN"/>
              </w:rPr>
              <w:t>全面</w:t>
            </w:r>
            <w:r>
              <w:rPr>
                <w:rFonts w:hint="default" w:ascii="Times New Roman" w:hAnsi="Times New Roman" w:eastAsia="仿宋_GB2312" w:cs="Times New Roman"/>
                <w:i w:val="0"/>
                <w:color w:val="000000"/>
                <w:sz w:val="32"/>
                <w:szCs w:val="32"/>
                <w:u w:val="none"/>
              </w:rPr>
              <w:t>健全县乡村三级系统化治理机制，常态化排查化解风险隐患，筑牢民族宗教领域安全防线。</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加快示范县建设，整合县铸牢展馆、中华龙文化宫，泾源一小、四小铸牢文化长廊等资源，</w:t>
            </w:r>
            <w:r>
              <w:rPr>
                <w:rFonts w:hint="default" w:ascii="Times New Roman" w:hAnsi="Times New Roman" w:eastAsia="仿宋_GB2312" w:cs="Times New Roman"/>
                <w:i w:val="0"/>
                <w:color w:val="000000"/>
                <w:sz w:val="32"/>
                <w:szCs w:val="32"/>
                <w:u w:val="none"/>
              </w:rPr>
              <w:t>打造示范创建载体，</w:t>
            </w:r>
            <w:r>
              <w:rPr>
                <w:rFonts w:hint="default" w:ascii="Times New Roman" w:hAnsi="Times New Roman" w:cs="Times New Roman"/>
                <w:i w:val="0"/>
                <w:color w:val="000000"/>
                <w:sz w:val="32"/>
                <w:szCs w:val="32"/>
                <w:u w:val="none"/>
                <w:lang w:eastAsia="zh-CN"/>
              </w:rPr>
              <w:t>健全示范县创建考核指标</w:t>
            </w:r>
            <w:r>
              <w:rPr>
                <w:rFonts w:hint="default" w:ascii="Times New Roman" w:hAnsi="Times New Roman" w:eastAsia="仿宋_GB2312" w:cs="Times New Roman"/>
                <w:i w:val="0"/>
                <w:color w:val="000000"/>
                <w:sz w:val="32"/>
                <w:szCs w:val="32"/>
                <w:u w:val="none"/>
              </w:rPr>
              <w:t>，选树先进典型，营造创建氛围</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让各族群众共居共学、共建共享、共事共乐，凝聚建设示范县的强大合力。</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53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强化安全风险防控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强化安全风险防控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强化安全风险防控</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打好安全生产治本攻坚三年行动收官战</w:t>
            </w:r>
            <w:r>
              <w:rPr>
                <w:rFonts w:hint="default" w:ascii="Times New Roman" w:hAnsi="Times New Roman" w:cs="Times New Roman"/>
                <w:i w:val="0"/>
                <w:color w:val="000000"/>
                <w:kern w:val="0"/>
                <w:sz w:val="32"/>
                <w:szCs w:val="32"/>
                <w:u w:val="none"/>
                <w:rtl w:val="0"/>
                <w:lang w:val="en-US" w:eastAsia="zh-CN" w:bidi="ar"/>
              </w:rPr>
              <w:t>，常态化排查整治各类风险隐患，加强防灾减灾救灾体系建设</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好治本攻坚三年行动收官战。坚持标本兼治，压实“十大行动”及重点任务，推动“四防”措施落地。优化重大事故隐患判定标准，健全动态清零与排查、巡查、曝光机制，落实隐患举报奖励、高危行业安责险等制度。推进老旧场所消防设施升级、重点行业老旧设备淘汰更新，圆满收官并提升本质安全水平。</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提请召开县安委会全体（扩大）会议，加强全县森林草原防灭火工作，安排部署全年安全生产工作，组织开展安全生产综合督查检查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二季度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深入推进安全生产治本攻坚三年行动和重大事故隐患判定标准宣贯，健全动态清零、举报奖励等机制，安排部署全县防汛抗旱工作，开展防震减灾周和安全生产月系列活动</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加强防灾减灾救灾体系建设，突出抓好汛期、地质灾害、森林草原防灭火等重点领域风险隐患排查整治，加强应急物资和预案管理</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推动应急管理部门与各相关部门共建共用应急联合指挥平台，常态化开展安全隐患排查整治，做好安全生产年终考核各项工作。</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应急管理局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县安委会各成员单位</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8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排查整治风险隐患。以“责任闭环、精准排查、长效管控”为核心，推动企业建立隐患整改效果评估制度，形成“排查—整改—复核—提升”闭环管理。依托数字化台账、科技赋能提质效，严格追责问责，确保隐患整改落地见效。</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213"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强防灾减灾救灾体系建设。修订“1+45”应急预案，编制应急避难场所专项规划。强化自然灾害风险排查、监测预警，抓实汛期、森林草原防灭火、地质灾害等领域防范，做好地震应急救援准备。加强物资储备管理，建强救援队伍，常态化开展实战演练，提升应急处置能力。</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提升突发事件应急处突水平。更新“应急管理一张图”，整合应急指挥平台，构建全域覆盖、平战结合的指挥网络。推进乡村两级应急管理标准化建设，加强干部技能培训与实战拉动，严格落实24小时值班值守制度。</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深化6个“一件事”全链条整治</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0"/>
                <w:szCs w:val="30"/>
                <w:u w:val="none"/>
                <w:rtl w:val="0"/>
                <w:lang w:val="en-US" w:eastAsia="zh-CN" w:bidi="ar"/>
              </w:rPr>
              <w:t>统筹推进6个“一件事”全链条整治，锚定事前预防转型主线、找准工作重点，从严抓细隐患排查、源头管控、监测预警、宣传培训等关键环节，筑牢安全防线、务求实效。</w:t>
            </w:r>
            <w:r>
              <w:rPr>
                <w:rFonts w:hint="default" w:ascii="Times New Roman" w:hAnsi="Times New Roman" w:eastAsia="仿宋_GB2312" w:cs="Times New Roman"/>
                <w:b/>
                <w:bCs/>
                <w:i w:val="0"/>
                <w:color w:val="000000"/>
                <w:kern w:val="0"/>
                <w:sz w:val="30"/>
                <w:szCs w:val="30"/>
                <w:u w:val="none"/>
                <w:rtl w:val="0"/>
                <w:lang w:val="en-US" w:eastAsia="zh-CN" w:bidi="ar"/>
              </w:rPr>
              <w:t>城镇燃气整治</w:t>
            </w:r>
            <w:r>
              <w:rPr>
                <w:rFonts w:hint="default" w:ascii="Times New Roman" w:hAnsi="Times New Roman" w:eastAsia="仿宋_GB2312" w:cs="Times New Roman"/>
                <w:i w:val="0"/>
                <w:color w:val="000000"/>
                <w:kern w:val="0"/>
                <w:sz w:val="30"/>
                <w:szCs w:val="30"/>
                <w:u w:val="none"/>
                <w:rtl w:val="0"/>
                <w:lang w:val="en-US" w:eastAsia="zh-CN" w:bidi="ar"/>
              </w:rPr>
              <w:t>严格落实“四查、四严、四改、五化一覆盖”要求，开展分层培训与拉网式检查，建立隐患台账并销号管理，确保整改率100%。</w:t>
            </w:r>
            <w:r>
              <w:rPr>
                <w:rFonts w:hint="default" w:ascii="Times New Roman" w:hAnsi="Times New Roman" w:eastAsia="仿宋_GB2312" w:cs="Times New Roman"/>
                <w:b/>
                <w:bCs/>
                <w:i w:val="0"/>
                <w:color w:val="000000"/>
                <w:kern w:val="0"/>
                <w:sz w:val="30"/>
                <w:szCs w:val="30"/>
                <w:u w:val="none"/>
                <w:rtl w:val="0"/>
                <w:lang w:val="en-US" w:eastAsia="zh-CN" w:bidi="ar"/>
              </w:rPr>
              <w:t>电动自行车整治</w:t>
            </w:r>
            <w:r>
              <w:rPr>
                <w:rFonts w:hint="default" w:ascii="Times New Roman" w:hAnsi="Times New Roman" w:eastAsia="仿宋_GB2312" w:cs="Times New Roman"/>
                <w:i w:val="0"/>
                <w:color w:val="000000"/>
                <w:kern w:val="0"/>
                <w:sz w:val="30"/>
                <w:szCs w:val="30"/>
                <w:u w:val="none"/>
                <w:rtl w:val="0"/>
                <w:lang w:val="en-US" w:eastAsia="zh-CN" w:bidi="ar"/>
              </w:rPr>
              <w:t>强化多部门联合执法，</w:t>
            </w:r>
            <w:r>
              <w:rPr>
                <w:rFonts w:hint="default" w:ascii="Times New Roman" w:hAnsi="Times New Roman" w:cs="Times New Roman"/>
                <w:i w:val="0"/>
                <w:color w:val="000000"/>
                <w:kern w:val="0"/>
                <w:sz w:val="30"/>
                <w:szCs w:val="30"/>
                <w:u w:val="none"/>
                <w:rtl w:val="0"/>
                <w:lang w:val="en-US" w:eastAsia="zh-CN" w:bidi="ar"/>
              </w:rPr>
              <w:t>严厉查处违法违规行为</w:t>
            </w:r>
            <w:r>
              <w:rPr>
                <w:rFonts w:hint="default" w:ascii="Times New Roman" w:hAnsi="Times New Roman" w:eastAsia="仿宋_GB2312" w:cs="Times New Roman"/>
                <w:i w:val="0"/>
                <w:color w:val="000000"/>
                <w:kern w:val="0"/>
                <w:sz w:val="30"/>
                <w:szCs w:val="30"/>
                <w:u w:val="none"/>
                <w:rtl w:val="0"/>
                <w:lang w:val="en-US" w:eastAsia="zh-CN" w:bidi="ar"/>
              </w:rPr>
              <w:t>，实现楼道电梯口防阻系统全覆盖，推广“随手拍”举报机制凝聚共治合力。</w:t>
            </w:r>
            <w:r>
              <w:rPr>
                <w:rFonts w:hint="default" w:ascii="Times New Roman" w:hAnsi="Times New Roman" w:eastAsia="仿宋_GB2312" w:cs="Times New Roman"/>
                <w:b/>
                <w:bCs/>
                <w:i w:val="0"/>
                <w:color w:val="000000"/>
                <w:kern w:val="0"/>
                <w:sz w:val="30"/>
                <w:szCs w:val="30"/>
                <w:u w:val="none"/>
                <w:rtl w:val="0"/>
                <w:lang w:val="en-US" w:eastAsia="zh-CN" w:bidi="ar"/>
              </w:rPr>
              <w:t>人员密集场所动火作业与建筑保温材料整治</w:t>
            </w:r>
            <w:r>
              <w:rPr>
                <w:rFonts w:hint="default" w:ascii="Times New Roman" w:hAnsi="Times New Roman" w:eastAsia="仿宋_GB2312" w:cs="Times New Roman"/>
                <w:i w:val="0"/>
                <w:color w:val="000000"/>
                <w:kern w:val="0"/>
                <w:sz w:val="30"/>
                <w:szCs w:val="30"/>
                <w:u w:val="none"/>
                <w:rtl w:val="0"/>
                <w:lang w:val="en-US" w:eastAsia="zh-CN" w:bidi="ar"/>
              </w:rPr>
              <w:t>完成全面摸排，建立台账并设“一楼一牌”，严格动火线上报备与特种作业资质审查，常态化开展安全培训。</w:t>
            </w:r>
            <w:r>
              <w:rPr>
                <w:rFonts w:hint="default" w:ascii="Times New Roman" w:hAnsi="Times New Roman" w:eastAsia="仿宋_GB2312" w:cs="Times New Roman"/>
                <w:b/>
                <w:bCs/>
                <w:i w:val="0"/>
                <w:color w:val="000000"/>
                <w:kern w:val="0"/>
                <w:sz w:val="30"/>
                <w:szCs w:val="30"/>
                <w:u w:val="none"/>
                <w:rtl w:val="0"/>
                <w:lang w:val="en-US" w:eastAsia="zh-CN" w:bidi="ar"/>
              </w:rPr>
              <w:t>危险化学品整治</w:t>
            </w:r>
            <w:r>
              <w:rPr>
                <w:rFonts w:hint="default" w:ascii="Times New Roman" w:hAnsi="Times New Roman" w:eastAsia="仿宋_GB2312" w:cs="Times New Roman"/>
                <w:i w:val="0"/>
                <w:color w:val="000000"/>
                <w:kern w:val="0"/>
                <w:sz w:val="30"/>
                <w:szCs w:val="30"/>
                <w:u w:val="none"/>
                <w:rtl w:val="0"/>
                <w:lang w:val="en-US" w:eastAsia="zh-CN" w:bidi="ar"/>
              </w:rPr>
              <w:t>推动风险监测预警系统全覆盖，建立隐患举报奖励制度，联合专家对加油站排查整改，强化执法惩戒。</w:t>
            </w:r>
            <w:r>
              <w:rPr>
                <w:rFonts w:hint="default" w:ascii="Times New Roman" w:hAnsi="Times New Roman" w:eastAsia="仿宋_GB2312" w:cs="Times New Roman"/>
                <w:b/>
                <w:bCs/>
                <w:i w:val="0"/>
                <w:color w:val="000000"/>
                <w:kern w:val="0"/>
                <w:sz w:val="30"/>
                <w:szCs w:val="30"/>
                <w:u w:val="none"/>
                <w:rtl w:val="0"/>
                <w:lang w:val="en-US" w:eastAsia="zh-CN" w:bidi="ar"/>
              </w:rPr>
              <w:t>新能源充电设施整治</w:t>
            </w:r>
            <w:r>
              <w:rPr>
                <w:rFonts w:hint="default" w:ascii="Times New Roman" w:hAnsi="Times New Roman" w:eastAsia="仿宋_GB2312" w:cs="Times New Roman"/>
                <w:i w:val="0"/>
                <w:color w:val="000000"/>
                <w:kern w:val="0"/>
                <w:sz w:val="30"/>
                <w:szCs w:val="30"/>
                <w:u w:val="none"/>
                <w:rtl w:val="0"/>
                <w:lang w:val="en-US" w:eastAsia="zh-CN" w:bidi="ar"/>
              </w:rPr>
              <w:t>严把审批关，将产品纳入重点监管，完善平台监测功能，实现全周期全覆盖监管，督促企业落实巡检责任。</w:t>
            </w:r>
            <w:r>
              <w:rPr>
                <w:rFonts w:hint="default" w:ascii="Times New Roman" w:hAnsi="Times New Roman" w:eastAsia="仿宋_GB2312" w:cs="Times New Roman"/>
                <w:b/>
                <w:bCs/>
                <w:i w:val="0"/>
                <w:color w:val="000000"/>
                <w:sz w:val="30"/>
                <w:szCs w:val="30"/>
                <w:u w:val="none"/>
              </w:rPr>
              <w:t>建筑保温材料“一件事”全链条整治</w:t>
            </w:r>
            <w:r>
              <w:rPr>
                <w:rFonts w:hint="default" w:ascii="Times New Roman" w:hAnsi="Times New Roman" w:cs="Times New Roman"/>
                <w:i w:val="0"/>
                <w:color w:val="000000"/>
                <w:sz w:val="30"/>
                <w:szCs w:val="30"/>
                <w:u w:val="none"/>
                <w:lang w:eastAsia="zh-CN"/>
              </w:rPr>
              <w:t>要求使用建筑保温材料的房屋市政项目对进场保温材料进行见证取样、送检，复试不合格的一律清退出场。施工中落实“三检制度”，加强工序质量管理，确保上道工序验收合格后再进入下道工序。</w:t>
            </w:r>
            <w:r>
              <w:rPr>
                <w:rFonts w:hint="default" w:ascii="Times New Roman" w:hAnsi="Times New Roman" w:cs="Times New Roman"/>
                <w:b/>
                <w:bCs/>
                <w:i w:val="0"/>
                <w:color w:val="000000"/>
                <w:sz w:val="30"/>
                <w:szCs w:val="30"/>
                <w:u w:val="none"/>
                <w:lang w:val="en-US" w:eastAsia="zh-CN"/>
              </w:rPr>
              <w:t>高层建筑风险隐患排查整治</w:t>
            </w:r>
            <w:r>
              <w:rPr>
                <w:rFonts w:hint="default" w:ascii="Times New Roman" w:hAnsi="Times New Roman" w:cs="Times New Roman"/>
                <w:i w:val="0"/>
                <w:color w:val="000000"/>
                <w:sz w:val="30"/>
                <w:szCs w:val="30"/>
                <w:u w:val="none"/>
                <w:lang w:val="en-US" w:eastAsia="zh-CN"/>
              </w:rPr>
              <w:t>持续开展高层建筑风险隐患专项排查，严格按照时间节点开展“回头看”，针对隐患问题分类造册，建立隐患清单，明确整改时限，推动隐患问题整改到位。不定时联合相关部门进行抽查，整改动态隐患问题，并推动高层建筑每半年开展一次风险隐患自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0"/>
                <w:szCs w:val="30"/>
                <w:u w:val="none"/>
                <w:rtl w:val="0"/>
                <w:lang w:val="en-US" w:eastAsia="zh-CN" w:bidi="ar"/>
              </w:rPr>
              <w:t>一季度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持续深化6个“一件事”全链条整治，开展综合督查检查，压实工作责任</w:t>
            </w:r>
            <w:r>
              <w:rPr>
                <w:rFonts w:hint="default" w:ascii="Times New Roman" w:hAnsi="Times New Roman" w:cs="Times New Roman"/>
                <w:i w:val="0"/>
                <w:color w:val="000000"/>
                <w:kern w:val="0"/>
                <w:sz w:val="30"/>
                <w:szCs w:val="30"/>
                <w:u w:val="none"/>
                <w:rtl w:val="0"/>
                <w:lang w:val="en-US" w:eastAsia="zh-CN" w:bidi="ar"/>
              </w:rPr>
              <w:t>。</w:t>
            </w:r>
            <w:r>
              <w:rPr>
                <w:rFonts w:hint="default" w:ascii="Times New Roman" w:hAnsi="Times New Roman" w:eastAsia="仿宋_GB2312" w:cs="Times New Roman"/>
                <w:b/>
                <w:bCs/>
                <w:i w:val="0"/>
                <w:color w:val="000000"/>
                <w:kern w:val="0"/>
                <w:sz w:val="30"/>
                <w:szCs w:val="30"/>
                <w:u w:val="none"/>
                <w:rtl w:val="0"/>
                <w:lang w:val="en-US" w:eastAsia="zh-CN" w:bidi="ar"/>
              </w:rPr>
              <w:t>二季度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督促行业部门持续压实监管责任，常态化开展风险隐患排查整治</w:t>
            </w:r>
            <w:r>
              <w:rPr>
                <w:rFonts w:hint="default" w:ascii="Times New Roman" w:hAnsi="Times New Roman" w:cs="Times New Roman"/>
                <w:i w:val="0"/>
                <w:color w:val="000000"/>
                <w:kern w:val="0"/>
                <w:sz w:val="30"/>
                <w:szCs w:val="30"/>
                <w:u w:val="none"/>
                <w:rtl w:val="0"/>
                <w:lang w:val="en-US" w:eastAsia="zh-CN" w:bidi="ar"/>
              </w:rPr>
              <w:t>。</w:t>
            </w:r>
            <w:r>
              <w:rPr>
                <w:rFonts w:hint="default" w:ascii="Times New Roman" w:hAnsi="Times New Roman" w:eastAsia="仿宋_GB2312" w:cs="Times New Roman"/>
                <w:b/>
                <w:bCs/>
                <w:i w:val="0"/>
                <w:color w:val="000000"/>
                <w:kern w:val="0"/>
                <w:sz w:val="30"/>
                <w:szCs w:val="30"/>
                <w:u w:val="none"/>
                <w:rtl w:val="0"/>
                <w:lang w:val="en-US" w:eastAsia="zh-CN" w:bidi="ar"/>
              </w:rPr>
              <w:t>三季度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及时下发工作提示，督促指导相关企业完善安全生产各类制度，建立长效机制</w:t>
            </w:r>
            <w:r>
              <w:rPr>
                <w:rFonts w:hint="default" w:ascii="Times New Roman" w:hAnsi="Times New Roman" w:cs="Times New Roman"/>
                <w:i w:val="0"/>
                <w:color w:val="000000"/>
                <w:kern w:val="0"/>
                <w:sz w:val="30"/>
                <w:szCs w:val="30"/>
                <w:u w:val="none"/>
                <w:rtl w:val="0"/>
                <w:lang w:val="en-US" w:eastAsia="zh-CN" w:bidi="ar"/>
              </w:rPr>
              <w:t>。</w:t>
            </w:r>
            <w:r>
              <w:rPr>
                <w:rFonts w:hint="default" w:ascii="Times New Roman" w:hAnsi="Times New Roman" w:eastAsia="仿宋_GB2312" w:cs="Times New Roman"/>
                <w:b/>
                <w:bCs/>
                <w:i w:val="0"/>
                <w:color w:val="000000"/>
                <w:kern w:val="0"/>
                <w:sz w:val="30"/>
                <w:szCs w:val="30"/>
                <w:u w:val="none"/>
                <w:rtl w:val="0"/>
                <w:lang w:val="en-US" w:eastAsia="zh-CN" w:bidi="ar"/>
              </w:rPr>
              <w:t>四季度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对标工作方案全面查漏补缺，圆满完成各项工作任务。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城乡建设和交通运输局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应急管理局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pacing w:val="1"/>
                <w:w w:val="91"/>
                <w:kern w:val="0"/>
                <w:sz w:val="32"/>
                <w:szCs w:val="32"/>
                <w:u w:val="none"/>
                <w:fitText w:val="1760" w:id="1928221968"/>
                <w:lang w:eastAsia="zh-CN"/>
              </w:rPr>
              <w:t>消防救援大</w:t>
            </w:r>
            <w:r>
              <w:rPr>
                <w:rFonts w:hint="default" w:ascii="Times New Roman" w:hAnsi="Times New Roman" w:cs="Times New Roman"/>
                <w:i w:val="0"/>
                <w:color w:val="000000"/>
                <w:spacing w:val="5"/>
                <w:w w:val="91"/>
                <w:kern w:val="0"/>
                <w:sz w:val="32"/>
                <w:szCs w:val="32"/>
                <w:u w:val="none"/>
                <w:fitText w:val="1760" w:id="1928221968"/>
                <w:lang w:eastAsia="zh-CN"/>
              </w:rPr>
              <w:t>队</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县安委会各成员单位</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落实“四个最严”要求，构建食品药品安全全链条监管体系</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加强食品安全全链条隐患排查。一是</w:t>
            </w:r>
            <w:r>
              <w:rPr>
                <w:rFonts w:hint="default" w:ascii="Times New Roman" w:hAnsi="Times New Roman" w:eastAsia="仿宋_GB2312" w:cs="Times New Roman"/>
                <w:i w:val="0"/>
                <w:color w:val="000000"/>
                <w:kern w:val="0"/>
                <w:sz w:val="32"/>
                <w:szCs w:val="32"/>
                <w:u w:val="none"/>
                <w:rtl w:val="0"/>
                <w:lang w:val="en-US" w:eastAsia="zh-CN" w:bidi="ar"/>
              </w:rPr>
              <w:t>围绕校园及周边食品、旅游景区、服务区、夜市、农家乐、露营地、网络餐饮等重点环节，紧盯“中秋”“春节”等节日，突出抓好米面油、肉类、酒类、月饼、糕点、儿童食品等城乡结合部及食品专项整治，努力消除安全隐患。</w:t>
            </w:r>
            <w:r>
              <w:rPr>
                <w:rFonts w:hint="default" w:ascii="Times New Roman" w:hAnsi="Times New Roman" w:eastAsia="仿宋_GB2312" w:cs="Times New Roman"/>
                <w:b/>
                <w:bCs/>
                <w:i w:val="0"/>
                <w:color w:val="000000"/>
                <w:kern w:val="0"/>
                <w:sz w:val="32"/>
                <w:szCs w:val="32"/>
                <w:u w:val="none"/>
                <w:rtl w:val="0"/>
                <w:lang w:val="en-US" w:eastAsia="zh-CN" w:bidi="ar"/>
              </w:rPr>
              <w:t>二是</w:t>
            </w:r>
            <w:r>
              <w:rPr>
                <w:rFonts w:hint="default" w:ascii="Times New Roman" w:hAnsi="Times New Roman" w:eastAsia="仿宋_GB2312" w:cs="Times New Roman"/>
                <w:i w:val="0"/>
                <w:color w:val="000000"/>
                <w:kern w:val="0"/>
                <w:sz w:val="32"/>
                <w:szCs w:val="32"/>
                <w:u w:val="none"/>
                <w:rtl w:val="0"/>
                <w:lang w:val="en-US" w:eastAsia="zh-CN" w:bidi="ar"/>
              </w:rPr>
              <w:t>持续加大对农村集贸市场、“三小”经营店等农村地区食品安全监督检查力度，梳理掌握农村食品安全问题多发、易发的重点业态、重点问题，精准发力。</w:t>
            </w:r>
            <w:r>
              <w:rPr>
                <w:rFonts w:hint="default" w:ascii="Times New Roman" w:hAnsi="Times New Roman" w:eastAsia="仿宋_GB2312" w:cs="Times New Roman"/>
                <w:b/>
                <w:bCs/>
                <w:i w:val="0"/>
                <w:color w:val="000000"/>
                <w:kern w:val="0"/>
                <w:sz w:val="32"/>
                <w:szCs w:val="32"/>
                <w:u w:val="none"/>
                <w:rtl w:val="0"/>
                <w:lang w:val="en-US" w:eastAsia="zh-CN" w:bidi="ar"/>
              </w:rPr>
              <w:t>三是</w:t>
            </w:r>
            <w:r>
              <w:rPr>
                <w:rFonts w:hint="default" w:ascii="Times New Roman" w:hAnsi="Times New Roman" w:eastAsia="仿宋_GB2312" w:cs="Times New Roman"/>
                <w:i w:val="0"/>
                <w:color w:val="000000"/>
                <w:kern w:val="0"/>
                <w:sz w:val="32"/>
                <w:szCs w:val="32"/>
                <w:u w:val="none"/>
                <w:rtl w:val="0"/>
                <w:lang w:val="en-US" w:eastAsia="zh-CN" w:bidi="ar"/>
              </w:rPr>
              <w:t>强化对母婴用品店、药店、综合商超等特殊食品经营单位的特殊食品安全风险隐患排查检查。</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对全县学校食堂</w:t>
            </w:r>
            <w:r>
              <w:rPr>
                <w:rFonts w:hint="default" w:ascii="Times New Roman" w:hAnsi="Times New Roman" w:cs="Times New Roman"/>
                <w:i w:val="0"/>
                <w:color w:val="000000"/>
                <w:sz w:val="32"/>
                <w:szCs w:val="32"/>
                <w:u w:val="none"/>
                <w:lang w:val="en-US" w:eastAsia="zh-CN"/>
              </w:rPr>
              <w:t>及校园周边</w:t>
            </w:r>
            <w:r>
              <w:rPr>
                <w:rFonts w:hint="default" w:ascii="Times New Roman" w:hAnsi="Times New Roman" w:eastAsia="仿宋_GB2312" w:cs="Times New Roman"/>
                <w:i w:val="0"/>
                <w:color w:val="000000"/>
                <w:sz w:val="32"/>
                <w:szCs w:val="32"/>
                <w:u w:val="none"/>
                <w:lang w:val="en-US" w:eastAsia="zh-CN"/>
              </w:rPr>
              <w:t>全面开展安全隐患排查</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对景区开展全面排查检查</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完成食品抽检任务</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对重点领域、重点场所开展全面排查检查；完成全年食品安全重点任务。</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严俊</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市场监督管理局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加强食品安全抽检检测。</w:t>
            </w:r>
            <w:r>
              <w:rPr>
                <w:rFonts w:hint="default" w:ascii="Times New Roman" w:hAnsi="Times New Roman" w:eastAsia="仿宋_GB2312" w:cs="Times New Roman"/>
                <w:i w:val="0"/>
                <w:color w:val="000000"/>
                <w:kern w:val="0"/>
                <w:sz w:val="32"/>
                <w:szCs w:val="32"/>
                <w:u w:val="none"/>
                <w:rtl w:val="0"/>
                <w:lang w:val="en-US" w:eastAsia="zh-CN" w:bidi="ar"/>
              </w:rPr>
              <w:t>2026年计划抽检380余批次，并根据“你点我检”服务惠民生活动，同时开展食品安全快速检测，并对抽检结果进行公示。</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加快食品安全“互联网+AI监管”推进速度。</w:t>
            </w:r>
            <w:r>
              <w:rPr>
                <w:rFonts w:hint="default" w:ascii="Times New Roman" w:hAnsi="Times New Roman" w:eastAsia="仿宋_GB2312" w:cs="Times New Roman"/>
                <w:i w:val="0"/>
                <w:color w:val="000000"/>
                <w:kern w:val="0"/>
                <w:sz w:val="32"/>
                <w:szCs w:val="32"/>
                <w:u w:val="none"/>
                <w:rtl w:val="0"/>
                <w:lang w:val="en-US" w:eastAsia="zh-CN" w:bidi="ar"/>
              </w:rPr>
              <w:t>重点推进中型食品生产企业、大型食品销售企业及各类食堂100%全覆盖接入，加大对中小型餐饮单位、食品生产企业的引导帮扶力度，确保年底前取得许可证的食品生产经营主体（仅销售预包装食品的除外）接入率达50%以上。针对“三小”主体，开展专项排查，根据监管需要分批推进接入工作。</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2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加强食品安全宣传培训。</w:t>
            </w:r>
            <w:r>
              <w:rPr>
                <w:rFonts w:hint="default" w:ascii="Times New Roman" w:hAnsi="Times New Roman" w:eastAsia="仿宋_GB2312" w:cs="Times New Roman"/>
                <w:i w:val="0"/>
                <w:color w:val="000000"/>
                <w:kern w:val="0"/>
                <w:sz w:val="32"/>
                <w:szCs w:val="32"/>
                <w:u w:val="none"/>
                <w:rtl w:val="0"/>
                <w:lang w:val="en-US" w:eastAsia="zh-CN" w:bidi="ar"/>
              </w:rPr>
              <w:t>开展分级分类宣传培训，营造良好氛围，提高对食品安全的重视度，并按照区市要求对相关食品生产经营单位开展监督抽考，要求各食品生产经营单位要树立守法经营、诚信经营理念，认真开展自查，排查风险隐患，保障食品安全。</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54" w:hRule="atLeast"/>
        </w:trPr>
        <w:tc>
          <w:tcPr>
            <w:tcW w:w="1519"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tc>
        <w:tc>
          <w:tcPr>
            <w:tcW w:w="105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常态化开展扫黑除恶斗争，健全互联网金融、投资融资等领域风险预警机制</w:t>
            </w:r>
            <w:r>
              <w:rPr>
                <w:rFonts w:hint="default" w:ascii="Times New Roman" w:hAnsi="Times New Roman" w:eastAsia="仿宋_GB2312" w:cs="Times New Roman"/>
                <w:i w:val="0"/>
                <w:color w:val="000000"/>
                <w:kern w:val="0"/>
                <w:sz w:val="32"/>
                <w:szCs w:val="32"/>
                <w:u w:val="none"/>
                <w:lang w:val="en-US" w:eastAsia="zh-CN" w:bidi="ar"/>
              </w:rPr>
              <w:t>。</w:t>
            </w:r>
          </w:p>
        </w:tc>
        <w:tc>
          <w:tcPr>
            <w:tcW w:w="1473"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常态化开展扫黑除恶斗争</w:t>
            </w:r>
            <w:r>
              <w:rPr>
                <w:rFonts w:hint="default" w:ascii="Times New Roman" w:hAnsi="Times New Roman" w:cs="Times New Roman"/>
                <w:i w:val="0"/>
                <w:color w:val="000000"/>
                <w:kern w:val="0"/>
                <w:sz w:val="32"/>
                <w:szCs w:val="32"/>
                <w:u w:val="none"/>
                <w:rtl w:val="0"/>
                <w:lang w:val="en-US" w:eastAsia="zh-CN" w:bidi="ar"/>
              </w:rPr>
              <w:t>。</w:t>
            </w: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常态化线索摸排，畅通举报渠道，做到线索核查闭环管理、件件有回音。</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一、常态化开展扫黑除恶斗争：</w:t>
            </w:r>
            <w:r>
              <w:rPr>
                <w:rFonts w:hint="default" w:ascii="Times New Roman" w:hAnsi="Times New Roman" w:cs="Times New Roman"/>
                <w:i w:val="0"/>
                <w:color w:val="000000"/>
                <w:kern w:val="2"/>
                <w:sz w:val="32"/>
                <w:szCs w:val="32"/>
                <w:u w:val="none"/>
                <w:lang w:val="en-US" w:eastAsia="zh-CN" w:bidi="ar-SA"/>
              </w:rPr>
              <w:t>清零全年线索，办结存量案件，完成年度扫黑除恶工作总结，谋划下一年度工作重点。</w:t>
            </w:r>
            <w:r>
              <w:rPr>
                <w:rFonts w:hint="default" w:ascii="Times New Roman" w:hAnsi="Times New Roman" w:cs="Times New Roman"/>
                <w:b/>
                <w:bCs/>
                <w:i w:val="0"/>
                <w:color w:val="000000"/>
                <w:kern w:val="2"/>
                <w:sz w:val="32"/>
                <w:szCs w:val="32"/>
                <w:u w:val="none"/>
                <w:lang w:val="en-US" w:eastAsia="zh-CN" w:bidi="ar-SA"/>
              </w:rPr>
              <w:t>二</w:t>
            </w:r>
            <w:r>
              <w:rPr>
                <w:rFonts w:hint="default" w:ascii="Times New Roman" w:hAnsi="Times New Roman" w:cs="Times New Roman"/>
                <w:i w:val="0"/>
                <w:color w:val="000000"/>
                <w:kern w:val="2"/>
                <w:sz w:val="32"/>
                <w:szCs w:val="32"/>
                <w:u w:val="none"/>
                <w:lang w:val="en-US" w:eastAsia="zh-CN" w:bidi="ar-SA"/>
              </w:rPr>
              <w:t>、</w:t>
            </w:r>
            <w:r>
              <w:rPr>
                <w:rFonts w:hint="default" w:ascii="Times New Roman" w:hAnsi="Times New Roman" w:cs="Times New Roman"/>
                <w:b/>
                <w:bCs/>
                <w:i w:val="0"/>
                <w:color w:val="000000"/>
                <w:kern w:val="2"/>
                <w:sz w:val="32"/>
                <w:szCs w:val="32"/>
                <w:u w:val="none"/>
                <w:lang w:val="en-US" w:eastAsia="zh-CN" w:bidi="ar-SA"/>
              </w:rPr>
              <w:t>健全互联网金融、投资融资等领域风险预警机制：全年</w:t>
            </w:r>
            <w:r>
              <w:rPr>
                <w:rFonts w:hint="default" w:ascii="Times New Roman" w:hAnsi="Times New Roman" w:cs="Times New Roman"/>
                <w:i w:val="0"/>
                <w:color w:val="000000"/>
                <w:kern w:val="2"/>
                <w:sz w:val="32"/>
                <w:szCs w:val="32"/>
                <w:u w:val="none"/>
                <w:lang w:val="en-US" w:eastAsia="zh-CN" w:bidi="ar-SA"/>
              </w:rPr>
              <w:t>形成风险处置工作总结，梳理工作经验，制定下一年工作谋划。</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政法委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347"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聚焦重点行业领域开展乱象整治、堵塞监管漏洞，从源头上遏制黑恶滋生。</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176"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加强宣传引导，加大《反有组织犯罪法》宣传，普及扫黑除恶知识，营造全民参与、自觉抵制的良好氛围。</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764"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健全互联网金融、投资融资等领域风险预警机制。</w:t>
            </w: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构建多源数据治理体系，夯实预警基础</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579"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健全协同处置闭环机制，提升响应效能。</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43"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强化社会治安整体防控，依法严打各类违法犯罪</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紧盯矛盾纠纷排查重点。广泛摸排家庭、婚恋、邻里、债务等矛盾纠纷线索，充分发挥“一村一警”“背包警务”等基层治理优势，联合综治、村干部、乡贤等力量，推进多元协同化解机制，强化现场调解、及时上报和跟踪回访，力求矛盾“不出地”、纠纷“不发芽”。</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制定年度工作计划，对矛盾纠纷、案件打击、巡逻防控等做具体</w:t>
            </w:r>
            <w:r>
              <w:rPr>
                <w:rFonts w:hint="default" w:ascii="Times New Roman" w:hAnsi="Times New Roman" w:eastAsia="仿宋_GB2312" w:cs="Times New Roman"/>
                <w:i w:val="0"/>
                <w:color w:val="000000"/>
                <w:sz w:val="32"/>
                <w:szCs w:val="32"/>
                <w:u w:val="none"/>
                <w:lang w:eastAsia="zh-CN"/>
              </w:rPr>
              <w:t>安排</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二季度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全面开展矛盾纠纷排查、持续打击各类违法犯罪，常态化开展巡逻防控</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总结上半年工作短板，及时调整工作重点，为下半年工作奠定基础</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对矛盾纠纷、案件打击、巡逻防控等全面工作进行总结，提取亮点做法，总结经验</w:t>
            </w:r>
            <w:r>
              <w:rPr>
                <w:rFonts w:hint="default" w:ascii="Times New Roman" w:hAnsi="Times New Roman" w:eastAsia="仿宋_GB2312" w:cs="Times New Roman"/>
                <w:i w:val="0"/>
                <w:color w:val="000000"/>
                <w:sz w:val="32"/>
                <w:szCs w:val="32"/>
                <w:u w:val="none"/>
                <w:lang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406"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紧盯案件打击重点。多警种部门联动、多手段合成作战，定期研判重点警情，严厉打击赌博、盗窃、黄赌等各类突出违法犯罪活动，持续深化打击整治，形成有力震慑</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55"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织密巡逻防控网。聚焦“1、3、5分钟”快反要求，打好警务前置“主动战”，落实重点部位场所“步巡+车巡+视频+定点”多模式巡逻，实现屯警街面，动中见警。</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728"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积极推进法治政府建设示范县创建，推动塞上枫桥基层法治“1+1+3”固原实践走深走实</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标对表中央依法治国办发布的《市县法治政府建设示范指标体系》，掌握验收评估核心标准，坚持法治泾源、法治政府、法治社会一体推进，依法全面履行政府职能，加强行政规范文件合法性审查，持续优化法制化营商环境，加强“府院联动”，依法推进涉党政机关行政争议案件化解，统筹抓好执法、司法、普法各项工作，深入实施“八五”普法，推进全民守法。</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u w:val="none"/>
                <w:rtl w:val="0"/>
                <w:lang w:val="en-US" w:eastAsia="zh-CN" w:bidi="ar"/>
              </w:rPr>
              <w:t>一季度：</w:t>
            </w:r>
            <w:r>
              <w:rPr>
                <w:rFonts w:hint="default" w:ascii="Times New Roman" w:hAnsi="Times New Roman" w:eastAsia="仿宋_GB2312" w:cs="Times New Roman"/>
                <w:i w:val="0"/>
                <w:color w:val="auto"/>
                <w:kern w:val="0"/>
                <w:sz w:val="32"/>
                <w:szCs w:val="32"/>
                <w:u w:val="none"/>
                <w:rtl w:val="0"/>
                <w:lang w:val="en-US" w:eastAsia="zh-CN" w:bidi="ar"/>
              </w:rPr>
              <w:t>制定年度工作计划，成立领导小组和工作专班对法治政府建设示范县创建以及矛盾纠纷排查化解等工作全面安排部署</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二季度：</w:t>
            </w:r>
            <w:r>
              <w:rPr>
                <w:rFonts w:hint="default" w:ascii="Times New Roman" w:hAnsi="Times New Roman" w:eastAsia="仿宋_GB2312" w:cs="Times New Roman"/>
                <w:i w:val="0"/>
                <w:color w:val="auto"/>
                <w:kern w:val="0"/>
                <w:sz w:val="32"/>
                <w:szCs w:val="32"/>
                <w:u w:val="none"/>
                <w:rtl w:val="0"/>
                <w:lang w:val="en-US" w:eastAsia="zh-CN" w:bidi="ar"/>
              </w:rPr>
              <w:t>全面开展法治政府建设示范县创建。以“1543”工作模式机制化推动联合编组按季轮值落地落实，上半年矛盾纠纷排查化解量达到1500件以上</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三季度</w:t>
            </w:r>
            <w:r>
              <w:rPr>
                <w:rFonts w:hint="default" w:ascii="Times New Roman" w:hAnsi="Times New Roman" w:eastAsia="仿宋_GB2312" w:cs="Times New Roman"/>
                <w:i w:val="0"/>
                <w:color w:val="auto"/>
                <w:kern w:val="0"/>
                <w:sz w:val="32"/>
                <w:szCs w:val="32"/>
                <w:u w:val="none"/>
                <w:rtl w:val="0"/>
                <w:lang w:val="en-US" w:eastAsia="zh-CN" w:bidi="ar"/>
              </w:rPr>
              <w:t>：邀请区市对法治政府建设示范县创建工作进行评估验收，查漏补缺。</w:t>
            </w:r>
            <w:r>
              <w:rPr>
                <w:rFonts w:hint="default" w:ascii="Times New Roman" w:hAnsi="Times New Roman" w:eastAsia="仿宋_GB2312" w:cs="Times New Roman"/>
                <w:b/>
                <w:bCs/>
                <w:i w:val="0"/>
                <w:color w:val="auto"/>
                <w:kern w:val="0"/>
                <w:sz w:val="32"/>
                <w:szCs w:val="32"/>
                <w:u w:val="none"/>
                <w:rtl w:val="0"/>
                <w:lang w:val="en-US" w:eastAsia="zh-CN" w:bidi="ar"/>
              </w:rPr>
              <w:t>四季度：</w:t>
            </w:r>
            <w:r>
              <w:rPr>
                <w:rFonts w:hint="default" w:ascii="Times New Roman" w:hAnsi="Times New Roman" w:eastAsia="仿宋_GB2312" w:cs="Times New Roman"/>
                <w:i w:val="0"/>
                <w:color w:val="auto"/>
                <w:kern w:val="0"/>
                <w:sz w:val="32"/>
                <w:szCs w:val="32"/>
                <w:u w:val="none"/>
                <w:rtl w:val="0"/>
                <w:lang w:val="en-US" w:eastAsia="zh-CN" w:bidi="ar"/>
              </w:rPr>
              <w:t>全年矛盾纠纷排查化解量达到3000件以上，步夯实政治安全和社会稳定根基。全面准备迎接国家级“示范县”验收评估，提取亮点做法，总结工作成绩和不足，形成年度考核的典型案例。</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政法委</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民政和退役军人事务局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社工部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425"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深入践行“塞上枫桥”基层法治“1+1+3”固原实践，充分依托县、乡综治中心“一站式”矛盾纠纷化解平台，强化重大涉稳风险监测预警，加大各类矛盾纠纷及风险隐患排查化解处置力度，机制化推动联合编组按季轮值落地见效，依法指导、协助</w:t>
            </w:r>
            <w:r>
              <w:rPr>
                <w:rFonts w:hint="default" w:ascii="Times New Roman" w:hAnsi="Times New Roman" w:eastAsia="仿宋_GB2312" w:cs="Times New Roman"/>
                <w:i w:val="0"/>
                <w:color w:val="auto"/>
                <w:kern w:val="0"/>
                <w:sz w:val="32"/>
                <w:szCs w:val="32"/>
                <w:u w:val="none"/>
                <w:rtl w:val="0"/>
                <w:lang w:val="en" w:eastAsia="zh-CN" w:bidi="ar"/>
              </w:rPr>
              <w:t>村（社区）治安保卫委员会和人民调解委员会</w:t>
            </w:r>
            <w:r>
              <w:rPr>
                <w:rFonts w:hint="default" w:ascii="Times New Roman" w:hAnsi="Times New Roman" w:eastAsia="仿宋_GB2312" w:cs="Times New Roman"/>
                <w:i w:val="0"/>
                <w:color w:val="auto"/>
                <w:kern w:val="0"/>
                <w:sz w:val="32"/>
                <w:szCs w:val="32"/>
                <w:u w:val="none"/>
                <w:rtl w:val="0"/>
                <w:lang w:val="en-US" w:eastAsia="zh-CN" w:bidi="ar"/>
              </w:rPr>
              <w:t>作用发挥，不断巩固基础平安法治根基，力争全年排查化解各类矛盾3000件以上，全力维护国家政治安全和县域社会和谐稳定。</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0"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全面落实信访工作“五化、四到位”要求</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i w:val="0"/>
                <w:color w:val="000000"/>
                <w:sz w:val="32"/>
                <w:szCs w:val="32"/>
                <w:u w:val="none"/>
                <w:lang w:eastAsia="zh-CN"/>
              </w:rPr>
              <w:t>持续开展中央巡视组移交信访件“回头看”工作。</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中央</w:t>
            </w:r>
            <w:r>
              <w:rPr>
                <w:rFonts w:hint="default" w:ascii="Times New Roman" w:hAnsi="Times New Roman" w:cs="Times New Roman"/>
                <w:i w:val="0"/>
                <w:color w:val="000000"/>
                <w:sz w:val="32"/>
                <w:szCs w:val="32"/>
                <w:u w:val="none"/>
                <w:lang w:eastAsia="zh-CN"/>
              </w:rPr>
              <w:t>巡视组移交信访件“回头看”工作，办结率力争达</w:t>
            </w:r>
            <w:r>
              <w:rPr>
                <w:rFonts w:hint="default" w:ascii="Times New Roman" w:hAnsi="Times New Roman" w:cs="Times New Roman"/>
                <w:i w:val="0"/>
                <w:color w:val="000000"/>
                <w:sz w:val="32"/>
                <w:szCs w:val="32"/>
                <w:u w:val="none"/>
                <w:lang w:val="en-US" w:eastAsia="zh-CN"/>
              </w:rPr>
              <w:t>100%，进京、赴银越级访同比下降20%，重复信访率同比下降。</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积案化解率达到85%以上，进京访、赴银越级访同比下降25%，重复信访率同比下降20%。</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无“四应四不”方面的情形，一次性化解率保持在95%以上，进京访、赴银越级访同比下降30%，重复信访率同比下降。</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完成信访系统信访件规范化评查；县级领导包案信访件（积案）完全化解率争取达90% 以上，各项考评指标高于自治区、固原市平均水平；进京访、赴银越级访同比下降35%，重复信访率同比下降。</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信访局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开展越级访、进京访治理工作，有效稳控重点人员。</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落实“双包案”机制。</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5"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开展信访工作法治化。</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2"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i w:val="0"/>
                <w:color w:val="000000"/>
                <w:sz w:val="32"/>
                <w:szCs w:val="32"/>
                <w:u w:val="none"/>
              </w:rPr>
              <w:t>持续开展移风易俗</w:t>
            </w:r>
            <w:r>
              <w:rPr>
                <w:rFonts w:hint="default" w:ascii="Times New Roman" w:hAnsi="Times New Roman" w:cs="Times New Roman"/>
                <w:i w:val="0"/>
                <w:color w:val="000000"/>
                <w:sz w:val="32"/>
                <w:szCs w:val="32"/>
                <w:u w:val="none"/>
                <w:lang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依托各新时代文明实践所（站），持续开展移风易俗活动，全年不少于</w:t>
            </w:r>
            <w:r>
              <w:rPr>
                <w:rFonts w:hint="default" w:ascii="Times New Roman" w:hAnsi="Times New Roman" w:cs="Times New Roman"/>
                <w:i w:val="0"/>
                <w:color w:val="000000"/>
                <w:sz w:val="32"/>
                <w:szCs w:val="32"/>
                <w:u w:val="none"/>
                <w:lang w:val="en-US" w:eastAsia="zh-CN"/>
              </w:rPr>
              <w:t>200场次。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12月底前</w:t>
            </w:r>
            <w:r>
              <w:rPr>
                <w:rFonts w:hint="default" w:ascii="Times New Roman" w:hAnsi="Times New Roman"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i w:val="0"/>
                <w:color w:val="000000"/>
                <w:kern w:val="0"/>
                <w:sz w:val="32"/>
                <w:szCs w:val="32"/>
                <w:u w:val="none"/>
                <w:lang w:val="en-US" w:eastAsia="zh-CN" w:bidi="ar"/>
              </w:rPr>
              <w:t>王生瑞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宣传部（文明办）</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县委社工部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bl>
    <w:p>
      <w:pPr>
        <w:keepNext w:val="0"/>
        <w:keepLines w:val="0"/>
        <w:pageBreakBefore w:val="0"/>
        <w:widowControl w:val="0"/>
        <w:kinsoku/>
        <w:wordWrap/>
        <w:overflowPunct/>
        <w:topLinePunct w:val="0"/>
        <w:autoSpaceDE/>
        <w:autoSpaceDN/>
        <w:bidi w:val="0"/>
        <w:adjustRightInd/>
        <w:snapToGrid/>
        <w:spacing w:line="20" w:lineRule="exact"/>
        <w:textAlignment w:val="auto"/>
        <w:rPr>
          <w:sz w:val="28"/>
          <w:szCs w:val="28"/>
        </w:rPr>
      </w:pPr>
    </w:p>
    <w:sectPr>
      <w:footerReference r:id="rId3" w:type="default"/>
      <w:pgSz w:w="23811" w:h="16838" w:orient="landscape"/>
      <w:pgMar w:top="1417" w:right="1134" w:bottom="1134" w:left="1134" w:header="851" w:footer="794"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华文中宋">
    <w:altName w:val="汉仪中宋简"/>
    <w:panose1 w:val="02010600040101010101"/>
    <w:charset w:val="00"/>
    <w:family w:val="auto"/>
    <w:pitch w:val="default"/>
    <w:sig w:usb0="00000000" w:usb1="00000000" w:usb2="00000000" w:usb3="00000000" w:csb0="0004009F" w:csb1="DFD70000"/>
  </w:font>
  <w:font w:name="方正小标宋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Nimbus Roman No9 L">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roid Sans Fallback">
    <w:panose1 w:val="020B0502000000000001"/>
    <w:charset w:val="86"/>
    <w:family w:val="auto"/>
    <w:pitch w:val="default"/>
    <w:sig w:usb0="910002FF" w:usb1="2BDFFCFB" w:usb2="00000036" w:usb3="00000000" w:csb0="203F01FF" w:csb1="D7FF0000"/>
  </w:font>
  <w:font w:name="FreeSerif">
    <w:panose1 w:val="02020603050405020304"/>
    <w:charset w:val="00"/>
    <w:family w:val="auto"/>
    <w:pitch w:val="default"/>
    <w:sig w:usb0="E59FAFFF" w:usb1="C200FDFF" w:usb2="43501B29" w:usb3="04000043" w:csb0="600101FF" w:csb1="F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Nimbus Roman No9 L" w:hAnsi="Nimbus Roman No9 L" w:cs="Nimbus Roman No9 L"/>
                              <w:sz w:val="24"/>
                              <w:szCs w:val="24"/>
                            </w:rPr>
                          </w:pPr>
                          <w:r>
                            <w:rPr>
                              <w:rFonts w:hint="default" w:ascii="Nimbus Roman No9 L" w:hAnsi="Nimbus Roman No9 L" w:cs="Nimbus Roman No9 L"/>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Nimbus Roman No9 L" w:hAnsi="Nimbus Roman No9 L" w:cs="Nimbus Roman No9 L"/>
                              <w:sz w:val="24"/>
                              <w:szCs w:val="24"/>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rPr>
                        <w:rFonts w:hint="default" w:ascii="Nimbus Roman No9 L" w:hAnsi="Nimbus Roman No9 L" w:cs="Nimbus Roman No9 L"/>
                        <w:sz w:val="24"/>
                        <w:szCs w:val="24"/>
                      </w:rPr>
                    </w:pPr>
                    <w:r>
                      <w:rPr>
                        <w:rFonts w:hint="default" w:ascii="Nimbus Roman No9 L" w:hAnsi="Nimbus Roman No9 L" w:cs="Nimbus Roman No9 L"/>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Nimbus Roman No9 L" w:hAnsi="Nimbus Roman No9 L" w:cs="Nimbus Roman No9 L"/>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3C2505"/>
    <w:multiLevelType w:val="singleLevel"/>
    <w:tmpl w:val="003C2505"/>
    <w:lvl w:ilvl="0" w:tentative="0">
      <w:start w:val="9"/>
      <w:numFmt w:val="chineseCounting"/>
      <w:suff w:val="nothing"/>
      <w:lvlText w:val="%1、"/>
      <w:lvlJc w:val="left"/>
      <w:rPr>
        <w:rFonts w:hint="eastAsia"/>
      </w:rPr>
    </w:lvl>
  </w:abstractNum>
  <w:abstractNum w:abstractNumId="1">
    <w:nsid w:val="5796278E"/>
    <w:multiLevelType w:val="singleLevel"/>
    <w:tmpl w:val="5796278E"/>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3FA077"/>
    <w:rsid w:val="075BAE50"/>
    <w:rsid w:val="0BCFA3E5"/>
    <w:rsid w:val="0E7DD72D"/>
    <w:rsid w:val="0F7DE048"/>
    <w:rsid w:val="0FEFC1C5"/>
    <w:rsid w:val="14B161EE"/>
    <w:rsid w:val="14EFF15F"/>
    <w:rsid w:val="15F924EF"/>
    <w:rsid w:val="17F6FBC3"/>
    <w:rsid w:val="17F7E446"/>
    <w:rsid w:val="192B2740"/>
    <w:rsid w:val="1AA53C60"/>
    <w:rsid w:val="1AAF8540"/>
    <w:rsid w:val="1CD9EF28"/>
    <w:rsid w:val="1D5B3045"/>
    <w:rsid w:val="1D6B8A24"/>
    <w:rsid w:val="1D7F7F9C"/>
    <w:rsid w:val="1DE7CE88"/>
    <w:rsid w:val="1DF74773"/>
    <w:rsid w:val="1EFBCFB8"/>
    <w:rsid w:val="1F43D689"/>
    <w:rsid w:val="1FBADE9F"/>
    <w:rsid w:val="1FBAFC7C"/>
    <w:rsid w:val="1FDB8585"/>
    <w:rsid w:val="1FDE2C6E"/>
    <w:rsid w:val="1FDE7CD6"/>
    <w:rsid w:val="1FF33477"/>
    <w:rsid w:val="1FFF7143"/>
    <w:rsid w:val="20FBEC7D"/>
    <w:rsid w:val="237F294C"/>
    <w:rsid w:val="23A840A7"/>
    <w:rsid w:val="23FAAAA1"/>
    <w:rsid w:val="26B9C269"/>
    <w:rsid w:val="27765CDF"/>
    <w:rsid w:val="27A68959"/>
    <w:rsid w:val="29D7A520"/>
    <w:rsid w:val="2DFFEE36"/>
    <w:rsid w:val="2E7DB1FD"/>
    <w:rsid w:val="2EB4AE20"/>
    <w:rsid w:val="2F316A20"/>
    <w:rsid w:val="2F381F90"/>
    <w:rsid w:val="2FBA22D1"/>
    <w:rsid w:val="2FBFFBCC"/>
    <w:rsid w:val="2FFBDCA2"/>
    <w:rsid w:val="2FFE2EE9"/>
    <w:rsid w:val="2FFFC4B4"/>
    <w:rsid w:val="30FEB8BA"/>
    <w:rsid w:val="32F755FE"/>
    <w:rsid w:val="32F8E005"/>
    <w:rsid w:val="33FE6113"/>
    <w:rsid w:val="34B34D9E"/>
    <w:rsid w:val="350F2E72"/>
    <w:rsid w:val="35DFB709"/>
    <w:rsid w:val="35ED7464"/>
    <w:rsid w:val="35FD18D6"/>
    <w:rsid w:val="375E31B2"/>
    <w:rsid w:val="37B51853"/>
    <w:rsid w:val="37DF6ACF"/>
    <w:rsid w:val="37FFAE60"/>
    <w:rsid w:val="3AAF15C3"/>
    <w:rsid w:val="3AFDB177"/>
    <w:rsid w:val="3AFF11FE"/>
    <w:rsid w:val="3AFF1BFC"/>
    <w:rsid w:val="3B5F99CC"/>
    <w:rsid w:val="3B936073"/>
    <w:rsid w:val="3BACC884"/>
    <w:rsid w:val="3BB54DB9"/>
    <w:rsid w:val="3BBBAC7E"/>
    <w:rsid w:val="3BD61488"/>
    <w:rsid w:val="3BD7229A"/>
    <w:rsid w:val="3BDF30E3"/>
    <w:rsid w:val="3BF7E49C"/>
    <w:rsid w:val="3BFB695A"/>
    <w:rsid w:val="3C5BFFF1"/>
    <w:rsid w:val="3CFB8D4B"/>
    <w:rsid w:val="3CFFFAE1"/>
    <w:rsid w:val="3D7F4EA9"/>
    <w:rsid w:val="3D9F08F5"/>
    <w:rsid w:val="3DE79B7E"/>
    <w:rsid w:val="3DEA941D"/>
    <w:rsid w:val="3DF97EB1"/>
    <w:rsid w:val="3DFDAFBD"/>
    <w:rsid w:val="3DFE3F10"/>
    <w:rsid w:val="3E3BA265"/>
    <w:rsid w:val="3E9D2776"/>
    <w:rsid w:val="3EA1BE5F"/>
    <w:rsid w:val="3EC9E178"/>
    <w:rsid w:val="3EDA7CE2"/>
    <w:rsid w:val="3F97CF9E"/>
    <w:rsid w:val="3FCF7438"/>
    <w:rsid w:val="3FDF8758"/>
    <w:rsid w:val="3FDF8E39"/>
    <w:rsid w:val="3FE56162"/>
    <w:rsid w:val="3FED8D48"/>
    <w:rsid w:val="3FFB12FA"/>
    <w:rsid w:val="3FFB2F8F"/>
    <w:rsid w:val="3FFB51AC"/>
    <w:rsid w:val="3FFB7AE6"/>
    <w:rsid w:val="3FFB8E80"/>
    <w:rsid w:val="3FFFF0B1"/>
    <w:rsid w:val="43FCF195"/>
    <w:rsid w:val="45FF5A88"/>
    <w:rsid w:val="46FEE5A9"/>
    <w:rsid w:val="47FB968F"/>
    <w:rsid w:val="47FF2435"/>
    <w:rsid w:val="4ADF5B06"/>
    <w:rsid w:val="4B7FFABC"/>
    <w:rsid w:val="4C7FD29A"/>
    <w:rsid w:val="4D1A2367"/>
    <w:rsid w:val="4DDE2B7A"/>
    <w:rsid w:val="4DEFBFCA"/>
    <w:rsid w:val="4E973152"/>
    <w:rsid w:val="4EDF0188"/>
    <w:rsid w:val="4EE4A11D"/>
    <w:rsid w:val="4EF7FCD9"/>
    <w:rsid w:val="4F5BD241"/>
    <w:rsid w:val="4F6F2513"/>
    <w:rsid w:val="4FFF8451"/>
    <w:rsid w:val="51DA6B82"/>
    <w:rsid w:val="537E8B6F"/>
    <w:rsid w:val="53FE1DDE"/>
    <w:rsid w:val="567CD553"/>
    <w:rsid w:val="56AD9234"/>
    <w:rsid w:val="56B738AB"/>
    <w:rsid w:val="57271209"/>
    <w:rsid w:val="57554981"/>
    <w:rsid w:val="577B0A14"/>
    <w:rsid w:val="577BD242"/>
    <w:rsid w:val="57AF11F0"/>
    <w:rsid w:val="57BFC53C"/>
    <w:rsid w:val="57F5AAB3"/>
    <w:rsid w:val="57FE9FC5"/>
    <w:rsid w:val="58FF8580"/>
    <w:rsid w:val="59F76AB1"/>
    <w:rsid w:val="5B3F2A45"/>
    <w:rsid w:val="5B3F6DAE"/>
    <w:rsid w:val="5B730678"/>
    <w:rsid w:val="5B7A041E"/>
    <w:rsid w:val="5C5F0B15"/>
    <w:rsid w:val="5C7E11BB"/>
    <w:rsid w:val="5CFF0A8C"/>
    <w:rsid w:val="5D370B14"/>
    <w:rsid w:val="5D6B06F0"/>
    <w:rsid w:val="5D7F38C5"/>
    <w:rsid w:val="5D976FF4"/>
    <w:rsid w:val="5DE6540E"/>
    <w:rsid w:val="5DF4B787"/>
    <w:rsid w:val="5DFB67BB"/>
    <w:rsid w:val="5DFBF7FA"/>
    <w:rsid w:val="5DFF64CA"/>
    <w:rsid w:val="5DFF7EFA"/>
    <w:rsid w:val="5E5738E1"/>
    <w:rsid w:val="5E782243"/>
    <w:rsid w:val="5ECE67F0"/>
    <w:rsid w:val="5EDFFC5D"/>
    <w:rsid w:val="5EF738E4"/>
    <w:rsid w:val="5F1D4151"/>
    <w:rsid w:val="5F2C3046"/>
    <w:rsid w:val="5F2E07B9"/>
    <w:rsid w:val="5F4E1148"/>
    <w:rsid w:val="5F5D7D76"/>
    <w:rsid w:val="5F6FB687"/>
    <w:rsid w:val="5F7627D5"/>
    <w:rsid w:val="5F7BD951"/>
    <w:rsid w:val="5F7ECF67"/>
    <w:rsid w:val="5FBAAAE8"/>
    <w:rsid w:val="5FBDDA28"/>
    <w:rsid w:val="5FBF51AD"/>
    <w:rsid w:val="5FBFDB54"/>
    <w:rsid w:val="5FCD7C1B"/>
    <w:rsid w:val="5FD33D42"/>
    <w:rsid w:val="5FF53E35"/>
    <w:rsid w:val="5FF70F00"/>
    <w:rsid w:val="5FF72ACE"/>
    <w:rsid w:val="5FF9CD82"/>
    <w:rsid w:val="5FFB8863"/>
    <w:rsid w:val="5FFEED82"/>
    <w:rsid w:val="5FFF72F2"/>
    <w:rsid w:val="61BF709F"/>
    <w:rsid w:val="62F94716"/>
    <w:rsid w:val="62FFB83F"/>
    <w:rsid w:val="631321A0"/>
    <w:rsid w:val="63F71283"/>
    <w:rsid w:val="63FD1E07"/>
    <w:rsid w:val="63FF8579"/>
    <w:rsid w:val="65FFAD8F"/>
    <w:rsid w:val="66E9E2E6"/>
    <w:rsid w:val="66F7405E"/>
    <w:rsid w:val="66F74A35"/>
    <w:rsid w:val="66FEEA6B"/>
    <w:rsid w:val="673DF761"/>
    <w:rsid w:val="67BFB84A"/>
    <w:rsid w:val="67F73C71"/>
    <w:rsid w:val="67FD0240"/>
    <w:rsid w:val="67FD1D26"/>
    <w:rsid w:val="68EE064A"/>
    <w:rsid w:val="68F9A7D2"/>
    <w:rsid w:val="69FF142A"/>
    <w:rsid w:val="6ACE36EF"/>
    <w:rsid w:val="6AFA60A2"/>
    <w:rsid w:val="6B6D3C90"/>
    <w:rsid w:val="6BD620DA"/>
    <w:rsid w:val="6BF39568"/>
    <w:rsid w:val="6BFB733E"/>
    <w:rsid w:val="6BFF0D75"/>
    <w:rsid w:val="6CF97CED"/>
    <w:rsid w:val="6D7F716F"/>
    <w:rsid w:val="6D7FD44F"/>
    <w:rsid w:val="6DBF96AB"/>
    <w:rsid w:val="6DD3B0F6"/>
    <w:rsid w:val="6DF3D71B"/>
    <w:rsid w:val="6DFF4CD7"/>
    <w:rsid w:val="6E7B37CC"/>
    <w:rsid w:val="6E7D41D6"/>
    <w:rsid w:val="6EB792CC"/>
    <w:rsid w:val="6EDF7344"/>
    <w:rsid w:val="6F5B21A0"/>
    <w:rsid w:val="6F72AB3C"/>
    <w:rsid w:val="6F7BADCC"/>
    <w:rsid w:val="6F7F835D"/>
    <w:rsid w:val="6F9D9B4D"/>
    <w:rsid w:val="6FB3C8F6"/>
    <w:rsid w:val="6FB98BE5"/>
    <w:rsid w:val="6FBFFD6D"/>
    <w:rsid w:val="6FEE861A"/>
    <w:rsid w:val="6FFE3779"/>
    <w:rsid w:val="71B30ACA"/>
    <w:rsid w:val="71BF40B9"/>
    <w:rsid w:val="72473019"/>
    <w:rsid w:val="72EE611F"/>
    <w:rsid w:val="733FA077"/>
    <w:rsid w:val="73AA7974"/>
    <w:rsid w:val="73D4C58E"/>
    <w:rsid w:val="73DDDCFC"/>
    <w:rsid w:val="73DFFD2F"/>
    <w:rsid w:val="73EDCBC0"/>
    <w:rsid w:val="73F2F7BB"/>
    <w:rsid w:val="73FBD2D8"/>
    <w:rsid w:val="73FFFBDF"/>
    <w:rsid w:val="742D95E0"/>
    <w:rsid w:val="747F07A8"/>
    <w:rsid w:val="749FAE0F"/>
    <w:rsid w:val="74CF2962"/>
    <w:rsid w:val="74FF56DB"/>
    <w:rsid w:val="757F11F9"/>
    <w:rsid w:val="758F1E78"/>
    <w:rsid w:val="75BA80C1"/>
    <w:rsid w:val="75BB83AF"/>
    <w:rsid w:val="75D97B04"/>
    <w:rsid w:val="75DF571E"/>
    <w:rsid w:val="75FFE81F"/>
    <w:rsid w:val="765FAB58"/>
    <w:rsid w:val="76670BA3"/>
    <w:rsid w:val="76DAB9DA"/>
    <w:rsid w:val="772D9A69"/>
    <w:rsid w:val="772FD0BD"/>
    <w:rsid w:val="775F41A5"/>
    <w:rsid w:val="776F6D29"/>
    <w:rsid w:val="77758628"/>
    <w:rsid w:val="77770362"/>
    <w:rsid w:val="77B7173B"/>
    <w:rsid w:val="77CB741B"/>
    <w:rsid w:val="77D51180"/>
    <w:rsid w:val="77DF30FC"/>
    <w:rsid w:val="77DF916E"/>
    <w:rsid w:val="77E73CB3"/>
    <w:rsid w:val="77FB06F9"/>
    <w:rsid w:val="77FD539F"/>
    <w:rsid w:val="77FDA2ED"/>
    <w:rsid w:val="77FDBB65"/>
    <w:rsid w:val="77FE9C53"/>
    <w:rsid w:val="77FF395A"/>
    <w:rsid w:val="77FF5C00"/>
    <w:rsid w:val="77FF89ED"/>
    <w:rsid w:val="786DF938"/>
    <w:rsid w:val="79948FF1"/>
    <w:rsid w:val="799E1F0C"/>
    <w:rsid w:val="79DB9E60"/>
    <w:rsid w:val="79EF3AD9"/>
    <w:rsid w:val="79F9C1E7"/>
    <w:rsid w:val="7A3E197C"/>
    <w:rsid w:val="7A5E2549"/>
    <w:rsid w:val="7A5F0635"/>
    <w:rsid w:val="7A6F02A3"/>
    <w:rsid w:val="7A9B1FEA"/>
    <w:rsid w:val="7A9FF148"/>
    <w:rsid w:val="7AF9C024"/>
    <w:rsid w:val="7AFB8382"/>
    <w:rsid w:val="7AFEAA0E"/>
    <w:rsid w:val="7AFFAFD9"/>
    <w:rsid w:val="7B034B68"/>
    <w:rsid w:val="7B175355"/>
    <w:rsid w:val="7B3F2939"/>
    <w:rsid w:val="7B74B4A9"/>
    <w:rsid w:val="7B77D99A"/>
    <w:rsid w:val="7B7B3CF5"/>
    <w:rsid w:val="7B7FD3F3"/>
    <w:rsid w:val="7B9DDB31"/>
    <w:rsid w:val="7BAD2699"/>
    <w:rsid w:val="7BB79672"/>
    <w:rsid w:val="7BDBAFDA"/>
    <w:rsid w:val="7BE77DF9"/>
    <w:rsid w:val="7BE7BF15"/>
    <w:rsid w:val="7BEA927C"/>
    <w:rsid w:val="7BFDD664"/>
    <w:rsid w:val="7BFF9B5C"/>
    <w:rsid w:val="7C6D2D6C"/>
    <w:rsid w:val="7C7BAE76"/>
    <w:rsid w:val="7C7E2033"/>
    <w:rsid w:val="7CD716C8"/>
    <w:rsid w:val="7CFFE7E2"/>
    <w:rsid w:val="7D776E55"/>
    <w:rsid w:val="7D9FAC4C"/>
    <w:rsid w:val="7DBB713E"/>
    <w:rsid w:val="7DD41AE3"/>
    <w:rsid w:val="7DDDA0CE"/>
    <w:rsid w:val="7DEE28AF"/>
    <w:rsid w:val="7DEF3438"/>
    <w:rsid w:val="7DF1342A"/>
    <w:rsid w:val="7DF7EE37"/>
    <w:rsid w:val="7DFBCCD1"/>
    <w:rsid w:val="7DFD9EAB"/>
    <w:rsid w:val="7DFF260D"/>
    <w:rsid w:val="7E7FC91A"/>
    <w:rsid w:val="7E9B41DC"/>
    <w:rsid w:val="7EA4836F"/>
    <w:rsid w:val="7EA7E163"/>
    <w:rsid w:val="7EBBA08F"/>
    <w:rsid w:val="7EBD4667"/>
    <w:rsid w:val="7ED33A38"/>
    <w:rsid w:val="7EDAB12F"/>
    <w:rsid w:val="7EE88E7F"/>
    <w:rsid w:val="7EED87B1"/>
    <w:rsid w:val="7EF73BC9"/>
    <w:rsid w:val="7EFA7DFD"/>
    <w:rsid w:val="7EFF8F4A"/>
    <w:rsid w:val="7F2F7A0E"/>
    <w:rsid w:val="7F336CB5"/>
    <w:rsid w:val="7F373063"/>
    <w:rsid w:val="7F733BD5"/>
    <w:rsid w:val="7F734390"/>
    <w:rsid w:val="7F7F9D6A"/>
    <w:rsid w:val="7FAD6D01"/>
    <w:rsid w:val="7FB9487E"/>
    <w:rsid w:val="7FBD9805"/>
    <w:rsid w:val="7FBF2D69"/>
    <w:rsid w:val="7FBF4D54"/>
    <w:rsid w:val="7FBFB9B4"/>
    <w:rsid w:val="7FCDD056"/>
    <w:rsid w:val="7FDB85CA"/>
    <w:rsid w:val="7FDE8950"/>
    <w:rsid w:val="7FDF5BF5"/>
    <w:rsid w:val="7FDFB63F"/>
    <w:rsid w:val="7FE59BA4"/>
    <w:rsid w:val="7FE724C6"/>
    <w:rsid w:val="7FEC3727"/>
    <w:rsid w:val="7FEC9F76"/>
    <w:rsid w:val="7FEF7165"/>
    <w:rsid w:val="7FF17AA9"/>
    <w:rsid w:val="7FF74DB8"/>
    <w:rsid w:val="7FF78E5E"/>
    <w:rsid w:val="7FF7B94D"/>
    <w:rsid w:val="7FF7E774"/>
    <w:rsid w:val="7FF9BFEB"/>
    <w:rsid w:val="7FFB4AE3"/>
    <w:rsid w:val="7FFBAD21"/>
    <w:rsid w:val="7FFBF91F"/>
    <w:rsid w:val="7FFC3498"/>
    <w:rsid w:val="7FFD3CEF"/>
    <w:rsid w:val="7FFDD4DC"/>
    <w:rsid w:val="7FFEC654"/>
    <w:rsid w:val="7FFF2C3F"/>
    <w:rsid w:val="7FFF5EA5"/>
    <w:rsid w:val="7FFFAD05"/>
    <w:rsid w:val="7FFFBFEB"/>
    <w:rsid w:val="7FFFCD60"/>
    <w:rsid w:val="8EA52188"/>
    <w:rsid w:val="8EFE601F"/>
    <w:rsid w:val="91AB780D"/>
    <w:rsid w:val="95FE65B7"/>
    <w:rsid w:val="96FFED0A"/>
    <w:rsid w:val="986F0F64"/>
    <w:rsid w:val="9B3DDAC2"/>
    <w:rsid w:val="9BBAAFD2"/>
    <w:rsid w:val="9BFBFE43"/>
    <w:rsid w:val="9CFFA11D"/>
    <w:rsid w:val="9DCF9BE6"/>
    <w:rsid w:val="9DD62F4F"/>
    <w:rsid w:val="9DEFC2E8"/>
    <w:rsid w:val="9DF78117"/>
    <w:rsid w:val="9DFE058D"/>
    <w:rsid w:val="9EF968C5"/>
    <w:rsid w:val="9EF986F2"/>
    <w:rsid w:val="9F0F9834"/>
    <w:rsid w:val="9F6702F0"/>
    <w:rsid w:val="9F79A079"/>
    <w:rsid w:val="9F7D0F75"/>
    <w:rsid w:val="9FBB94AD"/>
    <w:rsid w:val="9FBFC78B"/>
    <w:rsid w:val="9FDDEB01"/>
    <w:rsid w:val="9FF60D6B"/>
    <w:rsid w:val="A36DCC6D"/>
    <w:rsid w:val="A55EBE02"/>
    <w:rsid w:val="A6F2D844"/>
    <w:rsid w:val="A7F1A364"/>
    <w:rsid w:val="A9676F11"/>
    <w:rsid w:val="AB726720"/>
    <w:rsid w:val="ACF75676"/>
    <w:rsid w:val="AD533C6C"/>
    <w:rsid w:val="ADFFE5FE"/>
    <w:rsid w:val="AE1F07E6"/>
    <w:rsid w:val="AEE6C841"/>
    <w:rsid w:val="AEF8B0D3"/>
    <w:rsid w:val="AF3BFC6B"/>
    <w:rsid w:val="AF86FA07"/>
    <w:rsid w:val="AFDECEF0"/>
    <w:rsid w:val="AFFE8837"/>
    <w:rsid w:val="AFFFDC64"/>
    <w:rsid w:val="B07F8792"/>
    <w:rsid w:val="B0FD16AA"/>
    <w:rsid w:val="B3DFA157"/>
    <w:rsid w:val="B3E90040"/>
    <w:rsid w:val="B47F43AE"/>
    <w:rsid w:val="B5DF2BA2"/>
    <w:rsid w:val="B5F5E4D1"/>
    <w:rsid w:val="B68F552A"/>
    <w:rsid w:val="B6DF97E3"/>
    <w:rsid w:val="B77AEA7B"/>
    <w:rsid w:val="B77FACDB"/>
    <w:rsid w:val="B7BD2F5F"/>
    <w:rsid w:val="B7FD0F02"/>
    <w:rsid w:val="B7FFB8A8"/>
    <w:rsid w:val="B87BCCD1"/>
    <w:rsid w:val="B91F1305"/>
    <w:rsid w:val="BA5FA675"/>
    <w:rsid w:val="BA9B9D69"/>
    <w:rsid w:val="BAD7F27F"/>
    <w:rsid w:val="BB72CA01"/>
    <w:rsid w:val="BB9DB7C4"/>
    <w:rsid w:val="BBCD5360"/>
    <w:rsid w:val="BBDA91A3"/>
    <w:rsid w:val="BBEBE522"/>
    <w:rsid w:val="BC7D0FB5"/>
    <w:rsid w:val="BCBFF637"/>
    <w:rsid w:val="BDB020DF"/>
    <w:rsid w:val="BDF7024B"/>
    <w:rsid w:val="BDF7C3A0"/>
    <w:rsid w:val="BF7DFC93"/>
    <w:rsid w:val="BF7F2D87"/>
    <w:rsid w:val="BFCFC69A"/>
    <w:rsid w:val="BFCFE68B"/>
    <w:rsid w:val="BFD48D7E"/>
    <w:rsid w:val="BFD768F7"/>
    <w:rsid w:val="BFD94D51"/>
    <w:rsid w:val="BFDAA5A1"/>
    <w:rsid w:val="BFDF02EE"/>
    <w:rsid w:val="BFF396A0"/>
    <w:rsid w:val="BFFD66F5"/>
    <w:rsid w:val="BFFE29E4"/>
    <w:rsid w:val="BFFFB9F8"/>
    <w:rsid w:val="C0F54737"/>
    <w:rsid w:val="C27D26E1"/>
    <w:rsid w:val="C67D340D"/>
    <w:rsid w:val="C73BCDCA"/>
    <w:rsid w:val="C9634A05"/>
    <w:rsid w:val="C97C6B62"/>
    <w:rsid w:val="CADB3169"/>
    <w:rsid w:val="CB26C58D"/>
    <w:rsid w:val="CDF7CE67"/>
    <w:rsid w:val="CDFFBC6C"/>
    <w:rsid w:val="CEEEA33C"/>
    <w:rsid w:val="CEFDF947"/>
    <w:rsid w:val="CFB2C881"/>
    <w:rsid w:val="CFCF5799"/>
    <w:rsid w:val="CFFD905E"/>
    <w:rsid w:val="D2BE91A0"/>
    <w:rsid w:val="D3BFD504"/>
    <w:rsid w:val="D3CAA401"/>
    <w:rsid w:val="D4BF0EA0"/>
    <w:rsid w:val="D5AD5B6F"/>
    <w:rsid w:val="D5E2455C"/>
    <w:rsid w:val="D5FEAD8A"/>
    <w:rsid w:val="D6EFFAAF"/>
    <w:rsid w:val="D7F773E7"/>
    <w:rsid w:val="D8ED6ABD"/>
    <w:rsid w:val="D9FB488E"/>
    <w:rsid w:val="DAB6314B"/>
    <w:rsid w:val="DAF3CDDD"/>
    <w:rsid w:val="DAFF77BB"/>
    <w:rsid w:val="DB2E8825"/>
    <w:rsid w:val="DB6F8909"/>
    <w:rsid w:val="DC7E83CE"/>
    <w:rsid w:val="DD1AE7BF"/>
    <w:rsid w:val="DD54BEA8"/>
    <w:rsid w:val="DD5B4F91"/>
    <w:rsid w:val="DDEB3737"/>
    <w:rsid w:val="DDF5D16B"/>
    <w:rsid w:val="DDFACFD3"/>
    <w:rsid w:val="DE6F4DCC"/>
    <w:rsid w:val="DE7DFF68"/>
    <w:rsid w:val="DEE5AD92"/>
    <w:rsid w:val="DEFADEBE"/>
    <w:rsid w:val="DEFF3BAB"/>
    <w:rsid w:val="DEFFB26D"/>
    <w:rsid w:val="DF33B1ED"/>
    <w:rsid w:val="DF4E5DA6"/>
    <w:rsid w:val="DF7ED797"/>
    <w:rsid w:val="DF7F2FCC"/>
    <w:rsid w:val="DFB7D1BD"/>
    <w:rsid w:val="DFC7F501"/>
    <w:rsid w:val="DFDF1CCA"/>
    <w:rsid w:val="DFE9FD94"/>
    <w:rsid w:val="DFF2C0CF"/>
    <w:rsid w:val="DFF6C157"/>
    <w:rsid w:val="DFFB82A9"/>
    <w:rsid w:val="DFFBABEC"/>
    <w:rsid w:val="DFFEB75C"/>
    <w:rsid w:val="DFFEEE66"/>
    <w:rsid w:val="E15EDEC6"/>
    <w:rsid w:val="E2E9B42B"/>
    <w:rsid w:val="E2FF6AF8"/>
    <w:rsid w:val="E5CEE27F"/>
    <w:rsid w:val="E5EA78A3"/>
    <w:rsid w:val="E5FF8046"/>
    <w:rsid w:val="E67FDEB0"/>
    <w:rsid w:val="E76F30F5"/>
    <w:rsid w:val="E7DFA8DC"/>
    <w:rsid w:val="E8FFE6B6"/>
    <w:rsid w:val="E9DA5808"/>
    <w:rsid w:val="EAD2CE58"/>
    <w:rsid w:val="EAEC03DF"/>
    <w:rsid w:val="EAFF3F72"/>
    <w:rsid w:val="EB2EA9AD"/>
    <w:rsid w:val="EB72D721"/>
    <w:rsid w:val="EB7E9824"/>
    <w:rsid w:val="EBA79585"/>
    <w:rsid w:val="EBAD5A29"/>
    <w:rsid w:val="EBFA7BD8"/>
    <w:rsid w:val="EC2D310A"/>
    <w:rsid w:val="EC3D8E03"/>
    <w:rsid w:val="EC77D1C8"/>
    <w:rsid w:val="EC7BB90A"/>
    <w:rsid w:val="ECB6E339"/>
    <w:rsid w:val="ECEF6C36"/>
    <w:rsid w:val="EDAF1DD6"/>
    <w:rsid w:val="EDDF3C2B"/>
    <w:rsid w:val="EE1FBE87"/>
    <w:rsid w:val="EE5FA4F0"/>
    <w:rsid w:val="EE7F170A"/>
    <w:rsid w:val="EEAF373E"/>
    <w:rsid w:val="EED39084"/>
    <w:rsid w:val="EEEF1431"/>
    <w:rsid w:val="EEEF62F7"/>
    <w:rsid w:val="EEF319A1"/>
    <w:rsid w:val="EEF7A64A"/>
    <w:rsid w:val="EF07FC6D"/>
    <w:rsid w:val="EF3B8560"/>
    <w:rsid w:val="EF3E30DC"/>
    <w:rsid w:val="EF7FAF42"/>
    <w:rsid w:val="EF896554"/>
    <w:rsid w:val="EF9D1E0E"/>
    <w:rsid w:val="EFBDE691"/>
    <w:rsid w:val="EFDF50A2"/>
    <w:rsid w:val="EFE6C89E"/>
    <w:rsid w:val="EFEFD312"/>
    <w:rsid w:val="F0BE6630"/>
    <w:rsid w:val="F257661E"/>
    <w:rsid w:val="F3B8D69E"/>
    <w:rsid w:val="F3BFDD8C"/>
    <w:rsid w:val="F3E33728"/>
    <w:rsid w:val="F547AADB"/>
    <w:rsid w:val="F5D72B24"/>
    <w:rsid w:val="F5E5B315"/>
    <w:rsid w:val="F5E7A63E"/>
    <w:rsid w:val="F5EBDE21"/>
    <w:rsid w:val="F5F7AEA7"/>
    <w:rsid w:val="F5FD2E89"/>
    <w:rsid w:val="F65F0658"/>
    <w:rsid w:val="F69C2EF0"/>
    <w:rsid w:val="F6FF267F"/>
    <w:rsid w:val="F74D39D4"/>
    <w:rsid w:val="F75448F3"/>
    <w:rsid w:val="F7597953"/>
    <w:rsid w:val="F7B35A64"/>
    <w:rsid w:val="F7BB49DC"/>
    <w:rsid w:val="F7BF3C6F"/>
    <w:rsid w:val="F7D5E2AE"/>
    <w:rsid w:val="F7E219CC"/>
    <w:rsid w:val="F7F75BE7"/>
    <w:rsid w:val="F7F8EE1B"/>
    <w:rsid w:val="F7F93867"/>
    <w:rsid w:val="F7FF48B8"/>
    <w:rsid w:val="F7FFAE34"/>
    <w:rsid w:val="F85E5E2D"/>
    <w:rsid w:val="F877801E"/>
    <w:rsid w:val="F9E62570"/>
    <w:rsid w:val="F9F95433"/>
    <w:rsid w:val="F9FF24CA"/>
    <w:rsid w:val="F9FF78FC"/>
    <w:rsid w:val="FAA85829"/>
    <w:rsid w:val="FADFFD19"/>
    <w:rsid w:val="FAEF4E87"/>
    <w:rsid w:val="FAF3AC95"/>
    <w:rsid w:val="FAFE0881"/>
    <w:rsid w:val="FB73BBD1"/>
    <w:rsid w:val="FBCFCAEF"/>
    <w:rsid w:val="FBD72284"/>
    <w:rsid w:val="FBDF80DD"/>
    <w:rsid w:val="FBEB8B92"/>
    <w:rsid w:val="FBEE3C93"/>
    <w:rsid w:val="FBF6DFF8"/>
    <w:rsid w:val="FBF7402E"/>
    <w:rsid w:val="FBFC898F"/>
    <w:rsid w:val="FBFE9C5F"/>
    <w:rsid w:val="FBFEC0B6"/>
    <w:rsid w:val="FBFF0B9C"/>
    <w:rsid w:val="FBFFD7E1"/>
    <w:rsid w:val="FC4FE5E1"/>
    <w:rsid w:val="FCBBE926"/>
    <w:rsid w:val="FCEF24DE"/>
    <w:rsid w:val="FD2EA9C4"/>
    <w:rsid w:val="FD7B1F05"/>
    <w:rsid w:val="FD7B4E5A"/>
    <w:rsid w:val="FD7BF023"/>
    <w:rsid w:val="FD7C6D43"/>
    <w:rsid w:val="FD7D9103"/>
    <w:rsid w:val="FD7F5C1F"/>
    <w:rsid w:val="FDAD3B26"/>
    <w:rsid w:val="FDAF942F"/>
    <w:rsid w:val="FDD95B79"/>
    <w:rsid w:val="FDDE7810"/>
    <w:rsid w:val="FDDF8C4D"/>
    <w:rsid w:val="FDEBDE0D"/>
    <w:rsid w:val="FDEFBEC2"/>
    <w:rsid w:val="FDF7EA51"/>
    <w:rsid w:val="FDF903F5"/>
    <w:rsid w:val="FDF9CD7D"/>
    <w:rsid w:val="FDFEA5C4"/>
    <w:rsid w:val="FDFF429B"/>
    <w:rsid w:val="FE4F9DD6"/>
    <w:rsid w:val="FE8E0E12"/>
    <w:rsid w:val="FEBD1D60"/>
    <w:rsid w:val="FEBE1955"/>
    <w:rsid w:val="FEBEB8A3"/>
    <w:rsid w:val="FECCFD12"/>
    <w:rsid w:val="FEF5686F"/>
    <w:rsid w:val="FEFFB2EA"/>
    <w:rsid w:val="FEFFF518"/>
    <w:rsid w:val="FF3C16A1"/>
    <w:rsid w:val="FF3F2382"/>
    <w:rsid w:val="FF4E39FF"/>
    <w:rsid w:val="FF5F9FF7"/>
    <w:rsid w:val="FF7AED99"/>
    <w:rsid w:val="FF7C24AB"/>
    <w:rsid w:val="FF9AC703"/>
    <w:rsid w:val="FF9DEE01"/>
    <w:rsid w:val="FFABAF1E"/>
    <w:rsid w:val="FFBB6156"/>
    <w:rsid w:val="FFBDBC4C"/>
    <w:rsid w:val="FFBF2629"/>
    <w:rsid w:val="FFBF4741"/>
    <w:rsid w:val="FFBF8B5A"/>
    <w:rsid w:val="FFC9B5E9"/>
    <w:rsid w:val="FFCBBFCC"/>
    <w:rsid w:val="FFCFEEB1"/>
    <w:rsid w:val="FFDBF28B"/>
    <w:rsid w:val="FFDDDBCE"/>
    <w:rsid w:val="FFDE6D31"/>
    <w:rsid w:val="FFDFB90B"/>
    <w:rsid w:val="FFEDD445"/>
    <w:rsid w:val="FFEDDAE1"/>
    <w:rsid w:val="FFEF1B6B"/>
    <w:rsid w:val="FFEF9453"/>
    <w:rsid w:val="FFEFFCFC"/>
    <w:rsid w:val="FFF1812D"/>
    <w:rsid w:val="FFF52A10"/>
    <w:rsid w:val="FFF78A70"/>
    <w:rsid w:val="FFFBDB1C"/>
    <w:rsid w:val="FFFE52F6"/>
    <w:rsid w:val="FFFF1836"/>
    <w:rsid w:val="FFFFC544"/>
    <w:rsid w:val="FFFFD7DD"/>
    <w:rsid w:val="FFFFF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32"/>
      <w:szCs w:val="3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cs="Times New Roman"/>
      <w:sz w:val="24"/>
    </w:rPr>
  </w:style>
  <w:style w:type="paragraph" w:styleId="3">
    <w:name w:val="Body Text Indent"/>
    <w:basedOn w:val="1"/>
    <w:next w:val="4"/>
    <w:qFormat/>
    <w:uiPriority w:val="0"/>
    <w:pPr>
      <w:ind w:left="-3" w:firstLine="210"/>
    </w:pPr>
    <w:rPr>
      <w:rFonts w:ascii="楷体_GB2312" w:hAnsi="华文中宋" w:eastAsia="楷体_GB2312" w:cs="Times New Roman"/>
      <w:szCs w:val="20"/>
    </w:rPr>
  </w:style>
  <w:style w:type="paragraph" w:styleId="4">
    <w:name w:val="Body Text First Indent 2"/>
    <w:basedOn w:val="3"/>
    <w:next w:val="1"/>
    <w:qFormat/>
    <w:uiPriority w:val="0"/>
    <w:pPr>
      <w:suppressAutoHyphens/>
      <w:bidi w:val="0"/>
      <w:spacing w:after="120" w:afterLines="0"/>
      <w:ind w:left="420" w:leftChars="200" w:firstLine="420" w:firstLineChars="200"/>
    </w:pPr>
    <w:rPr>
      <w:rFonts w:ascii="Calibri" w:hAnsi="Calibri" w:eastAsia="仿宋_GB2312" w:cs="Times New Roman"/>
      <w:color w:val="auto"/>
      <w:sz w:val="32"/>
      <w:szCs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rPr>
      <w:sz w:val="24"/>
    </w:rPr>
  </w:style>
  <w:style w:type="character" w:styleId="10">
    <w:name w:val="Strong"/>
    <w:basedOn w:val="9"/>
    <w:qFormat/>
    <w:uiPriority w:val="0"/>
    <w:rPr>
      <w:b/>
    </w:rPr>
  </w:style>
  <w:style w:type="paragraph" w:customStyle="1" w:styleId="11">
    <w:name w:val="Default"/>
    <w:basedOn w:val="12"/>
    <w:next w:val="2"/>
    <w:qFormat/>
    <w:uiPriority w:val="0"/>
    <w:pPr>
      <w:widowControl w:val="0"/>
      <w:autoSpaceDE w:val="0"/>
      <w:autoSpaceDN w:val="0"/>
      <w:adjustRightInd w:val="0"/>
    </w:pPr>
    <w:rPr>
      <w:rFonts w:ascii="方正小标宋_GBK" w:hAnsi="方正小标宋_GBK" w:eastAsia="方正小标宋_GBK" w:cs="Times New Roman"/>
      <w:color w:val="000000"/>
      <w:sz w:val="24"/>
      <w:szCs w:val="22"/>
      <w:lang w:val="en-US" w:eastAsia="zh-CN" w:bidi="ar-SA"/>
    </w:rPr>
  </w:style>
  <w:style w:type="paragraph" w:customStyle="1" w:styleId="12">
    <w:name w:val="正文1"/>
    <w:next w:val="11"/>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20551</Words>
  <Characters>21264</Characters>
  <Lines>0</Lines>
  <Paragraphs>0</Paragraphs>
  <TotalTime>7</TotalTime>
  <ScaleCrop>false</ScaleCrop>
  <LinksUpToDate>false</LinksUpToDate>
  <CharactersWithSpaces>21277</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2025-02-06T17:26:00Z</dcterms:created>
  <dc:creator>MXW</dc:creator>
  <cp:lastModifiedBy>guyuan</cp:lastModifiedBy>
  <cp:lastPrinted>2026-01-30T13:14:00Z</cp:lastPrinted>
  <dcterms:modified xsi:type="dcterms:W3CDTF">2026-05-20T14:34:18Z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8A88416ADC7A4FD3858A5B9F99A08E46_13</vt:lpwstr>
  </property>
  <property fmtid="{D5CDD505-2E9C-101B-9397-08002B2CF9AE}" pid="4" name="KSOTemplateDocerSaveRecord">
    <vt:lpwstr>eyJoZGlkIjoiOTEwY2Q2Mjc3NTI1MDFhNjEyOTk0NGFlYTI3MzgyM2MiLCJ1c2VySWQiOiI0Mjg1OTQ4NDkifQ==</vt:lpwstr>
  </property>
</Properties>
</file>